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header1.xml" ContentType="application/vnd.openxmlformats-officedocument.wordprocessingml.header+xml"/>
  <Override PartName="/word/header2.xml" ContentType="application/vnd.openxmlformats-officedocument.wordprocessingml.header+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exact" w:line="240"/>
        <w:jc w:val="center"/>
        <w:rPr>
          <w:b/>
          <w:b/>
          <w:sz w:val="28"/>
          <w:szCs w:val="28"/>
        </w:rPr>
      </w:pPr>
      <w:r>
        <w:rPr>
          <w:b/>
          <w:sz w:val="28"/>
          <w:szCs w:val="28"/>
        </w:rPr>
        <w:t>Информация</w:t>
      </w:r>
    </w:p>
    <w:p>
      <w:pPr>
        <w:pStyle w:val="Normal"/>
        <w:spacing w:lineRule="exact" w:line="240"/>
        <w:jc w:val="center"/>
        <w:rPr>
          <w:b/>
          <w:b/>
          <w:sz w:val="28"/>
          <w:szCs w:val="28"/>
        </w:rPr>
      </w:pPr>
      <w:r>
        <w:rPr>
          <w:b/>
          <w:sz w:val="28"/>
          <w:szCs w:val="28"/>
        </w:rPr>
        <w:t>о проведении конкурса на включение в кадровый резерв</w:t>
      </w:r>
    </w:p>
    <w:p>
      <w:pPr>
        <w:pStyle w:val="Normal"/>
        <w:spacing w:lineRule="exact" w:line="240"/>
        <w:ind w:firstLine="720"/>
        <w:jc w:val="center"/>
        <w:rPr>
          <w:b/>
          <w:b/>
          <w:sz w:val="28"/>
          <w:szCs w:val="28"/>
        </w:rPr>
      </w:pPr>
      <w:r>
        <w:rPr>
          <w:b/>
          <w:sz w:val="28"/>
          <w:szCs w:val="28"/>
        </w:rPr>
        <w:t xml:space="preserve">прокуратуры Красноярского края </w:t>
      </w:r>
    </w:p>
    <w:p>
      <w:pPr>
        <w:pStyle w:val="Normal"/>
        <w:spacing w:lineRule="exact" w:line="240"/>
        <w:ind w:firstLine="720"/>
        <w:jc w:val="center"/>
        <w:rPr>
          <w:b/>
          <w:b/>
          <w:sz w:val="28"/>
          <w:szCs w:val="28"/>
        </w:rPr>
      </w:pPr>
      <w:r>
        <w:rPr>
          <w:b/>
          <w:sz w:val="28"/>
          <w:szCs w:val="28"/>
        </w:rPr>
        <w:t>для замещения вакантной должности старшего специалиста                          1 разряда Канской межрайонной прокуратуры</w:t>
      </w:r>
    </w:p>
    <w:p>
      <w:pPr>
        <w:pStyle w:val="Normal"/>
        <w:jc w:val="center"/>
        <w:rPr>
          <w:b/>
          <w:b/>
          <w:sz w:val="28"/>
          <w:szCs w:val="28"/>
        </w:rPr>
      </w:pPr>
      <w:r>
        <w:rPr>
          <w:b/>
          <w:sz w:val="28"/>
          <w:szCs w:val="28"/>
        </w:rPr>
      </w:r>
    </w:p>
    <w:p>
      <w:pPr>
        <w:pStyle w:val="Normal"/>
        <w:ind w:firstLine="720"/>
        <w:jc w:val="both"/>
        <w:rPr>
          <w:sz w:val="28"/>
          <w:szCs w:val="28"/>
        </w:rPr>
      </w:pPr>
      <w:r>
        <w:rPr>
          <w:sz w:val="28"/>
          <w:szCs w:val="28"/>
        </w:rPr>
        <w:t xml:space="preserve">В соответствии со статьей 64 Федерального закона от 27.07.2004 № 79-ФЗ «О государственной гражданской службе Российской Федерации» и Указом Президента Российской Федерации от 01.03.2017 № 96 «Об утверждении Положения о кадровом резерве федерального государственного органа», прокуратура Красноярского края проводит конкурс на включение в кадровый резерв для замещения вакантной должности старшего специалиста 1 разряда Канской межрайонной прокуратуры. </w:t>
      </w:r>
    </w:p>
    <w:p>
      <w:pPr>
        <w:pStyle w:val="Normal"/>
        <w:ind w:firstLine="720"/>
        <w:jc w:val="both"/>
        <w:rPr/>
      </w:pPr>
      <w:r>
        <w:rPr>
          <w:b/>
          <w:sz w:val="28"/>
          <w:szCs w:val="28"/>
        </w:rPr>
        <w:t xml:space="preserve">Квалификационные требования: </w:t>
      </w:r>
    </w:p>
    <w:p>
      <w:pPr>
        <w:pStyle w:val="Normal1"/>
        <w:shd w:fill="FFFFFF" w:val="clear"/>
        <w:ind w:firstLine="720"/>
        <w:jc w:val="both"/>
        <w:rPr>
          <w:sz w:val="28"/>
          <w:szCs w:val="28"/>
        </w:rPr>
      </w:pPr>
      <w:r>
        <w:rPr>
          <w:sz w:val="28"/>
          <w:szCs w:val="28"/>
        </w:rPr>
        <w:t>среднее профессиональное образование, высшее образование соответствующее направлению деятельности.</w:t>
      </w:r>
    </w:p>
    <w:p>
      <w:pPr>
        <w:pStyle w:val="Normal"/>
        <w:ind w:firstLine="720"/>
        <w:jc w:val="both"/>
        <w:rPr/>
      </w:pPr>
      <w:r>
        <w:rPr>
          <w:b/>
          <w:sz w:val="28"/>
          <w:szCs w:val="28"/>
        </w:rPr>
        <w:t>Квалификационные требования к знаниям и умениям, необходимым для исполнения должностных обязанностей:</w:t>
      </w:r>
    </w:p>
    <w:p>
      <w:pPr>
        <w:pStyle w:val="Normal1"/>
        <w:shd w:fill="FFFFFF" w:val="clear"/>
        <w:ind w:right="19" w:firstLine="709"/>
        <w:jc w:val="both"/>
        <w:rPr/>
      </w:pPr>
      <w:r>
        <w:rPr>
          <w:sz w:val="28"/>
          <w:szCs w:val="28"/>
        </w:rPr>
        <w:t>Знания: порядка работы с документами, содержащими сведения, составляющие государственную тайну, возможности и особенности применения информационно-коммуникационных технологий в государственных органах, в том числе в межведомственном документообороте,  общие вопросы в области обеспечения информационной безопасности; централизованную и смешанную формы ведения делопроизводства, систему взаимодействия в рамках внутриведомственного и межведомственного электронного документооборота, базовое программное обеспечение, информационно-аналитические системы.</w:t>
      </w:r>
    </w:p>
    <w:p>
      <w:pPr>
        <w:pStyle w:val="Normal"/>
        <w:ind w:firstLine="708"/>
        <w:jc w:val="both"/>
        <w:rPr/>
      </w:pPr>
      <w:r>
        <w:rPr>
          <w:sz w:val="28"/>
          <w:szCs w:val="28"/>
        </w:rPr>
        <w:t xml:space="preserve">Умения: эффективного планирования деятельности, работы со служебными документами, периферийными устройствами компьютера и базовым программным обеспечением, в том числе в текстовом редакторе, операционной системе, сети Интернет, с электронными таблицами и электронной почтой, информационно-аналитическими системами, </w:t>
      </w:r>
      <w:r>
        <w:rPr>
          <w:color w:val="000000"/>
          <w:sz w:val="28"/>
          <w:szCs w:val="28"/>
        </w:rPr>
        <w:t xml:space="preserve">владения приемами межличностных отношений и недопущения межличностных конфликтов, </w:t>
      </w:r>
      <w:r>
        <w:rPr>
          <w:sz w:val="28"/>
          <w:szCs w:val="28"/>
        </w:rPr>
        <w:t>приема, учета, обработки и регистрация корреспонденции,  комплектования, хранения, учета и использования архивных документов,  выдачи архивных справок, составления номенклатуры дел.</w:t>
      </w:r>
    </w:p>
    <w:p>
      <w:pPr>
        <w:pStyle w:val="Style91"/>
        <w:widowControl/>
        <w:spacing w:lineRule="exact" w:line="326"/>
        <w:ind w:right="10" w:firstLine="696"/>
        <w:jc w:val="both"/>
        <w:rPr>
          <w:b/>
          <w:b/>
          <w:sz w:val="28"/>
          <w:szCs w:val="28"/>
        </w:rPr>
      </w:pPr>
      <w:r>
        <w:rPr>
          <w:b/>
          <w:sz w:val="28"/>
          <w:szCs w:val="28"/>
        </w:rPr>
        <w:t>Обязанности:</w:t>
      </w:r>
    </w:p>
    <w:p>
      <w:pPr>
        <w:pStyle w:val="Normal1"/>
        <w:shd w:fill="FFFFFF" w:val="clear"/>
        <w:ind w:left="5" w:right="1" w:firstLine="704"/>
        <w:jc w:val="both"/>
        <w:rPr>
          <w:color w:val="000000"/>
          <w:sz w:val="28"/>
          <w:szCs w:val="28"/>
        </w:rPr>
      </w:pPr>
      <w:r>
        <w:rPr>
          <w:color w:val="000000"/>
          <w:sz w:val="28"/>
          <w:szCs w:val="28"/>
        </w:rPr>
        <w:t>исполнять обязанности гражданского служащего, соблюдать установленные для государственных служащих ограничения, требования к служебному поведению, не допускать нарушений запретов, связанных с прохождением гражданской службы, предусмотренных статьями 15, 16, 17 и 18 Федерального закона от 27.07.2004 № 79-ФЗ «О государственной гражданской службе Российской Федерации»;</w:t>
      </w:r>
    </w:p>
    <w:p>
      <w:pPr>
        <w:pStyle w:val="Normal1"/>
        <w:shd w:fill="FFFFFF" w:val="clear"/>
        <w:ind w:left="5" w:right="1" w:firstLine="704"/>
        <w:jc w:val="both"/>
        <w:rPr>
          <w:color w:val="000000"/>
          <w:sz w:val="28"/>
          <w:szCs w:val="28"/>
        </w:rPr>
      </w:pPr>
      <w:r>
        <w:rPr>
          <w:color w:val="000000"/>
          <w:sz w:val="28"/>
          <w:szCs w:val="28"/>
        </w:rPr>
        <w:t>соблюдать служебный распорядок федеральных государственных гражданских служащих прокуратуры Красноярского края, правила и нормы охраны труда и противопожарной безопасности;</w:t>
      </w:r>
    </w:p>
    <w:p>
      <w:pPr>
        <w:pStyle w:val="Normal1"/>
        <w:shd w:fill="FFFFFF" w:val="clear"/>
        <w:ind w:left="5" w:right="1" w:firstLine="704"/>
        <w:jc w:val="both"/>
        <w:rPr>
          <w:color w:val="000000"/>
          <w:sz w:val="28"/>
          <w:szCs w:val="28"/>
        </w:rPr>
      </w:pPr>
      <w:r>
        <w:rPr>
          <w:color w:val="000000"/>
          <w:sz w:val="28"/>
          <w:szCs w:val="28"/>
        </w:rPr>
        <w:t>поддерживать уровень квалификации, необходимый для надлежащего исполнения должностных обязанностей;</w:t>
      </w:r>
    </w:p>
    <w:p>
      <w:pPr>
        <w:pStyle w:val="Normal1"/>
        <w:shd w:fill="FFFFFF" w:val="clear"/>
        <w:ind w:left="5" w:right="1" w:firstLine="704"/>
        <w:jc w:val="both"/>
        <w:rPr>
          <w:color w:val="000000"/>
          <w:sz w:val="28"/>
          <w:szCs w:val="28"/>
        </w:rPr>
      </w:pPr>
      <w:r>
        <w:rPr>
          <w:color w:val="000000"/>
          <w:sz w:val="28"/>
          <w:szCs w:val="28"/>
        </w:rPr>
        <w:t>соблюдать основные принципы, правила и этические нормы служебного поведения, определенные Кодексом этики и служебного поведения федерального государственного гражданского служащего органов прокуратуры Российской Федерации, утвержденным приказом Генерального прокурора Российской Федерации от 25.03.2011 № 79;</w:t>
      </w:r>
    </w:p>
    <w:p>
      <w:pPr>
        <w:pStyle w:val="ConsPlusNormal"/>
        <w:numPr>
          <w:ilvl w:val="0"/>
          <w:numId w:val="0"/>
        </w:numPr>
        <w:ind w:firstLine="709"/>
        <w:jc w:val="both"/>
        <w:outlineLvl w:val="0"/>
        <w:rPr/>
      </w:pPr>
      <w:r>
        <w:rPr/>
        <w:t>представлять ежегодно в порядке, установленном Федеральным законом «О государственной гражданской службе Российской Федерации» сведения об адресах сайтов и (или) страниц сайтов в информационно-телекоммуникационной сети «Интернет», на которых он (гражданский служащий) размещал общедоступную информацию, а также данные, позволяющие его (гражданского служащего) идентифицировать;</w:t>
      </w:r>
    </w:p>
    <w:p>
      <w:pPr>
        <w:pStyle w:val="Normal1"/>
        <w:shd w:fill="FFFFFF" w:val="clear"/>
        <w:ind w:left="5" w:right="1" w:firstLine="704"/>
        <w:jc w:val="both"/>
        <w:rPr>
          <w:sz w:val="28"/>
          <w:szCs w:val="28"/>
        </w:rPr>
      </w:pPr>
      <w:r>
        <w:rPr>
          <w:sz w:val="28"/>
          <w:szCs w:val="28"/>
        </w:rPr>
        <w:t>уведомлять в соответствии с требованиями Федерального закона «О противодействии коррупции» и в установленном Генеральным прокурором Российской Федерации порядке обо всех случаях непосредственного обращения к нему (гражданскому служащему) каких-либо лиц с целью склонения к совершению коррупционных правонарушений;</w:t>
      </w:r>
    </w:p>
    <w:p>
      <w:pPr>
        <w:pStyle w:val="ConsPlusNormal"/>
        <w:numPr>
          <w:ilvl w:val="0"/>
          <w:numId w:val="0"/>
        </w:numPr>
        <w:ind w:firstLine="709"/>
        <w:jc w:val="both"/>
        <w:outlineLvl w:val="0"/>
        <w:rPr/>
      </w:pPr>
      <w:r>
        <w:rPr/>
        <w:t>сообщать в установленном Генеральным прокурором Российской Федерации порядке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 служебных (должностных) обязанностей.</w:t>
      </w:r>
    </w:p>
    <w:p>
      <w:pPr>
        <w:pStyle w:val="Normal1"/>
        <w:shd w:fill="FFFFFF" w:val="clear"/>
        <w:ind w:left="5" w:right="1" w:firstLine="704"/>
        <w:jc w:val="both"/>
        <w:rPr>
          <w:sz w:val="28"/>
          <w:szCs w:val="28"/>
        </w:rPr>
      </w:pPr>
      <w:r>
        <w:rPr>
          <w:sz w:val="28"/>
          <w:szCs w:val="28"/>
        </w:rPr>
        <w:t>Кроме того:</w:t>
      </w:r>
    </w:p>
    <w:p>
      <w:pPr>
        <w:pStyle w:val="Normal1"/>
        <w:ind w:firstLine="708"/>
        <w:jc w:val="both"/>
        <w:rPr>
          <w:sz w:val="28"/>
          <w:szCs w:val="28"/>
        </w:rPr>
      </w:pPr>
      <w:r>
        <w:rPr>
          <w:sz w:val="28"/>
          <w:szCs w:val="28"/>
        </w:rPr>
        <w:t>соблюдать требования Инструкции по делопроизводству в органах и учреждениях прокуратуры Российской Федерации, утвержденной приказом Генерального прокурора Российской Федерации от 29.12.2011 № 450;</w:t>
      </w:r>
    </w:p>
    <w:p>
      <w:pPr>
        <w:pStyle w:val="Normal1"/>
        <w:ind w:firstLine="708"/>
        <w:jc w:val="both"/>
        <w:rPr>
          <w:sz w:val="28"/>
          <w:szCs w:val="28"/>
        </w:rPr>
      </w:pPr>
      <w:r>
        <w:rPr>
          <w:sz w:val="28"/>
          <w:szCs w:val="28"/>
        </w:rPr>
        <w:t>ежедневно получать и просматривать поступившие документы, выбирать документы, требующие немедленного рассмотрения, готовить их для доклада руководству прокуратуры края, начальникам подразделений аппарата прокуратуры края;</w:t>
      </w:r>
    </w:p>
    <w:p>
      <w:pPr>
        <w:pStyle w:val="Normal1"/>
        <w:ind w:firstLine="708"/>
        <w:jc w:val="both"/>
        <w:rPr>
          <w:sz w:val="28"/>
          <w:szCs w:val="28"/>
        </w:rPr>
      </w:pPr>
      <w:r>
        <w:rPr>
          <w:sz w:val="28"/>
          <w:szCs w:val="28"/>
        </w:rPr>
        <w:t>осуществлять контроль за правильным оформлением документов (полнота визирования, наличие и комплектность приложений);</w:t>
      </w:r>
    </w:p>
    <w:p>
      <w:pPr>
        <w:pStyle w:val="Normal1"/>
        <w:ind w:firstLine="708"/>
        <w:jc w:val="both"/>
        <w:rPr>
          <w:sz w:val="28"/>
          <w:szCs w:val="28"/>
        </w:rPr>
      </w:pPr>
      <w:r>
        <w:rPr>
          <w:sz w:val="28"/>
          <w:szCs w:val="28"/>
        </w:rPr>
        <w:t>принимать и передавать телефонограммы;</w:t>
      </w:r>
    </w:p>
    <w:p>
      <w:pPr>
        <w:pStyle w:val="Normal1"/>
        <w:ind w:firstLine="708"/>
        <w:jc w:val="both"/>
        <w:rPr>
          <w:sz w:val="28"/>
          <w:szCs w:val="28"/>
        </w:rPr>
      </w:pPr>
      <w:r>
        <w:rPr>
          <w:sz w:val="28"/>
          <w:szCs w:val="28"/>
        </w:rPr>
        <w:t>выполнять печатные работы на компьютере, принимать и направлять документы в электронном виде;</w:t>
      </w:r>
    </w:p>
    <w:p>
      <w:pPr>
        <w:pStyle w:val="Normal1"/>
        <w:ind w:firstLine="708"/>
        <w:jc w:val="both"/>
        <w:rPr>
          <w:sz w:val="28"/>
          <w:szCs w:val="28"/>
        </w:rPr>
      </w:pPr>
      <w:r>
        <w:rPr>
          <w:sz w:val="28"/>
          <w:szCs w:val="28"/>
        </w:rPr>
        <w:t>обеспечивать сохранность документов;</w:t>
      </w:r>
    </w:p>
    <w:p>
      <w:pPr>
        <w:pStyle w:val="Normal1"/>
        <w:ind w:firstLine="708"/>
        <w:jc w:val="both"/>
        <w:rPr>
          <w:color w:val="000000"/>
          <w:sz w:val="28"/>
          <w:szCs w:val="28"/>
        </w:rPr>
      </w:pPr>
      <w:r>
        <w:rPr>
          <w:color w:val="000000"/>
          <w:sz w:val="28"/>
          <w:szCs w:val="28"/>
        </w:rPr>
        <w:t>осуществлять регистрацию документов в АИК «Надзор» в соответствии с  п. 3.9. Положения о регистрации и прохождении документов в автоматизированном информационном комплексе «Надзор» в аппарате прокуратуры Красноярского края», утвержденного приказом прокурора края от 02.02.2011 № 36;</w:t>
      </w:r>
    </w:p>
    <w:p>
      <w:pPr>
        <w:pStyle w:val="Normal1"/>
        <w:ind w:firstLine="708"/>
        <w:jc w:val="both"/>
        <w:rPr>
          <w:sz w:val="28"/>
          <w:szCs w:val="28"/>
        </w:rPr>
      </w:pPr>
      <w:r>
        <w:rPr>
          <w:sz w:val="28"/>
          <w:szCs w:val="28"/>
        </w:rPr>
        <w:t>осуществлять регистрацию документов с пометкой «Для служебного пользования»;</w:t>
      </w:r>
    </w:p>
    <w:p>
      <w:pPr>
        <w:pStyle w:val="Normal1"/>
        <w:ind w:firstLine="539"/>
        <w:jc w:val="both"/>
        <w:rPr>
          <w:rStyle w:val="FontStyle14"/>
          <w:sz w:val="28"/>
          <w:szCs w:val="28"/>
        </w:rPr>
      </w:pPr>
      <w:r>
        <w:rPr>
          <w:rStyle w:val="FontStyle14"/>
          <w:sz w:val="28"/>
          <w:szCs w:val="28"/>
        </w:rPr>
        <w:t>выполнять иные функции и задачи по поручению начальника отдела общего и особого делопроизводства, руководства прокуратуры края.</w:t>
      </w:r>
    </w:p>
    <w:p>
      <w:pPr>
        <w:pStyle w:val="Normal1"/>
        <w:shd w:fill="FFFFFF" w:val="clear"/>
        <w:tabs>
          <w:tab w:val="clear" w:pos="708"/>
          <w:tab w:val="left" w:pos="854" w:leader="none"/>
        </w:tabs>
        <w:ind w:left="14" w:firstLine="695"/>
        <w:jc w:val="both"/>
        <w:rPr>
          <w:color w:val="000000"/>
          <w:sz w:val="28"/>
          <w:szCs w:val="28"/>
        </w:rPr>
      </w:pPr>
      <w:r>
        <w:rPr>
          <w:color w:val="000000"/>
          <w:sz w:val="28"/>
          <w:szCs w:val="28"/>
        </w:rPr>
        <w:t xml:space="preserve">Основные права регулируются статьей 14 Федерального закона                от 27.07.2004 № 79-ФЗ «О государственной гражданской службе Российской Федерации». </w:t>
      </w:r>
    </w:p>
    <w:p>
      <w:pPr>
        <w:pStyle w:val="Normal1"/>
        <w:shd w:fill="FFFFFF" w:val="clear"/>
        <w:tabs>
          <w:tab w:val="clear" w:pos="708"/>
          <w:tab w:val="left" w:pos="854" w:leader="none"/>
        </w:tabs>
        <w:ind w:left="14" w:firstLine="695"/>
        <w:jc w:val="both"/>
        <w:rPr/>
      </w:pPr>
      <w:r>
        <w:rPr>
          <w:color w:val="000000"/>
          <w:sz w:val="28"/>
          <w:szCs w:val="28"/>
        </w:rPr>
        <w:t>Кроме того, гражданский служащий имеет право:</w:t>
      </w:r>
    </w:p>
    <w:p>
      <w:pPr>
        <w:pStyle w:val="Normal1"/>
        <w:shd w:fill="FFFFFF" w:val="clear"/>
        <w:tabs>
          <w:tab w:val="clear" w:pos="708"/>
          <w:tab w:val="left" w:pos="854" w:leader="none"/>
        </w:tabs>
        <w:ind w:left="14" w:firstLine="695"/>
        <w:jc w:val="both"/>
        <w:rPr>
          <w:color w:val="000000"/>
          <w:sz w:val="28"/>
          <w:szCs w:val="28"/>
        </w:rPr>
      </w:pPr>
      <w:r>
        <w:rPr>
          <w:color w:val="000000"/>
          <w:sz w:val="28"/>
          <w:szCs w:val="28"/>
        </w:rPr>
        <w:t xml:space="preserve">знакомиться с приказами, указаниями, распоряжениями руководства Генеральной прокуратуры Российской Федерации и прокуратуры Красноярского края, относящимися к предмету его деятельности; </w:t>
      </w:r>
    </w:p>
    <w:p>
      <w:pPr>
        <w:pStyle w:val="Normal1"/>
        <w:shd w:fill="FFFFFF" w:val="clear"/>
        <w:tabs>
          <w:tab w:val="clear" w:pos="708"/>
          <w:tab w:val="left" w:pos="854" w:leader="none"/>
        </w:tabs>
        <w:ind w:left="14" w:firstLine="695"/>
        <w:jc w:val="both"/>
        <w:rPr>
          <w:color w:val="000000"/>
          <w:sz w:val="28"/>
          <w:szCs w:val="28"/>
        </w:rPr>
      </w:pPr>
      <w:r>
        <w:rPr>
          <w:color w:val="000000"/>
          <w:sz w:val="28"/>
          <w:szCs w:val="28"/>
        </w:rPr>
        <w:t>получать в установленном порядке информацию и материалы, необходимые для исполнения должностных обязанностей;</w:t>
      </w:r>
    </w:p>
    <w:p>
      <w:pPr>
        <w:pStyle w:val="Normal1"/>
        <w:shd w:fill="FFFFFF" w:val="clear"/>
        <w:tabs>
          <w:tab w:val="clear" w:pos="708"/>
          <w:tab w:val="left" w:pos="854" w:leader="none"/>
        </w:tabs>
        <w:ind w:left="14" w:firstLine="695"/>
        <w:jc w:val="both"/>
        <w:rPr>
          <w:sz w:val="28"/>
          <w:szCs w:val="28"/>
        </w:rPr>
      </w:pPr>
      <w:r>
        <w:rPr>
          <w:color w:val="000000"/>
          <w:sz w:val="28"/>
          <w:szCs w:val="28"/>
        </w:rPr>
        <w:t xml:space="preserve">вносить на рассмотрение начальника управления предложения по вопросам организации труда, о проработке вопросов (проблем), касающихся исполнения </w:t>
      </w:r>
      <w:r>
        <w:rPr>
          <w:sz w:val="28"/>
          <w:szCs w:val="28"/>
        </w:rPr>
        <w:t>его должностных обязанностей.</w:t>
      </w:r>
    </w:p>
    <w:p>
      <w:pPr>
        <w:pStyle w:val="Style15"/>
        <w:widowControl/>
        <w:spacing w:lineRule="auto" w:line="240"/>
        <w:ind w:firstLine="709"/>
        <w:rPr/>
      </w:pPr>
      <w:r>
        <w:rPr>
          <w:rStyle w:val="FontStyle14"/>
          <w:sz w:val="28"/>
          <w:szCs w:val="28"/>
        </w:rPr>
        <w:t>Гражданский служащий за неисполнение или ненадлежащее исполнение возложенных на них должностных обязанностей, за нарушение законодательства Российской Федерации, а также в случае исполнения неправомерного поручения несет дисциплинарную, гражданско-правовую, административную или уголовную ответственность в соответствии с федеральными законами.</w:t>
      </w:r>
    </w:p>
    <w:p>
      <w:pPr>
        <w:pStyle w:val="Normal"/>
        <w:shd w:fill="FFFFFF" w:val="clear"/>
        <w:ind w:firstLine="720"/>
        <w:jc w:val="both"/>
        <w:rPr>
          <w:color w:val="000000"/>
          <w:sz w:val="28"/>
          <w:szCs w:val="28"/>
        </w:rPr>
      </w:pPr>
      <w:r>
        <w:rPr>
          <w:color w:val="000000"/>
          <w:sz w:val="28"/>
          <w:szCs w:val="28"/>
        </w:rPr>
        <w:t>Эффективность и результативность профессиональной служебной деятельности гражданского служащего оценивается по количественным и качественным показателям подготовленных служебных документов, наличию жалоб на результаты исполнения служебных функций, своевременности и качеству выполнения возложенных задач.</w:t>
      </w:r>
    </w:p>
    <w:p>
      <w:pPr>
        <w:pStyle w:val="Normal"/>
        <w:ind w:firstLine="720"/>
        <w:jc w:val="both"/>
        <w:rPr/>
      </w:pPr>
      <w:r>
        <w:rPr>
          <w:b/>
          <w:sz w:val="28"/>
          <w:szCs w:val="28"/>
        </w:rPr>
        <w:t xml:space="preserve">Начало приема документов для участия в конкурсе 16 ноября          2023 года в 09.00, окончание – 06 декабря 2023 года в 18.00. </w:t>
      </w:r>
    </w:p>
    <w:p>
      <w:pPr>
        <w:pStyle w:val="Normal"/>
        <w:ind w:firstLine="720"/>
        <w:jc w:val="both"/>
        <w:rPr/>
      </w:pPr>
      <w:r>
        <w:rPr>
          <w:sz w:val="28"/>
          <w:szCs w:val="28"/>
        </w:rPr>
        <w:t>Документы принимаются конкурсной комиссией прокуратуры Красноярского края по адресу: 660049, г. Красноярск, пр. Мира, 32, кабинет          № 4-22, тел. 8(391) 222-46-08 (Миндарова Наталья Константиновна).</w:t>
      </w:r>
    </w:p>
    <w:p>
      <w:pPr>
        <w:pStyle w:val="Normal"/>
        <w:ind w:firstLine="720"/>
        <w:jc w:val="both"/>
        <w:rPr/>
      </w:pPr>
      <w:r>
        <w:rPr>
          <w:sz w:val="28"/>
          <w:szCs w:val="28"/>
        </w:rPr>
        <w:t>Конкурс предполагается провести в период с 21 декабря по 28 декабря       2023 года в здании прокуратуры Красноярского края по адресу: пр. Мира, 32,                        г. Красноярск.</w:t>
      </w:r>
    </w:p>
    <w:p>
      <w:pPr>
        <w:pStyle w:val="Normal"/>
        <w:ind w:firstLine="720"/>
        <w:jc w:val="both"/>
        <w:rPr>
          <w:sz w:val="28"/>
          <w:szCs w:val="28"/>
        </w:rPr>
      </w:pPr>
      <w:r>
        <w:rPr>
          <w:sz w:val="28"/>
          <w:szCs w:val="28"/>
        </w:rPr>
        <w:t xml:space="preserve">Для участия в конкурсе представляются следующие документы:  </w:t>
      </w:r>
    </w:p>
    <w:p>
      <w:pPr>
        <w:pStyle w:val="Normal"/>
        <w:ind w:firstLine="720"/>
        <w:jc w:val="both"/>
        <w:rPr>
          <w:sz w:val="28"/>
          <w:szCs w:val="28"/>
        </w:rPr>
      </w:pPr>
      <w:r>
        <w:rPr>
          <w:sz w:val="28"/>
          <w:szCs w:val="28"/>
        </w:rPr>
        <w:t xml:space="preserve">а) личное заявление (пишется от руки); </w:t>
      </w:r>
    </w:p>
    <w:p>
      <w:pPr>
        <w:pStyle w:val="Normal"/>
        <w:ind w:firstLine="720"/>
        <w:jc w:val="both"/>
        <w:rPr/>
      </w:pPr>
      <w:r>
        <w:rPr>
          <w:sz w:val="28"/>
          <w:szCs w:val="28"/>
        </w:rPr>
        <w:t>б) заполненная и подписанная анкета по форме, утвержденной распоряжением Правительства Российской Федерации от 26.05.2005 № 667-р с фотографией 3,5*4,5 (цветная, без уголка, фон белый матовый, форма одежды – строгая);</w:t>
      </w:r>
    </w:p>
    <w:p>
      <w:pPr>
        <w:pStyle w:val="Normal"/>
        <w:ind w:firstLine="708"/>
        <w:jc w:val="both"/>
        <w:rPr/>
      </w:pPr>
      <w:r>
        <w:rPr>
          <w:sz w:val="28"/>
          <w:szCs w:val="28"/>
        </w:rPr>
        <w:t xml:space="preserve">в) автобиография, в которой подробно отражаются биографические данные кандидата, место регистрации и фактического проживания, в том числе по состоянию на 06.02.1992, его перемещения по работе (службе), семейное положение, где учится, если получает другое образование; сведения о близких родственниках, их фамилии, имена, отчества, полностью дата и место рождения, образование, где и кем работают (или учатся) супруг, отец, мать, братья, сестры, дети, привлекался ли кто-либо из них к уголовной ответственности (приложение № 6 к Инструкции </w:t>
      </w:r>
      <w:r>
        <w:rPr>
          <w:color w:val="000000"/>
          <w:sz w:val="28"/>
          <w:szCs w:val="28"/>
        </w:rPr>
        <w:t>по учету кадров…, утвержденной приказом Генерального прокурора Российской Федерации от 13.03.2018 № 135</w:t>
      </w:r>
      <w:r>
        <w:rPr>
          <w:sz w:val="28"/>
          <w:szCs w:val="28"/>
        </w:rPr>
        <w:t xml:space="preserve">); </w:t>
      </w:r>
    </w:p>
    <w:p>
      <w:pPr>
        <w:pStyle w:val="Normal"/>
        <w:ind w:firstLine="708"/>
        <w:jc w:val="both"/>
        <w:rPr/>
      </w:pPr>
      <w:r>
        <w:rPr>
          <w:sz w:val="28"/>
          <w:szCs w:val="28"/>
        </w:rPr>
        <w:t xml:space="preserve">г) копии паспорта или заменяющего его документа, свидетельства о постановке физического лица на учет в налоговом </w:t>
      </w:r>
      <w:r>
        <w:rPr>
          <w:spacing w:val="-12"/>
          <w:sz w:val="28"/>
          <w:szCs w:val="28"/>
        </w:rPr>
        <w:t xml:space="preserve">органе по месту жительства  на территории Российской Федерации (ИНН), </w:t>
      </w:r>
      <w:r>
        <w:rPr>
          <w:spacing w:val="-14"/>
          <w:sz w:val="28"/>
          <w:szCs w:val="28"/>
        </w:rPr>
        <w:t xml:space="preserve">страхового свидетельства обязательного пенсионного страхования (СНИЛС), </w:t>
      </w:r>
      <w:r>
        <w:rPr>
          <w:sz w:val="28"/>
          <w:szCs w:val="28"/>
        </w:rPr>
        <w:t>свидетельств о государственной регистрации актов гражданского состояния;</w:t>
      </w:r>
    </w:p>
    <w:p>
      <w:pPr>
        <w:pStyle w:val="Normal"/>
        <w:ind w:firstLine="720"/>
        <w:jc w:val="both"/>
        <w:rPr>
          <w:sz w:val="28"/>
          <w:szCs w:val="28"/>
        </w:rPr>
      </w:pPr>
      <w:r>
        <w:rPr>
          <w:sz w:val="28"/>
          <w:szCs w:val="28"/>
        </w:rPr>
        <w:t>д) документы, подтверждающие необходимое профессиональное образование, квалификацию и стаж работы;</w:t>
      </w:r>
    </w:p>
    <w:p>
      <w:pPr>
        <w:pStyle w:val="Normal"/>
        <w:ind w:firstLine="720"/>
        <w:jc w:val="both"/>
        <w:rPr>
          <w:sz w:val="28"/>
          <w:szCs w:val="28"/>
        </w:rPr>
      </w:pPr>
      <w:r>
        <w:rPr>
          <w:sz w:val="28"/>
          <w:szCs w:val="28"/>
        </w:rPr>
        <w:t xml:space="preserve">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работы (службы); </w:t>
      </w:r>
    </w:p>
    <w:p>
      <w:pPr>
        <w:pStyle w:val="Normal"/>
        <w:ind w:firstLine="720"/>
        <w:jc w:val="both"/>
        <w:rPr>
          <w:sz w:val="28"/>
          <w:szCs w:val="28"/>
        </w:rPr>
      </w:pPr>
      <w:r>
        <w:rPr>
          <w:sz w:val="28"/>
          <w:szCs w:val="28"/>
        </w:rPr>
        <w:t>копию трудовой книжки (за исключением случаев, когда служебная (трудовая) деятельность осуществляется впервые), заверенную нотариально или кадровой службой по месту работы (службы), или иные документы, подтверждающие трудовую (служебную) деятельность гражданина;</w:t>
      </w:r>
    </w:p>
    <w:p>
      <w:pPr>
        <w:pStyle w:val="Normal"/>
        <w:ind w:firstLine="720"/>
        <w:jc w:val="both"/>
        <w:rPr>
          <w:sz w:val="28"/>
          <w:szCs w:val="28"/>
        </w:rPr>
      </w:pPr>
      <w:r>
        <w:rPr>
          <w:sz w:val="28"/>
          <w:szCs w:val="28"/>
        </w:rPr>
        <w:t>е) копии документов воинского учета – для граждан, пребывающих в запасе, и лиц, подлежащих призыву на военную службу;</w:t>
      </w:r>
    </w:p>
    <w:p>
      <w:pPr>
        <w:pStyle w:val="Normal"/>
        <w:ind w:firstLine="720"/>
        <w:jc w:val="both"/>
        <w:rPr/>
      </w:pPr>
      <w:r>
        <w:rPr>
          <w:sz w:val="28"/>
          <w:szCs w:val="28"/>
        </w:rPr>
        <w:t>ж) заключение медицинского учреждения об отсутствии заболевания, препятствующего поступлению на государственную гражданскую службу Российской Федерации по форме 001-ГС/у (приказ Минздравсоцразвития России от 14.12.2009 № 984н), заключения психоневрологического и наркологического диспансеров по месту регистрации;</w:t>
      </w:r>
    </w:p>
    <w:p>
      <w:pPr>
        <w:pStyle w:val="Normal"/>
        <w:ind w:firstLine="720"/>
        <w:jc w:val="both"/>
        <w:rPr>
          <w:sz w:val="28"/>
          <w:szCs w:val="28"/>
        </w:rPr>
      </w:pPr>
      <w:r>
        <w:rPr>
          <w:sz w:val="28"/>
          <w:szCs w:val="28"/>
        </w:rPr>
        <w:t>з) документ, подтверждающий отсутствие гражданства другого государства, лицам родившимся за пределами Российской Федерации и лицам независимо от места рождения, не имевшим на дату вступления в силу (06.02.1992)  Закона Российской Федерации от 28.11.1991 № 1948-1 «О гражданстве Российской Федерации») регистрации по месту жительства в Российской Федерации.</w:t>
      </w:r>
    </w:p>
    <w:p>
      <w:pPr>
        <w:pStyle w:val="Normal"/>
        <w:ind w:firstLine="720"/>
        <w:jc w:val="both"/>
        <w:rPr>
          <w:sz w:val="28"/>
          <w:szCs w:val="28"/>
        </w:rPr>
      </w:pPr>
      <w:r>
        <w:rPr>
          <w:sz w:val="28"/>
          <w:szCs w:val="28"/>
        </w:rPr>
        <w:t>Государственный гражданский служащий иного государственного органа, изъявивший желание участвовать в конкурсе, представляет заявление установленной формы и собственноручно заполненную, подписанную и заверенную кадровой службой государственного органа, в котором гражданский служащий замещает должность государственной гражданской службы, анкету по форме, утвержденной распоряжением Правительства Российской Федерации от 26.05.2005 № 667-р, с фотографией.</w:t>
      </w:r>
    </w:p>
    <w:p>
      <w:pPr>
        <w:pStyle w:val="Normal"/>
        <w:ind w:firstLine="720"/>
        <w:jc w:val="both"/>
        <w:rPr>
          <w:sz w:val="28"/>
          <w:szCs w:val="28"/>
        </w:rPr>
      </w:pPr>
      <w:r>
        <w:rPr>
          <w:sz w:val="28"/>
          <w:szCs w:val="28"/>
        </w:rPr>
        <w:t xml:space="preserve">Конкурс заключается в оценке профессионального уровня претендентов на замещение должности государственной гражданской службы, их соответствия установленным квалификационным требованиям к должности с использованием конкурсных процедур. </w:t>
      </w:r>
    </w:p>
    <w:p>
      <w:pPr>
        <w:pStyle w:val="Normal"/>
        <w:ind w:firstLine="720"/>
        <w:jc w:val="both"/>
        <w:rPr>
          <w:sz w:val="28"/>
          <w:szCs w:val="28"/>
        </w:rPr>
      </w:pPr>
      <w:r>
        <w:rPr>
          <w:sz w:val="28"/>
          <w:szCs w:val="28"/>
        </w:rPr>
        <w:t>Конкурсные процедуры проводятся в форме тестирования и индивидуального собеседования.</w:t>
      </w:r>
    </w:p>
    <w:p>
      <w:pPr>
        <w:pStyle w:val="Normal"/>
        <w:jc w:val="both"/>
        <w:rPr/>
      </w:pPr>
      <w:r>
        <w:rPr>
          <w:sz w:val="28"/>
          <w:szCs w:val="28"/>
        </w:rPr>
        <w:tab/>
        <w:t>При тестировании осуществляется оценка:</w:t>
      </w:r>
    </w:p>
    <w:p>
      <w:pPr>
        <w:pStyle w:val="Normal"/>
        <w:jc w:val="both"/>
        <w:rPr/>
      </w:pPr>
      <w:r>
        <w:rPr>
          <w:sz w:val="28"/>
          <w:szCs w:val="28"/>
        </w:rPr>
        <w:tab/>
        <w:t>уровня владения русским языком;</w:t>
      </w:r>
    </w:p>
    <w:p>
      <w:pPr>
        <w:pStyle w:val="Normal"/>
        <w:jc w:val="both"/>
        <w:rPr/>
      </w:pPr>
      <w:r>
        <w:rPr>
          <w:sz w:val="28"/>
          <w:szCs w:val="28"/>
        </w:rPr>
        <w:tab/>
        <w:t>знаний и умений в сфере информационных технологий;</w:t>
      </w:r>
    </w:p>
    <w:p>
      <w:pPr>
        <w:pStyle w:val="Normal"/>
        <w:jc w:val="both"/>
        <w:rPr>
          <w:sz w:val="28"/>
          <w:szCs w:val="28"/>
        </w:rPr>
      </w:pPr>
      <w:r>
        <w:rPr>
          <w:sz w:val="28"/>
          <w:szCs w:val="28"/>
        </w:rPr>
        <w:tab/>
        <w:t xml:space="preserve">знаний основ Конституции Российской Федерации; </w:t>
      </w:r>
    </w:p>
    <w:p>
      <w:pPr>
        <w:pStyle w:val="Normal"/>
        <w:jc w:val="both"/>
        <w:rPr/>
      </w:pPr>
      <w:r>
        <w:rPr>
          <w:sz w:val="28"/>
          <w:szCs w:val="28"/>
        </w:rPr>
        <w:tab/>
      </w:r>
      <w:hyperlink r:id="rId2">
        <w:r>
          <w:rPr>
            <w:rStyle w:val="InternetLink"/>
            <w:sz w:val="28"/>
            <w:szCs w:val="28"/>
          </w:rPr>
          <w:t>федеральных законов: от 17.01.1992 № 2202-1 «О прокуратуре Российской Федерации»</w:t>
        </w:r>
      </w:hyperlink>
      <w:r>
        <w:rPr>
          <w:sz w:val="28"/>
          <w:szCs w:val="28"/>
        </w:rPr>
        <w:t>;</w:t>
      </w:r>
      <w:hyperlink r:id="rId3">
        <w:r>
          <w:rPr>
            <w:rStyle w:val="InternetLink"/>
            <w:sz w:val="28"/>
            <w:szCs w:val="28"/>
          </w:rPr>
          <w:t xml:space="preserve"> </w:t>
        </w:r>
      </w:hyperlink>
      <w:hyperlink r:id="rId4">
        <w:r>
          <w:rPr>
            <w:rStyle w:val="InternetLink"/>
            <w:sz w:val="28"/>
            <w:szCs w:val="28"/>
          </w:rPr>
          <w:t>от 27.05.2003 № 58-ФЗ «О системе государственной службы Российской Федерации</w:t>
        </w:r>
      </w:hyperlink>
      <w:r>
        <w:rPr>
          <w:sz w:val="28"/>
          <w:szCs w:val="28"/>
        </w:rPr>
        <w:t xml:space="preserve">»; от 27.07.2004 № 79-ФЗ «О государственной гражданской службе Российской Федерации»; </w:t>
      </w:r>
      <w:hyperlink r:id="rId5">
        <w:r>
          <w:rPr>
            <w:rStyle w:val="InternetLink"/>
            <w:sz w:val="28"/>
            <w:szCs w:val="28"/>
          </w:rPr>
          <w:t>от 25.12.2008 № 273-ФЗ «О противодействии коррупции»</w:t>
        </w:r>
      </w:hyperlink>
      <w:r>
        <w:rPr>
          <w:sz w:val="28"/>
          <w:szCs w:val="28"/>
        </w:rPr>
        <w:t>;</w:t>
      </w:r>
    </w:p>
    <w:p>
      <w:pPr>
        <w:pStyle w:val="Normal"/>
        <w:jc w:val="both"/>
        <w:rPr/>
      </w:pPr>
      <w:r>
        <w:rPr>
          <w:sz w:val="28"/>
          <w:szCs w:val="28"/>
        </w:rPr>
        <w:tab/>
        <w:t>знаний и умений по вопросам профессиональной служебной деятельности, необходимых для осуществления должностных обязанностей по направлению деятельности управления (в зависимости от области и вида профессиональной служебной деятельности по вакантной должности гражданской службы).</w:t>
      </w:r>
    </w:p>
    <w:p>
      <w:pPr>
        <w:pStyle w:val="Normal"/>
        <w:jc w:val="both"/>
        <w:rPr/>
      </w:pPr>
      <w:r>
        <w:rPr>
          <w:sz w:val="28"/>
          <w:szCs w:val="28"/>
        </w:rPr>
        <w:tab/>
        <w:t>Тестирование считается пройденным, если кандидат правильно ответил на 70 и более процентов заданных вопросов. К собеседованию допускаются только кандидаты, прошедшие тестирование.</w:t>
      </w:r>
    </w:p>
    <w:p>
      <w:pPr>
        <w:pStyle w:val="Normal"/>
        <w:jc w:val="both"/>
        <w:rPr/>
      </w:pPr>
      <w:r>
        <w:rPr>
          <w:sz w:val="28"/>
          <w:szCs w:val="28"/>
        </w:rPr>
        <w:tab/>
        <w:t>Собеседование проводится на заседании конкурсной комиссии, в ходе которого задаются вопросы, направленные на оценку профессионального уровня кандидатов, соответствия квалификационным требованиям к должности, уровню образования, стажу государственной службы и опыту работы по направлению деятельности управления, знаниям и умениям в профессиональной области, соответствующей направлению деятельности управления, а также личностных качеств кандидата, таких как стратегическое мышление, командное взаимодействие, персональная эффективность, гибкость и готовность к изменениям, коммуникативные навыки.</w:t>
      </w:r>
    </w:p>
    <w:p>
      <w:pPr>
        <w:pStyle w:val="Normal"/>
        <w:jc w:val="both"/>
        <w:rPr/>
      </w:pPr>
      <w:r>
        <w:rPr>
          <w:sz w:val="28"/>
          <w:szCs w:val="28"/>
        </w:rPr>
        <w:tab/>
        <w:t>Кандидаты могут пройти предварительный квалификационный тест вне рамок конкурса для самостоятельной оценки своего профессионального уровня. Тест размещен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Результаты прохождения предварительного теста не принимаются во внимание конкурсной комиссией и не являются основанием для отказа в приеме документов.</w:t>
      </w:r>
    </w:p>
    <w:p>
      <w:pPr>
        <w:pStyle w:val="Normal"/>
        <w:jc w:val="both"/>
        <w:rPr/>
      </w:pPr>
      <w:r>
        <w:rPr>
          <w:sz w:val="28"/>
          <w:szCs w:val="28"/>
        </w:rPr>
        <w:tab/>
        <w:t>Победитель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 Решение конкурсной комиссии принимается в отсутствие кандидата.</w:t>
      </w:r>
    </w:p>
    <w:p>
      <w:pPr>
        <w:pStyle w:val="31"/>
        <w:spacing w:before="0" w:after="0"/>
        <w:ind w:left="0" w:firstLine="720"/>
        <w:jc w:val="both"/>
        <w:rPr/>
      </w:pPr>
      <w:r>
        <w:rPr>
          <w:sz w:val="28"/>
          <w:szCs w:val="28"/>
        </w:rPr>
        <w:t>Кандидатам, участвующим в конкурсе, о результатах конкурса направляется сообщение в письменной форме в 7-дневный срок со дня его завершения. Информация о результатах конкурса также размещается в указанный срок на официальных сайтах прокуратуры Красноярского края и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в сети «Интернет».</w:t>
      </w:r>
    </w:p>
    <w:p>
      <w:pPr>
        <w:pStyle w:val="Normal"/>
        <w:jc w:val="both"/>
        <w:rPr/>
      </w:pPr>
      <w:r>
        <w:rPr>
          <w:sz w:val="28"/>
          <w:szCs w:val="28"/>
        </w:rPr>
        <w:tab/>
        <w:t>Кандидат вправе обжаловать решение конкурсной комиссии в соответствии с законодательством Российской Федерации – в комиссию  прокуратуры Красноярского края по служебным спорам и (или) в суд.</w:t>
      </w:r>
    </w:p>
    <w:p>
      <w:pPr>
        <w:pStyle w:val="31"/>
        <w:spacing w:before="0" w:after="0"/>
        <w:ind w:left="0" w:firstLine="720"/>
        <w:jc w:val="center"/>
        <w:rPr>
          <w:b/>
          <w:b/>
          <w:sz w:val="28"/>
          <w:szCs w:val="28"/>
        </w:rPr>
      </w:pPr>
      <w:r>
        <w:rPr>
          <w:b/>
          <w:sz w:val="28"/>
          <w:szCs w:val="28"/>
        </w:rPr>
      </w:r>
    </w:p>
    <w:p>
      <w:pPr>
        <w:pStyle w:val="31"/>
        <w:spacing w:before="0" w:after="0"/>
        <w:ind w:left="0" w:firstLine="720"/>
        <w:jc w:val="center"/>
        <w:rPr>
          <w:b/>
          <w:b/>
          <w:sz w:val="28"/>
          <w:szCs w:val="28"/>
        </w:rPr>
      </w:pPr>
      <w:r>
        <w:rPr>
          <w:b/>
          <w:sz w:val="28"/>
          <w:szCs w:val="28"/>
        </w:rPr>
        <w:t>Условия прохождения гражданской службы в прокуратуре Красноярского края</w:t>
      </w:r>
    </w:p>
    <w:p>
      <w:pPr>
        <w:pStyle w:val="Normal"/>
        <w:shd w:fill="FFFFFF" w:val="clear"/>
        <w:spacing w:lineRule="atLeast" w:line="300" w:before="150" w:after="150"/>
        <w:jc w:val="center"/>
        <w:textAlignment w:val="top"/>
        <w:rPr>
          <w:sz w:val="28"/>
          <w:szCs w:val="28"/>
        </w:rPr>
      </w:pPr>
      <w:r>
        <w:rPr>
          <w:sz w:val="28"/>
          <w:szCs w:val="28"/>
        </w:rPr>
        <w:t>Служебное время</w:t>
      </w:r>
    </w:p>
    <w:p>
      <w:pPr>
        <w:pStyle w:val="Normal"/>
        <w:shd w:fill="FFFFFF" w:val="clear"/>
        <w:spacing w:lineRule="atLeast" w:line="300" w:before="150" w:after="150"/>
        <w:jc w:val="both"/>
        <w:textAlignment w:val="top"/>
        <w:rPr>
          <w:sz w:val="28"/>
          <w:szCs w:val="28"/>
        </w:rPr>
      </w:pPr>
      <w:r>
        <w:rPr>
          <w:sz w:val="28"/>
          <w:szCs w:val="28"/>
        </w:rPr>
        <w:tab/>
        <w:t>В соответствии со статьей 45 Федерального закона от 27.07.2004  № 79-ФЗ «О государственной гражданской службе Российской Федерации» и приказом прокурора Красноярского края от 18.12.2015 № 522-к «Об утверждении Служебного распорядка прокуратуры Красноярского края для федеральных государственных гражданских служащих» для гражданских служащих прокуратуры края устанавливается пятидневная рабочая неделя продолжительностью 40 часов с двумя выходными днями (суббота и воскресенье). Гражданским служащим высшей группы должностей устанавливается ненормированный служебный день.</w:t>
      </w:r>
    </w:p>
    <w:p>
      <w:pPr>
        <w:pStyle w:val="Normal"/>
        <w:shd w:fill="FFFFFF" w:val="clear"/>
        <w:spacing w:lineRule="atLeast" w:line="300" w:before="150" w:after="150"/>
        <w:ind w:firstLine="708"/>
        <w:jc w:val="both"/>
        <w:textAlignment w:val="top"/>
        <w:rPr>
          <w:sz w:val="28"/>
          <w:szCs w:val="28"/>
        </w:rPr>
      </w:pPr>
      <w:r>
        <w:rPr>
          <w:sz w:val="28"/>
          <w:szCs w:val="28"/>
        </w:rPr>
        <w:t>Продолжительность служебного времени: с понедельника по четверг с 9.00 до 18.00, в пятницу с 9.00 до 16.45 с перерывом для отдыха и питания продолжительностью 45 минут в период с 13.00 до 13.45. Накануне праздничных дней служебное время сокращается на один час.</w:t>
      </w:r>
    </w:p>
    <w:p>
      <w:pPr>
        <w:pStyle w:val="Normal"/>
        <w:shd w:fill="FFFFFF" w:val="clear"/>
        <w:spacing w:before="150" w:after="150"/>
        <w:jc w:val="center"/>
        <w:textAlignment w:val="top"/>
        <w:rPr>
          <w:sz w:val="28"/>
          <w:szCs w:val="28"/>
        </w:rPr>
      </w:pPr>
      <w:r>
        <w:rPr>
          <w:sz w:val="28"/>
          <w:szCs w:val="28"/>
        </w:rPr>
        <w:t>Денежное содержание</w:t>
      </w:r>
    </w:p>
    <w:p>
      <w:pPr>
        <w:pStyle w:val="Normal"/>
        <w:shd w:fill="FFFFFF" w:val="clear"/>
        <w:spacing w:before="150" w:after="150"/>
        <w:jc w:val="both"/>
        <w:textAlignment w:val="top"/>
        <w:rPr>
          <w:sz w:val="28"/>
          <w:szCs w:val="28"/>
        </w:rPr>
      </w:pPr>
      <w:r>
        <w:rPr>
          <w:sz w:val="28"/>
          <w:szCs w:val="28"/>
        </w:rPr>
        <w:tab/>
        <w:t>В соответствии со ст. 50 Федерального закона «О государственной гражданской службе Российской Федерации» оплата труда гражданского служащего производится в виде денежного содержания, которое состоит из:</w:t>
      </w:r>
    </w:p>
    <w:p>
      <w:pPr>
        <w:pStyle w:val="Normal"/>
        <w:shd w:fill="FFFFFF" w:val="clear"/>
        <w:spacing w:before="150" w:after="150"/>
        <w:jc w:val="both"/>
        <w:textAlignment w:val="top"/>
        <w:rPr>
          <w:sz w:val="28"/>
          <w:szCs w:val="28"/>
        </w:rPr>
      </w:pPr>
      <w:r>
        <w:rPr>
          <w:sz w:val="28"/>
          <w:szCs w:val="28"/>
        </w:rPr>
        <w:tab/>
        <w:t>1) месячного оклада в соответствии с замещаемой должностью;</w:t>
      </w:r>
    </w:p>
    <w:p>
      <w:pPr>
        <w:pStyle w:val="Normal"/>
        <w:shd w:fill="FFFFFF" w:val="clear"/>
        <w:spacing w:before="150" w:after="150"/>
        <w:jc w:val="both"/>
        <w:textAlignment w:val="top"/>
        <w:rPr>
          <w:sz w:val="28"/>
          <w:szCs w:val="28"/>
        </w:rPr>
      </w:pPr>
      <w:r>
        <w:rPr>
          <w:sz w:val="28"/>
          <w:szCs w:val="28"/>
        </w:rPr>
        <w:tab/>
        <w:t>2) месячного оклада в соответствии с присвоенным ему классным чином государственной гражданской службы;</w:t>
      </w:r>
    </w:p>
    <w:p>
      <w:pPr>
        <w:pStyle w:val="Normal"/>
        <w:shd w:fill="FFFFFF" w:val="clear"/>
        <w:spacing w:before="150" w:after="150"/>
        <w:jc w:val="both"/>
        <w:textAlignment w:val="top"/>
        <w:rPr>
          <w:sz w:val="28"/>
          <w:szCs w:val="28"/>
        </w:rPr>
      </w:pPr>
      <w:r>
        <w:rPr>
          <w:sz w:val="28"/>
          <w:szCs w:val="28"/>
        </w:rPr>
        <w:tab/>
        <w:t>3) ежемесячной надбавки к должностному окладу за выслугу лет на гражданской службе (в размере от 10 до 30 процентов должностного оклада);</w:t>
      </w:r>
    </w:p>
    <w:p>
      <w:pPr>
        <w:pStyle w:val="Normal"/>
        <w:shd w:fill="FFFFFF" w:val="clear"/>
        <w:spacing w:before="150" w:after="150"/>
        <w:jc w:val="both"/>
        <w:textAlignment w:val="top"/>
        <w:rPr>
          <w:sz w:val="28"/>
          <w:szCs w:val="28"/>
        </w:rPr>
      </w:pPr>
      <w:r>
        <w:rPr>
          <w:sz w:val="28"/>
          <w:szCs w:val="28"/>
        </w:rPr>
        <w:tab/>
        <w:t>4) ежемесячной надбавки к должностному окладу за особые условия государственной гражданской службы:</w:t>
      </w:r>
    </w:p>
    <w:p>
      <w:pPr>
        <w:pStyle w:val="Normal"/>
        <w:shd w:fill="FFFFFF" w:val="clear"/>
        <w:spacing w:before="150" w:after="150"/>
        <w:jc w:val="both"/>
        <w:textAlignment w:val="top"/>
        <w:rPr/>
      </w:pPr>
      <w:r>
        <w:rPr>
          <w:sz w:val="28"/>
          <w:szCs w:val="28"/>
        </w:rPr>
        <w:tab/>
        <w:t>от 20 до 30 процентов – гражданским служащим, замещающим должности старшей группы;</w:t>
      </w:r>
    </w:p>
    <w:p>
      <w:pPr>
        <w:pStyle w:val="Normal"/>
        <w:shd w:fill="FFFFFF" w:val="clear"/>
        <w:spacing w:before="150" w:after="150"/>
        <w:jc w:val="both"/>
        <w:textAlignment w:val="top"/>
        <w:rPr>
          <w:sz w:val="28"/>
          <w:szCs w:val="28"/>
        </w:rPr>
      </w:pPr>
      <w:r>
        <w:rPr>
          <w:sz w:val="28"/>
          <w:szCs w:val="28"/>
        </w:rPr>
        <w:tab/>
        <w:t>5) ежемесячного денежного поощрения:</w:t>
      </w:r>
    </w:p>
    <w:p>
      <w:pPr>
        <w:pStyle w:val="Normal"/>
        <w:shd w:fill="FFFFFF" w:val="clear"/>
        <w:spacing w:before="150" w:after="150"/>
        <w:jc w:val="both"/>
        <w:textAlignment w:val="top"/>
        <w:rPr/>
      </w:pPr>
      <w:r>
        <w:rPr>
          <w:sz w:val="28"/>
          <w:szCs w:val="28"/>
        </w:rPr>
        <w:tab/>
        <w:t>в размере 0,3 должностного оклада гражданским служащим, замещающим должности старшей группы;</w:t>
      </w:r>
    </w:p>
    <w:p>
      <w:pPr>
        <w:pStyle w:val="Normal"/>
        <w:shd w:fill="FFFFFF" w:val="clear"/>
        <w:spacing w:before="150" w:after="150"/>
        <w:jc w:val="both"/>
        <w:textAlignment w:val="top"/>
        <w:rPr>
          <w:sz w:val="28"/>
          <w:szCs w:val="28"/>
        </w:rPr>
      </w:pPr>
      <w:r>
        <w:rPr>
          <w:sz w:val="28"/>
          <w:szCs w:val="28"/>
        </w:rPr>
        <w:tab/>
        <w:t>6) единовременной выплаты при предоставлении ежегодного оплачиваемого отпуска в размере двух месячных окладов денежного содержания;</w:t>
      </w:r>
    </w:p>
    <w:p>
      <w:pPr>
        <w:pStyle w:val="Normal"/>
        <w:shd w:fill="FFFFFF" w:val="clear"/>
        <w:spacing w:before="150" w:after="150"/>
        <w:jc w:val="both"/>
        <w:textAlignment w:val="top"/>
        <w:rPr>
          <w:sz w:val="28"/>
          <w:szCs w:val="28"/>
        </w:rPr>
      </w:pPr>
      <w:r>
        <w:rPr>
          <w:sz w:val="28"/>
          <w:szCs w:val="28"/>
        </w:rPr>
        <w:tab/>
        <w:t>7) премии за выполнение особо важных и сложных заданий, порядок выплаты которых определяется представителем нанимателя с учетом обеспечения задач и функций государственного органа.</w:t>
      </w:r>
    </w:p>
    <w:p>
      <w:pPr>
        <w:pStyle w:val="Normal"/>
        <w:shd w:fill="FFFFFF" w:val="clear"/>
        <w:spacing w:before="150" w:after="150"/>
        <w:jc w:val="center"/>
        <w:textAlignment w:val="top"/>
        <w:rPr>
          <w:sz w:val="28"/>
          <w:szCs w:val="28"/>
        </w:rPr>
      </w:pPr>
      <w:r>
        <w:rPr>
          <w:sz w:val="28"/>
          <w:szCs w:val="28"/>
        </w:rPr>
        <w:t>Отпуска</w:t>
      </w:r>
    </w:p>
    <w:p>
      <w:pPr>
        <w:pStyle w:val="Normal"/>
        <w:shd w:fill="FFFFFF" w:val="clear"/>
        <w:spacing w:before="150" w:after="150"/>
        <w:jc w:val="both"/>
        <w:textAlignment w:val="top"/>
        <w:rPr>
          <w:sz w:val="28"/>
          <w:szCs w:val="28"/>
        </w:rPr>
      </w:pPr>
      <w:r>
        <w:rPr>
          <w:sz w:val="28"/>
          <w:szCs w:val="28"/>
        </w:rPr>
        <w:tab/>
        <w:t>Ежегодный оплачиваемый отпуск гражданского служащего состоит из основного оплачиваемого отпуска и дополнительных оплачиваемых отпусков.</w:t>
      </w:r>
    </w:p>
    <w:p>
      <w:pPr>
        <w:pStyle w:val="Normal"/>
        <w:shd w:fill="FFFFFF" w:val="clear"/>
        <w:spacing w:before="150" w:after="150"/>
        <w:jc w:val="both"/>
        <w:textAlignment w:val="top"/>
        <w:rPr>
          <w:sz w:val="28"/>
          <w:szCs w:val="28"/>
        </w:rPr>
      </w:pPr>
      <w:r>
        <w:rPr>
          <w:sz w:val="28"/>
          <w:szCs w:val="28"/>
        </w:rPr>
        <w:tab/>
        <w:t xml:space="preserve">1. Ежегодный основной оплачиваемый отпуск предоставляется продолжительностью 30 календарных дней. </w:t>
      </w:r>
    </w:p>
    <w:p>
      <w:pPr>
        <w:pStyle w:val="Normal"/>
        <w:jc w:val="both"/>
        <w:rPr>
          <w:sz w:val="28"/>
          <w:szCs w:val="28"/>
        </w:rPr>
      </w:pPr>
      <w:r>
        <w:rPr>
          <w:sz w:val="28"/>
          <w:szCs w:val="28"/>
        </w:rPr>
        <w:tab/>
        <w:t>2. Ежегодный дополнительный оплачиваемый отпуск в связи с работой в местностях с особыми климатическими условиями продолжительностью:</w:t>
      </w:r>
    </w:p>
    <w:p>
      <w:pPr>
        <w:pStyle w:val="Normal"/>
        <w:jc w:val="both"/>
        <w:rPr>
          <w:sz w:val="28"/>
          <w:szCs w:val="28"/>
        </w:rPr>
      </w:pPr>
      <w:r>
        <w:rPr>
          <w:sz w:val="28"/>
          <w:szCs w:val="28"/>
        </w:rPr>
        <w:tab/>
        <w:t>-  в районах Крайнего Севера – 24 календарных дня;</w:t>
      </w:r>
    </w:p>
    <w:p>
      <w:pPr>
        <w:pStyle w:val="Normal"/>
        <w:jc w:val="both"/>
        <w:rPr>
          <w:sz w:val="28"/>
          <w:szCs w:val="28"/>
        </w:rPr>
      </w:pPr>
      <w:r>
        <w:rPr>
          <w:sz w:val="28"/>
          <w:szCs w:val="28"/>
        </w:rPr>
        <w:tab/>
        <w:t>-  в районах, приравненных к районам Крайнего Севера – 16 календарных дней;</w:t>
      </w:r>
    </w:p>
    <w:p>
      <w:pPr>
        <w:pStyle w:val="Normal"/>
        <w:jc w:val="both"/>
        <w:rPr>
          <w:sz w:val="28"/>
          <w:szCs w:val="28"/>
        </w:rPr>
      </w:pPr>
      <w:r>
        <w:rPr>
          <w:sz w:val="28"/>
          <w:szCs w:val="28"/>
        </w:rPr>
        <w:tab/>
        <w:t>- в остальных районах Севера, где установлены районный коэффициент и процентная надбавка к заработной плате, – 8 календарных дней.</w:t>
      </w:r>
    </w:p>
    <w:p>
      <w:pPr>
        <w:pStyle w:val="Normal"/>
        <w:shd w:fill="FFFFFF" w:val="clear"/>
        <w:spacing w:before="150" w:after="150"/>
        <w:jc w:val="both"/>
        <w:textAlignment w:val="top"/>
        <w:rPr>
          <w:sz w:val="28"/>
          <w:szCs w:val="28"/>
        </w:rPr>
      </w:pPr>
      <w:r>
        <w:rPr>
          <w:sz w:val="28"/>
          <w:szCs w:val="28"/>
        </w:rPr>
        <w:tab/>
        <w:t>3. Ежегодный дополнительный оплачиваемый отпуск за выслугу лет, продолжительность которого исчисляется из расчета:</w:t>
      </w:r>
    </w:p>
    <w:p>
      <w:pPr>
        <w:pStyle w:val="Normal"/>
        <w:shd w:fill="FFFFFF" w:val="clear"/>
        <w:spacing w:before="150" w:after="150"/>
        <w:jc w:val="both"/>
        <w:textAlignment w:val="top"/>
        <w:rPr>
          <w:sz w:val="28"/>
          <w:szCs w:val="28"/>
        </w:rPr>
      </w:pPr>
      <w:r>
        <w:rPr>
          <w:sz w:val="28"/>
          <w:szCs w:val="28"/>
        </w:rPr>
        <w:t>при стаже гражданской службы от 1 года до 5 лет – 1 календарный день;</w:t>
      </w:r>
    </w:p>
    <w:p>
      <w:pPr>
        <w:pStyle w:val="Normal"/>
        <w:shd w:fill="FFFFFF" w:val="clear"/>
        <w:spacing w:before="150" w:after="150"/>
        <w:jc w:val="both"/>
        <w:textAlignment w:val="top"/>
        <w:rPr>
          <w:sz w:val="28"/>
          <w:szCs w:val="28"/>
        </w:rPr>
      </w:pPr>
      <w:r>
        <w:rPr>
          <w:sz w:val="28"/>
          <w:szCs w:val="28"/>
        </w:rPr>
        <w:t>при стаже гражданской службы от 5 до 10 лет – 5 календарных дней;</w:t>
      </w:r>
    </w:p>
    <w:p>
      <w:pPr>
        <w:pStyle w:val="Normal"/>
        <w:shd w:fill="FFFFFF" w:val="clear"/>
        <w:spacing w:before="150" w:after="150"/>
        <w:jc w:val="both"/>
        <w:textAlignment w:val="top"/>
        <w:rPr>
          <w:sz w:val="28"/>
          <w:szCs w:val="28"/>
        </w:rPr>
      </w:pPr>
      <w:r>
        <w:rPr>
          <w:sz w:val="28"/>
          <w:szCs w:val="28"/>
        </w:rPr>
        <w:t>при стаже гражданской службы от 10 до 15 лет – 7 календарных дней;</w:t>
      </w:r>
    </w:p>
    <w:p>
      <w:pPr>
        <w:pStyle w:val="Normal"/>
        <w:shd w:fill="FFFFFF" w:val="clear"/>
        <w:spacing w:before="150" w:after="150"/>
        <w:jc w:val="both"/>
        <w:textAlignment w:val="top"/>
        <w:rPr/>
      </w:pPr>
      <w:r>
        <w:rPr>
          <w:sz w:val="28"/>
          <w:szCs w:val="28"/>
        </w:rPr>
        <w:t>при стаже гражданской службы 15 лет и более – 10 календарных дней</w:t>
      </w:r>
      <w:r>
        <w:rPr>
          <w:spacing w:val="4"/>
          <w:sz w:val="28"/>
          <w:szCs w:val="28"/>
        </w:rPr>
        <w:t>.</w:t>
      </w:r>
    </w:p>
    <w:p>
      <w:pPr>
        <w:pStyle w:val="Normal"/>
        <w:shd w:fill="FFFFFF" w:val="clear"/>
        <w:spacing w:before="150" w:after="150"/>
        <w:jc w:val="both"/>
        <w:textAlignment w:val="top"/>
        <w:rPr/>
      </w:pPr>
      <w:r>
        <w:rPr>
          <w:spacing w:val="4"/>
          <w:sz w:val="28"/>
          <w:szCs w:val="28"/>
        </w:rPr>
        <w:tab/>
      </w:r>
      <w:r>
        <w:rPr>
          <w:sz w:val="28"/>
          <w:szCs w:val="28"/>
        </w:rPr>
        <w:t>4. Ежегодный дополнительный оплачиваемый отпуск за ненормированный служебный день продолжительностью 3 календарных дня устанавливается для гражданских служащих, замещающих высшие должности гражданской службы. Для гражданских служащих, замещающих должности гражданской службы иных групп, ненормированный служебный день устанавливается в соответствии с перечнем должностей, утверждаемым ежегодно организационно-распорядительным документом руководителя органа прокуратуры.</w:t>
      </w:r>
    </w:p>
    <w:p>
      <w:pPr>
        <w:pStyle w:val="Normal"/>
        <w:numPr>
          <w:ilvl w:val="0"/>
          <w:numId w:val="0"/>
        </w:numPr>
        <w:spacing w:lineRule="exact" w:line="240"/>
        <w:outlineLvl w:val="0"/>
        <w:rPr>
          <w:sz w:val="28"/>
          <w:szCs w:val="28"/>
        </w:rPr>
      </w:pPr>
      <w:r>
        <w:rPr>
          <w:sz w:val="28"/>
          <w:szCs w:val="28"/>
        </w:rPr>
      </w:r>
    </w:p>
    <w:p>
      <w:pPr>
        <w:pStyle w:val="Normal"/>
        <w:numPr>
          <w:ilvl w:val="0"/>
          <w:numId w:val="0"/>
        </w:numPr>
        <w:spacing w:lineRule="exact" w:line="240"/>
        <w:outlineLvl w:val="0"/>
        <w:rPr>
          <w:sz w:val="28"/>
          <w:szCs w:val="28"/>
        </w:rPr>
      </w:pPr>
      <w:r>
        <w:rPr>
          <w:sz w:val="28"/>
          <w:szCs w:val="28"/>
        </w:rPr>
        <w:t xml:space="preserve">Начальник отдела по вопросам </w:t>
      </w:r>
    </w:p>
    <w:p>
      <w:pPr>
        <w:pStyle w:val="Normal"/>
        <w:numPr>
          <w:ilvl w:val="0"/>
          <w:numId w:val="0"/>
        </w:numPr>
        <w:spacing w:lineRule="exact" w:line="240"/>
        <w:outlineLvl w:val="0"/>
        <w:rPr>
          <w:sz w:val="28"/>
          <w:szCs w:val="28"/>
        </w:rPr>
      </w:pPr>
      <w:r>
        <w:rPr>
          <w:sz w:val="28"/>
          <w:szCs w:val="28"/>
        </w:rPr>
        <w:t>государственной службы и кадров</w:t>
      </w:r>
    </w:p>
    <w:p>
      <w:pPr>
        <w:pStyle w:val="Normal"/>
        <w:numPr>
          <w:ilvl w:val="0"/>
          <w:numId w:val="0"/>
        </w:numPr>
        <w:spacing w:lineRule="exact" w:line="240"/>
        <w:outlineLvl w:val="0"/>
        <w:rPr>
          <w:sz w:val="28"/>
          <w:szCs w:val="28"/>
        </w:rPr>
      </w:pPr>
      <w:r>
        <w:rPr>
          <w:sz w:val="28"/>
          <w:szCs w:val="28"/>
        </w:rPr>
      </w:r>
    </w:p>
    <w:p>
      <w:pPr>
        <w:pStyle w:val="Normal"/>
        <w:numPr>
          <w:ilvl w:val="0"/>
          <w:numId w:val="0"/>
        </w:numPr>
        <w:spacing w:lineRule="exact" w:line="240"/>
        <w:outlineLvl w:val="0"/>
        <w:rPr>
          <w:sz w:val="28"/>
          <w:szCs w:val="28"/>
        </w:rPr>
      </w:pPr>
      <w:r>
        <w:rPr>
          <w:sz w:val="28"/>
          <w:szCs w:val="28"/>
        </w:rPr>
        <w:t>старший советник юстиции</w:t>
        <w:tab/>
        <w:tab/>
        <w:tab/>
        <w:tab/>
        <w:t xml:space="preserve">                           В.В. Юхновец</w:t>
      </w:r>
    </w:p>
    <w:p>
      <w:pPr>
        <w:pStyle w:val="Normal"/>
        <w:spacing w:lineRule="exact" w:line="240"/>
        <w:jc w:val="both"/>
        <w:rPr>
          <w:sz w:val="28"/>
          <w:szCs w:val="28"/>
        </w:rPr>
      </w:pPr>
      <w:r>
        <w:rPr>
          <w:sz w:val="28"/>
          <w:szCs w:val="28"/>
        </w:rPr>
        <w:t xml:space="preserve">    </w:t>
      </w:r>
    </w:p>
    <w:p>
      <w:pPr>
        <w:pStyle w:val="Normal"/>
        <w:numPr>
          <w:ilvl w:val="0"/>
          <w:numId w:val="0"/>
        </w:numPr>
        <w:spacing w:lineRule="exact" w:line="240"/>
        <w:jc w:val="both"/>
        <w:outlineLvl w:val="0"/>
        <w:rPr>
          <w:sz w:val="28"/>
          <w:szCs w:val="28"/>
        </w:rPr>
      </w:pPr>
      <w:r>
        <w:rPr>
          <w:sz w:val="28"/>
          <w:szCs w:val="28"/>
        </w:rPr>
      </w:r>
    </w:p>
    <w:p>
      <w:pPr>
        <w:pStyle w:val="Normal"/>
        <w:spacing w:lineRule="exact" w:line="240"/>
        <w:jc w:val="both"/>
        <w:rPr>
          <w:spacing w:val="-8"/>
          <w:sz w:val="28"/>
          <w:szCs w:val="28"/>
        </w:rPr>
      </w:pPr>
      <w:r>
        <w:rPr>
          <w:sz w:val="28"/>
          <w:szCs w:val="28"/>
        </w:rPr>
        <w:t xml:space="preserve">          </w:t>
      </w:r>
      <w:r>
        <w:rPr>
          <w:sz w:val="28"/>
          <w:szCs w:val="28"/>
        </w:rPr>
        <w:t>.11.2023</w:t>
      </w:r>
    </w:p>
    <w:p>
      <w:pPr>
        <w:pStyle w:val="Normal"/>
        <w:spacing w:lineRule="exact" w:line="240"/>
        <w:jc w:val="both"/>
        <w:rPr>
          <w:sz w:val="28"/>
          <w:szCs w:val="28"/>
        </w:rPr>
      </w:pPr>
      <w:r>
        <w:rPr>
          <w:sz w:val="28"/>
          <w:szCs w:val="28"/>
        </w:rPr>
        <w:t xml:space="preserve">  </w:t>
      </w:r>
    </w:p>
    <w:p>
      <w:pPr>
        <w:pStyle w:val="Normal"/>
        <w:autoSpaceDE w:val="false"/>
        <w:jc w:val="both"/>
        <w:rPr/>
      </w:pPr>
      <w:r>
        <w:rPr/>
        <w:tab/>
      </w:r>
    </w:p>
    <w:sectPr>
      <w:headerReference w:type="default" r:id="rId6"/>
      <w:headerReference w:type="first" r:id="rId7"/>
      <w:type w:val="nextPage"/>
      <w:pgSz w:w="11906" w:h="16838"/>
      <w:pgMar w:left="1701" w:right="567" w:gutter="0" w:header="709" w:top="1134" w:footer="0"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cc"/>
    <w:family w:val="roman"/>
    <w:pitch w:val="variable"/>
  </w:font>
  <w:font w:name="Segoe UI">
    <w:charset w:val="cc"/>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76835" cy="175260"/>
              <wp:effectExtent l="0" t="0" r="0" b="0"/>
              <wp:wrapSquare wrapText="largest"/>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7.95pt;mso-position-horizontal:center;mso-position-horizontal-relative:margin">
              <v:fill opacity="0f"/>
              <v:textbox inset="0in,0in,0in,0in">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v:textbox>
              <w10:wrap type="square" side="largest"/>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ru-RU" w:bidi="ar-SA" w:eastAsia="zh-CN"/>
    </w:rPr>
  </w:style>
  <w:style w:type="paragraph" w:styleId="Heading2">
    <w:name w:val="Heading 2"/>
    <w:basedOn w:val="Normal"/>
    <w:next w:val="Normal"/>
    <w:qFormat/>
    <w:pPr>
      <w:keepNext w:val="true"/>
      <w:widowControl w:val="false"/>
      <w:numPr>
        <w:ilvl w:val="1"/>
        <w:numId w:val="1"/>
      </w:numPr>
      <w:snapToGrid w:val="false"/>
      <w:jc w:val="center"/>
      <w:outlineLvl w:val="1"/>
    </w:pPr>
    <w:rPr>
      <w:sz w:val="28"/>
      <w:szCs w:val="20"/>
    </w:rPr>
  </w:style>
  <w:style w:type="character" w:styleId="Style13">
    <w:name w:val="Основной шрифт абзаца"/>
    <w:qFormat/>
    <w:rPr/>
  </w:style>
  <w:style w:type="character" w:styleId="PageNumber">
    <w:name w:val="Page Number"/>
    <w:basedOn w:val="Style13"/>
    <w:rPr/>
  </w:style>
  <w:style w:type="character" w:styleId="FontStyle14">
    <w:name w:val="Font Style14"/>
    <w:qFormat/>
    <w:rPr>
      <w:rFonts w:ascii="Times New Roman" w:hAnsi="Times New Roman" w:cs="Times New Roman"/>
      <w:sz w:val="26"/>
      <w:szCs w:val="26"/>
    </w:rPr>
  </w:style>
  <w:style w:type="character" w:styleId="2">
    <w:name w:val="Основной текст (2)_"/>
    <w:qFormat/>
    <w:rPr>
      <w:sz w:val="26"/>
      <w:szCs w:val="26"/>
      <w:lang w:bidi="ar-SA"/>
    </w:rPr>
  </w:style>
  <w:style w:type="character" w:styleId="Style14">
    <w:name w:val="Текст выноски Знак"/>
    <w:qFormat/>
    <w:rPr>
      <w:rFonts w:ascii="Segoe UI" w:hAnsi="Segoe UI" w:cs="Segoe UI"/>
      <w:sz w:val="18"/>
      <w:szCs w:val="18"/>
    </w:rPr>
  </w:style>
  <w:style w:type="character" w:styleId="3">
    <w:name w:val="Основной текст с отступом 3 Знак"/>
    <w:qFormat/>
    <w:rPr>
      <w:sz w:val="16"/>
      <w:szCs w:val="16"/>
    </w:rPr>
  </w:style>
  <w:style w:type="character" w:styleId="InternetLink">
    <w:name w:val="Hyperlink"/>
    <w:rPr>
      <w:color w:val="000080"/>
      <w:u w:val="single"/>
    </w:rPr>
  </w:style>
  <w:style w:type="paragraph" w:styleId="Heading">
    <w:name w:val="Heading"/>
    <w:basedOn w:val="Normal"/>
    <w:next w:val="TextBody"/>
    <w:qFormat/>
    <w:pPr>
      <w:keepNext w:val="true"/>
      <w:spacing w:before="240" w:after="120"/>
    </w:pPr>
    <w:rPr>
      <w:rFonts w:ascii="Arial" w:hAnsi="Arial" w:eastAsia="DejaVu Sans" w:cs="DejaVu Sans"/>
      <w:sz w:val="28"/>
      <w:szCs w:val="28"/>
    </w:rPr>
  </w:style>
  <w:style w:type="paragraph" w:styleId="TextBody">
    <w:name w:val="Body Text"/>
    <w:basedOn w:val="Normal"/>
    <w:pPr>
      <w:spacing w:lineRule="auto" w:line="276" w:before="0" w:after="140"/>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ConsPlusNormal">
    <w:name w:val="ConsPlusNormal"/>
    <w:qFormat/>
    <w:pPr>
      <w:widowControl/>
      <w:autoSpaceDE w:val="false"/>
      <w:bidi w:val="0"/>
    </w:pPr>
    <w:rPr>
      <w:rFonts w:ascii="Times New Roman" w:hAnsi="Times New Roman" w:eastAsia="Times New Roman" w:cs="Times New Roman"/>
      <w:color w:val="auto"/>
      <w:sz w:val="28"/>
      <w:szCs w:val="28"/>
      <w:lang w:val="ru-RU" w:bidi="ar-SA" w:eastAsia="zh-CN"/>
    </w:rPr>
  </w:style>
  <w:style w:type="paragraph" w:styleId="HeaderandFooter">
    <w:name w:val="Header and Footer"/>
    <w:basedOn w:val="Normal"/>
    <w:qFormat/>
    <w:pPr>
      <w:suppressLineNumbers/>
      <w:tabs>
        <w:tab w:val="clear" w:pos="708"/>
        <w:tab w:val="center" w:pos="4819" w:leader="none"/>
        <w:tab w:val="right" w:pos="9638" w:leader="none"/>
      </w:tabs>
    </w:pPr>
    <w:rPr/>
  </w:style>
  <w:style w:type="paragraph" w:styleId="Header">
    <w:name w:val="Header"/>
    <w:basedOn w:val="Normal"/>
    <w:pPr>
      <w:tabs>
        <w:tab w:val="clear" w:pos="708"/>
        <w:tab w:val="center" w:pos="4677" w:leader="none"/>
        <w:tab w:val="right" w:pos="9355" w:leader="none"/>
      </w:tabs>
    </w:pPr>
    <w:rPr/>
  </w:style>
  <w:style w:type="paragraph" w:styleId="31">
    <w:name w:val="Основной текст с отступом 3"/>
    <w:basedOn w:val="Normal"/>
    <w:qFormat/>
    <w:pPr>
      <w:spacing w:before="0" w:after="120"/>
      <w:ind w:left="283" w:hanging="0"/>
    </w:pPr>
    <w:rPr>
      <w:sz w:val="16"/>
      <w:szCs w:val="16"/>
    </w:rPr>
  </w:style>
  <w:style w:type="paragraph" w:styleId="Normal1">
    <w:name w:val="LO-Normal"/>
    <w:qFormat/>
    <w:pPr>
      <w:widowControl w:val="false"/>
      <w:bidi w:val="0"/>
      <w:snapToGrid w:val="false"/>
    </w:pPr>
    <w:rPr>
      <w:rFonts w:ascii="Times New Roman" w:hAnsi="Times New Roman" w:eastAsia="Times New Roman" w:cs="Times New Roman"/>
      <w:color w:val="auto"/>
      <w:sz w:val="20"/>
      <w:szCs w:val="20"/>
      <w:lang w:val="ru-RU" w:bidi="ar-SA" w:eastAsia="zh-CN"/>
    </w:rPr>
  </w:style>
  <w:style w:type="paragraph" w:styleId="Style91">
    <w:name w:val="Style9"/>
    <w:basedOn w:val="Normal"/>
    <w:qFormat/>
    <w:pPr>
      <w:widowControl w:val="false"/>
      <w:autoSpaceDE w:val="false"/>
    </w:pPr>
    <w:rPr/>
  </w:style>
  <w:style w:type="paragraph" w:styleId="Style15">
    <w:name w:val="Style1"/>
    <w:basedOn w:val="Normal"/>
    <w:qFormat/>
    <w:pPr>
      <w:widowControl w:val="false"/>
      <w:autoSpaceDE w:val="false"/>
      <w:spacing w:lineRule="exact" w:line="331"/>
      <w:ind w:firstLine="691"/>
      <w:jc w:val="both"/>
    </w:pPr>
    <w:rPr/>
  </w:style>
  <w:style w:type="paragraph" w:styleId="TextBodyIndent">
    <w:name w:val="Body Text Indent"/>
    <w:basedOn w:val="Normal"/>
    <w:pPr>
      <w:spacing w:before="0" w:after="120"/>
      <w:ind w:left="283" w:hanging="0"/>
    </w:pPr>
    <w:rPr/>
  </w:style>
  <w:style w:type="paragraph" w:styleId="21">
    <w:name w:val="Основной текст (2)"/>
    <w:basedOn w:val="Normal"/>
    <w:qFormat/>
    <w:pPr>
      <w:widowControl w:val="false"/>
      <w:shd w:fill="FFFFFF" w:val="clear"/>
      <w:spacing w:lineRule="exact" w:line="230" w:before="120" w:after="600"/>
    </w:pPr>
    <w:rPr>
      <w:sz w:val="26"/>
      <w:szCs w:val="26"/>
      <w:lang w:val="en-US" w:eastAsia="en-US"/>
    </w:rPr>
  </w:style>
  <w:style w:type="paragraph" w:styleId="Style16">
    <w:name w:val="Текст выноски"/>
    <w:basedOn w:val="Normal"/>
    <w:qFormat/>
    <w:pPr/>
    <w:rPr>
      <w:rFonts w:ascii="Segoe UI" w:hAnsi="Segoe UI" w:cs="Segoe UI"/>
      <w:sz w:val="18"/>
      <w:szCs w:val="18"/>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410F71C4BCFF0CD5D84482681407F5CD95DD1325EB087D6FD29478F363D50B7789E21A63C6C1978DTCsCJ" TargetMode="External"/><Relationship Id="rId3" Type="http://schemas.openxmlformats.org/officeDocument/2006/relationships/hyperlink" Target="consultantplus://offline/ref=F4EB514AED8FD5E5354C0CFD34F47986FE5EF771B6242A31794AED2BF145D5B84043D6C14664BA16y8n8J" TargetMode="External"/><Relationship Id="rId4" Type="http://schemas.openxmlformats.org/officeDocument/2006/relationships/hyperlink" Target="consultantplus://offline/ref=F4EB514AED8FD5E5354C0CFD34F47986FE5EF771B6242A31794AED2BF145D5B84043D6C14664BA16y8n8J" TargetMode="External"/><Relationship Id="rId5" Type="http://schemas.openxmlformats.org/officeDocument/2006/relationships/hyperlink" Target="consultantplus://offline/ref=D44A1062FB1CA4BE48C5FE12400E5814CB2496AC410E7FF739266E72C36536F0FE86CE02E24040D4j5qFJ" TargetMode="Externa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118</TotalTime>
  <Application>LibreOffice/7.4.6.2$Linux_X86_64 LibreOffice_project/40$Build-2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2019-10-15T07:55:00Z</dcterms:created>
  <dc:creator>Пузеева Н.К.</dc:creator>
  <dc:description/>
  <cp:keywords/>
  <dc:language>en-US</dc:language>
  <cp:lastModifiedBy>Миндарова Наталья Константиновна</cp:lastModifiedBy>
  <cp:lastPrinted>2023-11-15T17:16:00Z</cp:lastPrinted>
  <dcterms:modified xsi:type="dcterms:W3CDTF">2023-11-15T13:18:00Z</dcterms:modified>
  <cp:revision>55</cp:revision>
  <dc:subject/>
  <dc:title>Информация </dc:title>
</cp:coreProperties>
</file>