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2AC3" w:rsidRDefault="00DF2AC3" w:rsidP="00FD151C">
      <w:pPr>
        <w:jc w:val="center"/>
        <w:rPr>
          <w:b/>
          <w:szCs w:val="28"/>
        </w:rPr>
      </w:pPr>
      <w:r w:rsidRPr="005B2595">
        <w:rPr>
          <w:b/>
          <w:szCs w:val="28"/>
        </w:rPr>
        <w:t>П</w:t>
      </w:r>
      <w:r w:rsidR="005B2595">
        <w:rPr>
          <w:b/>
          <w:szCs w:val="28"/>
        </w:rPr>
        <w:t>рокуратура В</w:t>
      </w:r>
      <w:r w:rsidRPr="005B2595">
        <w:rPr>
          <w:b/>
          <w:szCs w:val="28"/>
        </w:rPr>
        <w:t>ологодской области</w:t>
      </w:r>
    </w:p>
    <w:p w:rsidR="005B2595" w:rsidRPr="005B2595" w:rsidRDefault="005B2595" w:rsidP="005B2595">
      <w:pPr>
        <w:rPr>
          <w:b/>
          <w:szCs w:val="28"/>
        </w:rPr>
      </w:pPr>
    </w:p>
    <w:p w:rsidR="00DF2AC3" w:rsidRPr="005B2595" w:rsidRDefault="006210EA" w:rsidP="00FD151C">
      <w:pPr>
        <w:jc w:val="center"/>
        <w:rPr>
          <w:b/>
          <w:szCs w:val="28"/>
        </w:rPr>
      </w:pPr>
      <w:r>
        <w:rPr>
          <w:b/>
          <w:szCs w:val="28"/>
        </w:rPr>
        <w:t>Департамент строительства Вологодской области</w:t>
      </w:r>
    </w:p>
    <w:p w:rsidR="00DF2AC3" w:rsidRDefault="00DF2AC3" w:rsidP="00FD151C">
      <w:pPr>
        <w:jc w:val="center"/>
        <w:rPr>
          <w:b/>
          <w:sz w:val="40"/>
          <w:szCs w:val="40"/>
        </w:rPr>
      </w:pPr>
    </w:p>
    <w:p w:rsidR="00DF2AC3" w:rsidRDefault="00DF2AC3" w:rsidP="00FD151C">
      <w:pPr>
        <w:jc w:val="center"/>
        <w:rPr>
          <w:b/>
          <w:sz w:val="40"/>
          <w:szCs w:val="40"/>
        </w:rPr>
      </w:pPr>
    </w:p>
    <w:p w:rsidR="00DF2AC3" w:rsidRDefault="00DF2AC3" w:rsidP="00FD151C">
      <w:pPr>
        <w:jc w:val="center"/>
        <w:rPr>
          <w:b/>
          <w:sz w:val="40"/>
          <w:szCs w:val="40"/>
        </w:rPr>
      </w:pPr>
    </w:p>
    <w:p w:rsidR="00DF2AC3" w:rsidRPr="00DF2AC3" w:rsidRDefault="00FD151C" w:rsidP="00FD151C">
      <w:pPr>
        <w:jc w:val="center"/>
        <w:rPr>
          <w:b/>
          <w:sz w:val="56"/>
          <w:szCs w:val="56"/>
        </w:rPr>
      </w:pPr>
      <w:r w:rsidRPr="00DF2AC3">
        <w:rPr>
          <w:b/>
          <w:sz w:val="56"/>
          <w:szCs w:val="56"/>
        </w:rPr>
        <w:t>П</w:t>
      </w:r>
      <w:r w:rsidR="00DF2AC3" w:rsidRPr="00DF2AC3">
        <w:rPr>
          <w:b/>
          <w:sz w:val="56"/>
          <w:szCs w:val="56"/>
        </w:rPr>
        <w:t>амятка</w:t>
      </w:r>
    </w:p>
    <w:p w:rsidR="007E373F" w:rsidRDefault="00FD151C" w:rsidP="00FD151C">
      <w:pPr>
        <w:jc w:val="center"/>
        <w:rPr>
          <w:b/>
          <w:sz w:val="40"/>
          <w:szCs w:val="40"/>
        </w:rPr>
      </w:pPr>
      <w:r w:rsidRPr="00DF2AC3">
        <w:rPr>
          <w:b/>
          <w:sz w:val="40"/>
          <w:szCs w:val="40"/>
        </w:rPr>
        <w:t>для граждан - участников долевого строительства</w:t>
      </w:r>
    </w:p>
    <w:p w:rsidR="009D3723" w:rsidRPr="00DF2AC3" w:rsidRDefault="009D3723" w:rsidP="00FD151C">
      <w:pPr>
        <w:jc w:val="center"/>
        <w:rPr>
          <w:b/>
          <w:sz w:val="40"/>
          <w:szCs w:val="40"/>
        </w:rPr>
      </w:pPr>
      <w:r>
        <w:rPr>
          <w:b/>
          <w:sz w:val="40"/>
          <w:szCs w:val="40"/>
        </w:rPr>
        <w:t>жилья</w:t>
      </w:r>
    </w:p>
    <w:p w:rsidR="00DF2AC3" w:rsidRDefault="00DF2AC3" w:rsidP="00DA694E">
      <w:pPr>
        <w:ind w:firstLine="709"/>
        <w:jc w:val="both"/>
        <w:rPr>
          <w:szCs w:val="28"/>
        </w:rPr>
      </w:pPr>
    </w:p>
    <w:p w:rsidR="00DF2AC3" w:rsidRDefault="00DF2AC3" w:rsidP="00DF2AC3">
      <w:pPr>
        <w:jc w:val="both"/>
        <w:rPr>
          <w:szCs w:val="28"/>
        </w:rPr>
      </w:pPr>
    </w:p>
    <w:p w:rsidR="00DF2AC3" w:rsidRDefault="00DF2AC3" w:rsidP="00DA694E">
      <w:pPr>
        <w:ind w:firstLine="709"/>
        <w:jc w:val="both"/>
        <w:rPr>
          <w:szCs w:val="28"/>
        </w:rPr>
      </w:pPr>
    </w:p>
    <w:p w:rsidR="00DF2AC3" w:rsidRDefault="000F2565" w:rsidP="00A87E97">
      <w:pPr>
        <w:jc w:val="center"/>
        <w:rPr>
          <w:szCs w:val="28"/>
        </w:rPr>
      </w:pPr>
      <w:r>
        <w:rPr>
          <w:noProof/>
          <w:szCs w:val="28"/>
          <w:lang w:eastAsia="ru-RU"/>
        </w:rPr>
        <w:drawing>
          <wp:inline distT="0" distB="0" distL="0" distR="0">
            <wp:extent cx="4724400" cy="4457700"/>
            <wp:effectExtent l="19050" t="0" r="0" b="0"/>
            <wp:docPr id="23" name="Рисунок 1"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2"/>
                    <pic:cNvPicPr>
                      <a:picLocks noChangeAspect="1" noChangeArrowheads="1"/>
                    </pic:cNvPicPr>
                  </pic:nvPicPr>
                  <pic:blipFill>
                    <a:blip r:embed="rId8"/>
                    <a:srcRect/>
                    <a:stretch>
                      <a:fillRect/>
                    </a:stretch>
                  </pic:blipFill>
                  <pic:spPr bwMode="auto">
                    <a:xfrm>
                      <a:off x="0" y="0"/>
                      <a:ext cx="4724400" cy="4457700"/>
                    </a:xfrm>
                    <a:prstGeom prst="rect">
                      <a:avLst/>
                    </a:prstGeom>
                    <a:noFill/>
                    <a:ln w="9525">
                      <a:noFill/>
                      <a:miter lim="800000"/>
                      <a:headEnd/>
                      <a:tailEnd/>
                    </a:ln>
                  </pic:spPr>
                </pic:pic>
              </a:graphicData>
            </a:graphic>
          </wp:inline>
        </w:drawing>
      </w:r>
    </w:p>
    <w:p w:rsidR="00DF2AC3" w:rsidRDefault="00DF2AC3" w:rsidP="00DA694E">
      <w:pPr>
        <w:ind w:firstLine="709"/>
        <w:jc w:val="both"/>
        <w:rPr>
          <w:szCs w:val="28"/>
        </w:rPr>
      </w:pPr>
    </w:p>
    <w:p w:rsidR="00DF2AC3" w:rsidRDefault="00DF2AC3" w:rsidP="00DA694E">
      <w:pPr>
        <w:ind w:firstLine="709"/>
        <w:jc w:val="both"/>
        <w:rPr>
          <w:szCs w:val="28"/>
        </w:rPr>
      </w:pPr>
    </w:p>
    <w:p w:rsidR="00DF2AC3" w:rsidRDefault="00DF2AC3" w:rsidP="00DA694E">
      <w:pPr>
        <w:ind w:firstLine="709"/>
        <w:jc w:val="both"/>
        <w:rPr>
          <w:szCs w:val="28"/>
        </w:rPr>
      </w:pPr>
    </w:p>
    <w:p w:rsidR="00DF2AC3" w:rsidRDefault="00DF2AC3" w:rsidP="00DA694E">
      <w:pPr>
        <w:ind w:firstLine="709"/>
        <w:jc w:val="both"/>
        <w:rPr>
          <w:szCs w:val="28"/>
        </w:rPr>
      </w:pPr>
    </w:p>
    <w:p w:rsidR="00DF2AC3" w:rsidRDefault="00DF2AC3" w:rsidP="00E34D2F">
      <w:pPr>
        <w:jc w:val="both"/>
        <w:rPr>
          <w:szCs w:val="28"/>
        </w:rPr>
      </w:pPr>
    </w:p>
    <w:p w:rsidR="00E34D2F" w:rsidRDefault="00E34D2F" w:rsidP="00E34D2F">
      <w:pPr>
        <w:jc w:val="both"/>
        <w:rPr>
          <w:szCs w:val="28"/>
        </w:rPr>
      </w:pPr>
    </w:p>
    <w:p w:rsidR="005B2595" w:rsidRDefault="005B2595" w:rsidP="005B2595">
      <w:pPr>
        <w:jc w:val="both"/>
        <w:rPr>
          <w:szCs w:val="28"/>
        </w:rPr>
      </w:pPr>
    </w:p>
    <w:p w:rsidR="00DF2AC3" w:rsidRDefault="00DF2AC3" w:rsidP="007C2108">
      <w:pPr>
        <w:jc w:val="center"/>
        <w:rPr>
          <w:szCs w:val="28"/>
        </w:rPr>
      </w:pPr>
      <w:r>
        <w:rPr>
          <w:szCs w:val="28"/>
        </w:rPr>
        <w:t>г. В</w:t>
      </w:r>
      <w:r w:rsidR="00A87E97">
        <w:rPr>
          <w:szCs w:val="28"/>
        </w:rPr>
        <w:t>ологда, 2018</w:t>
      </w:r>
      <w:r>
        <w:rPr>
          <w:szCs w:val="28"/>
        </w:rPr>
        <w:t xml:space="preserve"> г.</w:t>
      </w:r>
    </w:p>
    <w:p w:rsidR="00B832AC" w:rsidRDefault="002E4812" w:rsidP="00DA694E">
      <w:pPr>
        <w:ind w:firstLine="709"/>
        <w:jc w:val="both"/>
        <w:rPr>
          <w:szCs w:val="28"/>
        </w:rPr>
      </w:pPr>
      <w:r>
        <w:rPr>
          <w:szCs w:val="28"/>
        </w:rPr>
        <w:t xml:space="preserve">Строительство многоквартирных домов на территории области осуществляется в основном за счет привлечения денежных средств </w:t>
      </w:r>
      <w:r w:rsidR="00A53183" w:rsidRPr="00DA694E">
        <w:rPr>
          <w:szCs w:val="28"/>
        </w:rPr>
        <w:t>граждан – участников долевого строительства (дольщиков)</w:t>
      </w:r>
      <w:r w:rsidR="00A53183">
        <w:rPr>
          <w:szCs w:val="28"/>
        </w:rPr>
        <w:t>.</w:t>
      </w:r>
      <w:r w:rsidR="00B832AC">
        <w:rPr>
          <w:szCs w:val="28"/>
        </w:rPr>
        <w:t xml:space="preserve"> </w:t>
      </w:r>
    </w:p>
    <w:p w:rsidR="00A53183" w:rsidRDefault="00A53183" w:rsidP="00DA694E">
      <w:pPr>
        <w:ind w:firstLine="709"/>
        <w:jc w:val="both"/>
        <w:rPr>
          <w:szCs w:val="28"/>
        </w:rPr>
      </w:pPr>
      <w:r w:rsidRPr="00A53183">
        <w:rPr>
          <w:szCs w:val="28"/>
        </w:rPr>
        <w:t xml:space="preserve">В </w:t>
      </w:r>
      <w:r>
        <w:rPr>
          <w:szCs w:val="28"/>
        </w:rPr>
        <w:t>существующих экономических условиях</w:t>
      </w:r>
      <w:r w:rsidRPr="00A53183">
        <w:rPr>
          <w:szCs w:val="28"/>
        </w:rPr>
        <w:t xml:space="preserve">, участие в долевом строительстве многоквартирных домов </w:t>
      </w:r>
      <w:r w:rsidR="005E099C">
        <w:rPr>
          <w:szCs w:val="28"/>
        </w:rPr>
        <w:t>- выгодное предложение</w:t>
      </w:r>
      <w:r w:rsidR="005E099C" w:rsidRPr="005E099C">
        <w:rPr>
          <w:szCs w:val="28"/>
        </w:rPr>
        <w:t xml:space="preserve"> </w:t>
      </w:r>
      <w:r w:rsidR="005E099C" w:rsidRPr="00A53183">
        <w:rPr>
          <w:szCs w:val="28"/>
        </w:rPr>
        <w:t>для обычных гр</w:t>
      </w:r>
      <w:r w:rsidR="005E099C">
        <w:rPr>
          <w:szCs w:val="28"/>
        </w:rPr>
        <w:t>аждан.</w:t>
      </w:r>
    </w:p>
    <w:p w:rsidR="00A53183" w:rsidRDefault="0051733A" w:rsidP="00DA694E">
      <w:pPr>
        <w:ind w:firstLine="709"/>
        <w:jc w:val="both"/>
        <w:rPr>
          <w:szCs w:val="28"/>
        </w:rPr>
      </w:pPr>
      <w:r w:rsidRPr="0051733A">
        <w:rPr>
          <w:szCs w:val="28"/>
        </w:rPr>
        <w:t xml:space="preserve">Для защиты участников долевого строительства от недобросовестных застройщиков был принят Федеральный </w:t>
      </w:r>
      <w:r>
        <w:rPr>
          <w:szCs w:val="28"/>
        </w:rPr>
        <w:t>з</w:t>
      </w:r>
      <w:r w:rsidRPr="0051733A">
        <w:rPr>
          <w:szCs w:val="28"/>
        </w:rPr>
        <w:t>акон</w:t>
      </w:r>
      <w:r>
        <w:rPr>
          <w:szCs w:val="28"/>
        </w:rPr>
        <w:t xml:space="preserve"> от 30.12.2004</w:t>
      </w:r>
      <w:r w:rsidRPr="0051733A">
        <w:rPr>
          <w:szCs w:val="28"/>
        </w:rPr>
        <w:t xml:space="preserve"> № 214-ФЗ </w:t>
      </w:r>
      <w:r w:rsidR="00820010">
        <w:rPr>
          <w:szCs w:val="28"/>
        </w:rPr>
        <w:t xml:space="preserve">                      </w:t>
      </w:r>
      <w:r w:rsidRPr="0051733A">
        <w:rPr>
          <w:szCs w:val="28"/>
        </w:rPr>
        <w:t>«Об участии в долевом строительстве многоквартирных домов и иных объект</w:t>
      </w:r>
      <w:r>
        <w:rPr>
          <w:szCs w:val="28"/>
        </w:rPr>
        <w:t>ов недвижимости»</w:t>
      </w:r>
      <w:r w:rsidR="00F531C1">
        <w:rPr>
          <w:szCs w:val="28"/>
        </w:rPr>
        <w:t>, который предусматривает правовые механизмы защиты прав граждан.</w:t>
      </w:r>
    </w:p>
    <w:p w:rsidR="00C82C27" w:rsidRPr="00DA694E" w:rsidRDefault="00F531C1" w:rsidP="00DA694E">
      <w:pPr>
        <w:ind w:firstLine="709"/>
        <w:jc w:val="both"/>
        <w:rPr>
          <w:szCs w:val="28"/>
        </w:rPr>
      </w:pPr>
      <w:r>
        <w:rPr>
          <w:szCs w:val="28"/>
          <w:lang w:eastAsia="ru-RU"/>
        </w:rPr>
        <w:t xml:space="preserve">Вместе с тем, </w:t>
      </w:r>
      <w:r w:rsidR="00A85C99">
        <w:rPr>
          <w:szCs w:val="28"/>
        </w:rPr>
        <w:t>п</w:t>
      </w:r>
      <w:r w:rsidR="00C82C27" w:rsidRPr="00DA694E">
        <w:rPr>
          <w:szCs w:val="28"/>
        </w:rPr>
        <w:t>еред тем как выбрать застройщика и заключить с ним договор долевого участия в строит</w:t>
      </w:r>
      <w:r w:rsidR="009D3723">
        <w:rPr>
          <w:szCs w:val="28"/>
        </w:rPr>
        <w:t xml:space="preserve">ельстве жилого дома, рекомендуется </w:t>
      </w:r>
      <w:r w:rsidR="00C82C27" w:rsidRPr="00DA694E">
        <w:rPr>
          <w:szCs w:val="28"/>
        </w:rPr>
        <w:t>обратить внимание на следующие моменты.</w:t>
      </w:r>
    </w:p>
    <w:p w:rsidR="006054A4" w:rsidRPr="00DA694E" w:rsidRDefault="006054A4" w:rsidP="00DA694E">
      <w:pPr>
        <w:ind w:firstLine="709"/>
        <w:jc w:val="both"/>
        <w:rPr>
          <w:szCs w:val="28"/>
        </w:rPr>
      </w:pPr>
    </w:p>
    <w:p w:rsidR="00C82C27" w:rsidRDefault="00C82C27" w:rsidP="00DA694E">
      <w:pPr>
        <w:ind w:firstLine="709"/>
        <w:jc w:val="center"/>
        <w:rPr>
          <w:b/>
          <w:szCs w:val="28"/>
        </w:rPr>
      </w:pPr>
      <w:r w:rsidRPr="00DA694E">
        <w:rPr>
          <w:b/>
          <w:szCs w:val="28"/>
        </w:rPr>
        <w:t>1. Выбор застройщика</w:t>
      </w:r>
      <w:r w:rsidR="005B2595">
        <w:rPr>
          <w:b/>
          <w:szCs w:val="28"/>
        </w:rPr>
        <w:t>.</w:t>
      </w:r>
    </w:p>
    <w:p w:rsidR="00F531C1" w:rsidRPr="00DA694E" w:rsidRDefault="00F531C1" w:rsidP="00DA694E">
      <w:pPr>
        <w:ind w:firstLine="709"/>
        <w:jc w:val="center"/>
        <w:rPr>
          <w:b/>
          <w:szCs w:val="28"/>
        </w:rPr>
      </w:pPr>
    </w:p>
    <w:p w:rsidR="00C82C27" w:rsidRPr="00DA694E" w:rsidRDefault="00C82C27" w:rsidP="00DA694E">
      <w:pPr>
        <w:ind w:firstLine="709"/>
        <w:jc w:val="both"/>
        <w:rPr>
          <w:szCs w:val="28"/>
        </w:rPr>
      </w:pPr>
      <w:r w:rsidRPr="00DA694E">
        <w:rPr>
          <w:szCs w:val="28"/>
        </w:rPr>
        <w:t xml:space="preserve">Застройщиком может быть только юридическое лицо, которое </w:t>
      </w:r>
      <w:r w:rsidR="00510992">
        <w:rPr>
          <w:szCs w:val="28"/>
        </w:rPr>
        <w:t xml:space="preserve">                        </w:t>
      </w:r>
      <w:r w:rsidRPr="00DA694E">
        <w:rPr>
          <w:szCs w:val="28"/>
        </w:rPr>
        <w:t>в обязательном порядке должно иметь:</w:t>
      </w:r>
    </w:p>
    <w:p w:rsidR="00C82C27" w:rsidRPr="0035013E" w:rsidRDefault="006054A4" w:rsidP="00776681">
      <w:pPr>
        <w:pStyle w:val="a3"/>
        <w:numPr>
          <w:ilvl w:val="0"/>
          <w:numId w:val="1"/>
        </w:numPr>
        <w:tabs>
          <w:tab w:val="left" w:pos="0"/>
          <w:tab w:val="left" w:pos="142"/>
          <w:tab w:val="left" w:pos="567"/>
          <w:tab w:val="left" w:pos="709"/>
        </w:tabs>
        <w:ind w:left="0" w:firstLine="709"/>
        <w:jc w:val="both"/>
        <w:rPr>
          <w:szCs w:val="28"/>
        </w:rPr>
      </w:pPr>
      <w:r w:rsidRPr="0035013E">
        <w:rPr>
          <w:szCs w:val="28"/>
        </w:rPr>
        <w:t>р</w:t>
      </w:r>
      <w:r w:rsidR="00C82C27" w:rsidRPr="0035013E">
        <w:rPr>
          <w:szCs w:val="28"/>
        </w:rPr>
        <w:t>азрешение на строительство данного дома;</w:t>
      </w:r>
    </w:p>
    <w:p w:rsidR="00036EFC" w:rsidRPr="00036EFC" w:rsidRDefault="006054A4" w:rsidP="00776681">
      <w:pPr>
        <w:pStyle w:val="a3"/>
        <w:numPr>
          <w:ilvl w:val="0"/>
          <w:numId w:val="1"/>
        </w:numPr>
        <w:tabs>
          <w:tab w:val="left" w:pos="0"/>
          <w:tab w:val="left" w:pos="142"/>
          <w:tab w:val="left" w:pos="567"/>
          <w:tab w:val="left" w:pos="709"/>
        </w:tabs>
        <w:ind w:left="0" w:firstLine="709"/>
        <w:jc w:val="both"/>
        <w:rPr>
          <w:szCs w:val="28"/>
        </w:rPr>
      </w:pPr>
      <w:r w:rsidRPr="0035013E">
        <w:rPr>
          <w:szCs w:val="28"/>
        </w:rPr>
        <w:t xml:space="preserve">права на земельный участок, который предоставлен для строительства </w:t>
      </w:r>
      <w:r w:rsidRPr="00036EFC">
        <w:rPr>
          <w:szCs w:val="28"/>
        </w:rPr>
        <w:t>конкретного дома (свидетельство о праве собственности, зарегистрированный договор аренды или субаренды)</w:t>
      </w:r>
      <w:r w:rsidR="009D3723">
        <w:rPr>
          <w:szCs w:val="28"/>
        </w:rPr>
        <w:t>;</w:t>
      </w:r>
    </w:p>
    <w:p w:rsidR="00036EFC" w:rsidRPr="00036EFC" w:rsidRDefault="006054A4" w:rsidP="00776681">
      <w:pPr>
        <w:pStyle w:val="a3"/>
        <w:numPr>
          <w:ilvl w:val="0"/>
          <w:numId w:val="1"/>
        </w:numPr>
        <w:tabs>
          <w:tab w:val="left" w:pos="0"/>
          <w:tab w:val="left" w:pos="142"/>
          <w:tab w:val="left" w:pos="567"/>
          <w:tab w:val="left" w:pos="709"/>
        </w:tabs>
        <w:ind w:left="0" w:firstLine="709"/>
        <w:jc w:val="both"/>
        <w:rPr>
          <w:szCs w:val="28"/>
        </w:rPr>
      </w:pPr>
      <w:r w:rsidRPr="00036EFC">
        <w:rPr>
          <w:szCs w:val="28"/>
        </w:rPr>
        <w:t>проектную д</w:t>
      </w:r>
      <w:r w:rsidR="00036EFC" w:rsidRPr="00036EFC">
        <w:rPr>
          <w:szCs w:val="28"/>
        </w:rPr>
        <w:t xml:space="preserve">екларацию на строительство дома, </w:t>
      </w:r>
      <w:r w:rsidR="00036EFC" w:rsidRPr="00036EFC">
        <w:rPr>
          <w:rFonts w:eastAsia="Times New Roman"/>
          <w:szCs w:val="28"/>
          <w:lang w:eastAsia="ru-RU"/>
        </w:rPr>
        <w:t>о</w:t>
      </w:r>
      <w:r w:rsidR="00036EFC">
        <w:rPr>
          <w:rFonts w:eastAsia="Times New Roman"/>
          <w:szCs w:val="28"/>
          <w:lang w:eastAsia="ru-RU"/>
        </w:rPr>
        <w:t xml:space="preserve">публикованную </w:t>
      </w:r>
      <w:r w:rsidR="00510992">
        <w:rPr>
          <w:rFonts w:eastAsia="Times New Roman"/>
          <w:szCs w:val="28"/>
          <w:lang w:eastAsia="ru-RU"/>
        </w:rPr>
        <w:t xml:space="preserve">                  </w:t>
      </w:r>
      <w:r w:rsidR="00036EFC">
        <w:rPr>
          <w:rFonts w:eastAsia="Times New Roman"/>
          <w:szCs w:val="28"/>
          <w:lang w:eastAsia="ru-RU"/>
        </w:rPr>
        <w:t>и размещенную в установленном порядке</w:t>
      </w:r>
      <w:r w:rsidR="009D3723">
        <w:rPr>
          <w:rFonts w:eastAsia="Times New Roman"/>
          <w:szCs w:val="28"/>
          <w:lang w:eastAsia="ru-RU"/>
        </w:rPr>
        <w:t>.</w:t>
      </w:r>
    </w:p>
    <w:p w:rsidR="005F0E92" w:rsidRDefault="005F0E92" w:rsidP="00036EFC">
      <w:pPr>
        <w:autoSpaceDE w:val="0"/>
        <w:autoSpaceDN w:val="0"/>
        <w:adjustRightInd w:val="0"/>
        <w:ind w:firstLine="708"/>
        <w:jc w:val="both"/>
        <w:rPr>
          <w:szCs w:val="28"/>
        </w:rPr>
      </w:pPr>
    </w:p>
    <w:p w:rsidR="005E39F9" w:rsidRDefault="005F0E92" w:rsidP="00036EFC">
      <w:pPr>
        <w:autoSpaceDE w:val="0"/>
        <w:autoSpaceDN w:val="0"/>
        <w:adjustRightInd w:val="0"/>
        <w:ind w:firstLine="708"/>
        <w:jc w:val="both"/>
        <w:rPr>
          <w:szCs w:val="28"/>
        </w:rPr>
      </w:pPr>
      <w:r w:rsidRPr="005F0E92">
        <w:rPr>
          <w:szCs w:val="28"/>
        </w:rPr>
        <w:t xml:space="preserve">Если разрешение на строительство </w:t>
      </w:r>
      <w:r w:rsidR="00AF643D">
        <w:rPr>
          <w:szCs w:val="28"/>
        </w:rPr>
        <w:t xml:space="preserve">будет </w:t>
      </w:r>
      <w:r w:rsidRPr="005F0E92">
        <w:rPr>
          <w:szCs w:val="28"/>
        </w:rPr>
        <w:t xml:space="preserve">получено </w:t>
      </w:r>
      <w:r>
        <w:rPr>
          <w:szCs w:val="28"/>
        </w:rPr>
        <w:t>после</w:t>
      </w:r>
      <w:r w:rsidRPr="005F0E92">
        <w:rPr>
          <w:szCs w:val="28"/>
        </w:rPr>
        <w:t xml:space="preserve"> 1 июля 2018 года</w:t>
      </w:r>
      <w:r w:rsidR="007E3F79">
        <w:rPr>
          <w:szCs w:val="28"/>
        </w:rPr>
        <w:t xml:space="preserve"> з</w:t>
      </w:r>
      <w:r w:rsidR="007E3F79" w:rsidRPr="007E3F79">
        <w:rPr>
          <w:szCs w:val="28"/>
        </w:rPr>
        <w:t xml:space="preserve">астройщик вправе привлекать денежные средства участников долевого строительства </w:t>
      </w:r>
      <w:r w:rsidR="006D216A">
        <w:rPr>
          <w:szCs w:val="28"/>
        </w:rPr>
        <w:t xml:space="preserve">для строительства </w:t>
      </w:r>
      <w:r w:rsidR="007E3F79" w:rsidRPr="007E3F79">
        <w:rPr>
          <w:szCs w:val="28"/>
        </w:rPr>
        <w:t xml:space="preserve">многоквартирных домов при условии, что </w:t>
      </w:r>
      <w:r w:rsidR="00AF643D">
        <w:rPr>
          <w:szCs w:val="28"/>
        </w:rPr>
        <w:t xml:space="preserve">их </w:t>
      </w:r>
      <w:r w:rsidR="007E3F79" w:rsidRPr="007E3F79">
        <w:rPr>
          <w:szCs w:val="28"/>
        </w:rPr>
        <w:t xml:space="preserve">строительство осуществляется в пределах </w:t>
      </w:r>
      <w:r w:rsidR="005E39F9" w:rsidRPr="005E39F9">
        <w:rPr>
          <w:szCs w:val="28"/>
        </w:rPr>
        <w:t xml:space="preserve">одного разрешения на строительство, либо в пределах нескольких разрешений на строительство в соответствии с градостроительным планом земельного участка или утвержденным проектом планировки территории, либо в пределах одного или нескольких разрешений на строительство на одном или нескольких земельных участках, расположенных в границах застроенной территории, в отношении которой заключен договор о развитии застроенной территории, или территории, в отношении которой заключен договор о комплексном освоении территории или договор о комплексном развитии территории (далее - несколько разрешений на строительство). Застройщик не вправе одновременно осуществлять деятельность по нескольким договорам о развитии застроенной территории, и (или) договорам </w:t>
      </w:r>
      <w:r w:rsidR="005E39F9" w:rsidRPr="005E39F9">
        <w:rPr>
          <w:szCs w:val="28"/>
        </w:rPr>
        <w:lastRenderedPageBreak/>
        <w:t>о комплексном развитии территории, и (или) договорам о комплексном освоении территории.</w:t>
      </w:r>
    </w:p>
    <w:p w:rsidR="00B4244B" w:rsidRDefault="00B4244B" w:rsidP="00B4244B">
      <w:pPr>
        <w:autoSpaceDE w:val="0"/>
        <w:autoSpaceDN w:val="0"/>
        <w:adjustRightInd w:val="0"/>
        <w:jc w:val="both"/>
        <w:rPr>
          <w:szCs w:val="28"/>
        </w:rPr>
      </w:pPr>
    </w:p>
    <w:p w:rsidR="00B4244B" w:rsidRDefault="00B4244B" w:rsidP="00B4244B">
      <w:pPr>
        <w:autoSpaceDE w:val="0"/>
        <w:autoSpaceDN w:val="0"/>
        <w:adjustRightInd w:val="0"/>
        <w:ind w:firstLine="708"/>
        <w:jc w:val="both"/>
        <w:rPr>
          <w:szCs w:val="28"/>
        </w:rPr>
      </w:pPr>
      <w:r w:rsidRPr="00B4244B">
        <w:rPr>
          <w:szCs w:val="28"/>
        </w:rPr>
        <w:t>Право на привлечение денежных средств участников долевого строительства для строительства (создания) многоквартирного дома на основании договора участия в долевом строительстве имеет застройщик, отвечающий следующим требованиям:</w:t>
      </w:r>
    </w:p>
    <w:p w:rsidR="00B93A21" w:rsidRDefault="00B93A21" w:rsidP="00DD480C">
      <w:pPr>
        <w:numPr>
          <w:ilvl w:val="0"/>
          <w:numId w:val="13"/>
        </w:numPr>
        <w:autoSpaceDE w:val="0"/>
        <w:autoSpaceDN w:val="0"/>
        <w:adjustRightInd w:val="0"/>
        <w:ind w:left="0" w:firstLine="709"/>
        <w:jc w:val="both"/>
        <w:rPr>
          <w:szCs w:val="28"/>
        </w:rPr>
      </w:pPr>
      <w:r w:rsidRPr="00B93A21">
        <w:rPr>
          <w:szCs w:val="28"/>
        </w:rPr>
        <w:t>наличие проектной документации и положительного заключения экспертизы проектной документации;</w:t>
      </w:r>
    </w:p>
    <w:p w:rsidR="00B93A21" w:rsidRDefault="00F27232" w:rsidP="00DD480C">
      <w:pPr>
        <w:numPr>
          <w:ilvl w:val="0"/>
          <w:numId w:val="13"/>
        </w:numPr>
        <w:autoSpaceDE w:val="0"/>
        <w:autoSpaceDN w:val="0"/>
        <w:adjustRightInd w:val="0"/>
        <w:ind w:left="0" w:firstLine="709"/>
        <w:jc w:val="both"/>
        <w:rPr>
          <w:szCs w:val="28"/>
        </w:rPr>
      </w:pPr>
      <w:r w:rsidRPr="00F27232">
        <w:rPr>
          <w:szCs w:val="28"/>
        </w:rPr>
        <w:t>размер собственных средств застройщика должен составлять не менее чем десять процентов от планируемой стоимости строительства (создания) многоквартирных домов и (или) иных объектов недвижимости, указанной в проектной декларации</w:t>
      </w:r>
      <w:r>
        <w:rPr>
          <w:szCs w:val="28"/>
        </w:rPr>
        <w:t>;</w:t>
      </w:r>
    </w:p>
    <w:p w:rsidR="00F27232" w:rsidRDefault="00F27232" w:rsidP="00DD480C">
      <w:pPr>
        <w:numPr>
          <w:ilvl w:val="0"/>
          <w:numId w:val="13"/>
        </w:numPr>
        <w:autoSpaceDE w:val="0"/>
        <w:autoSpaceDN w:val="0"/>
        <w:adjustRightInd w:val="0"/>
        <w:ind w:left="0" w:firstLine="709"/>
        <w:jc w:val="both"/>
        <w:rPr>
          <w:szCs w:val="28"/>
        </w:rPr>
      </w:pPr>
      <w:r w:rsidRPr="00327250">
        <w:rPr>
          <w:szCs w:val="28"/>
        </w:rPr>
        <w:t>наличие на дату направления проектной декларации в Департамент строительства Вологодской области денежных средств в размере не менее десяти процентов от проектной стоимости строительства на банковском счете застройщика, открытом в уполномоченном банке;</w:t>
      </w:r>
    </w:p>
    <w:p w:rsidR="002D4E6D" w:rsidRDefault="00EA3044" w:rsidP="00DD480C">
      <w:pPr>
        <w:numPr>
          <w:ilvl w:val="0"/>
          <w:numId w:val="13"/>
        </w:numPr>
        <w:autoSpaceDE w:val="0"/>
        <w:autoSpaceDN w:val="0"/>
        <w:adjustRightInd w:val="0"/>
        <w:ind w:left="0" w:firstLine="709"/>
        <w:jc w:val="both"/>
        <w:rPr>
          <w:szCs w:val="28"/>
        </w:rPr>
      </w:pPr>
      <w:r w:rsidRPr="00327250">
        <w:rPr>
          <w:szCs w:val="28"/>
        </w:rPr>
        <w:t>отсутств</w:t>
      </w:r>
      <w:r w:rsidR="005E099C">
        <w:rPr>
          <w:szCs w:val="28"/>
        </w:rPr>
        <w:t>ие</w:t>
      </w:r>
      <w:r w:rsidRPr="00327250">
        <w:rPr>
          <w:szCs w:val="28"/>
        </w:rPr>
        <w:t xml:space="preserve"> обязательств по кредитам, займам, ссудам, за исключением целевых кредитов, связанных с привлечением денежных средств участников долевого строительства и со строительством (созданием) многоквартирных домов и (или) иных объектов недвижимости в пределах одного разрешения на строительство</w:t>
      </w:r>
      <w:r w:rsidR="00A2519E">
        <w:rPr>
          <w:szCs w:val="28"/>
        </w:rPr>
        <w:t xml:space="preserve"> </w:t>
      </w:r>
      <w:r w:rsidR="00A2519E" w:rsidRPr="00A2519E">
        <w:rPr>
          <w:szCs w:val="28"/>
        </w:rPr>
        <w:t>либо нескольких разрешений на строительство, и (или) предоставленных основным обществом застройщика целевых займов на предусмотренные настоящей частью цели в размере, не превышающем двадцати процентов от проектной стоимости строительства по каждому из выданных разрешений на строительство, при условии, что проценты по такому займу не превышают действовавшую на дату заключения договора займа ключевую ставку Центрального банка Российской Федерации, увеличенную на два процентных пункта</w:t>
      </w:r>
      <w:r w:rsidR="00A2519E">
        <w:rPr>
          <w:szCs w:val="28"/>
        </w:rPr>
        <w:t>;</w:t>
      </w:r>
    </w:p>
    <w:p w:rsidR="002D4E6D" w:rsidRDefault="00EA3044" w:rsidP="00DD480C">
      <w:pPr>
        <w:numPr>
          <w:ilvl w:val="0"/>
          <w:numId w:val="13"/>
        </w:numPr>
        <w:autoSpaceDE w:val="0"/>
        <w:autoSpaceDN w:val="0"/>
        <w:adjustRightInd w:val="0"/>
        <w:ind w:left="0" w:firstLine="709"/>
        <w:jc w:val="both"/>
        <w:rPr>
          <w:szCs w:val="28"/>
        </w:rPr>
      </w:pPr>
      <w:r w:rsidRPr="002D4E6D">
        <w:rPr>
          <w:szCs w:val="28"/>
        </w:rPr>
        <w:t>застройщиком не осуществлены выпуск или выдача ценных бумаг, за исключением акций;</w:t>
      </w:r>
    </w:p>
    <w:p w:rsidR="008279F6" w:rsidRDefault="00EA3044" w:rsidP="00DD480C">
      <w:pPr>
        <w:numPr>
          <w:ilvl w:val="0"/>
          <w:numId w:val="13"/>
        </w:numPr>
        <w:autoSpaceDE w:val="0"/>
        <w:autoSpaceDN w:val="0"/>
        <w:adjustRightInd w:val="0"/>
        <w:ind w:left="0" w:firstLine="709"/>
        <w:jc w:val="both"/>
        <w:rPr>
          <w:szCs w:val="28"/>
        </w:rPr>
      </w:pPr>
      <w:r w:rsidRPr="008279F6">
        <w:rPr>
          <w:szCs w:val="28"/>
        </w:rPr>
        <w:t>обязательства застройщика, не связанные с привлечением денежных средств участников долевого строительства и со</w:t>
      </w:r>
      <w:r w:rsidR="002D4E6D" w:rsidRPr="008279F6">
        <w:rPr>
          <w:szCs w:val="28"/>
        </w:rPr>
        <w:t xml:space="preserve"> строительством </w:t>
      </w:r>
      <w:r w:rsidRPr="008279F6">
        <w:rPr>
          <w:szCs w:val="28"/>
        </w:rPr>
        <w:t xml:space="preserve"> многоквартирных домов в пределах одного разрешения на строительство</w:t>
      </w:r>
      <w:r w:rsidR="00D02532">
        <w:rPr>
          <w:szCs w:val="28"/>
        </w:rPr>
        <w:t xml:space="preserve"> лиюо нескольких разрешений</w:t>
      </w:r>
      <w:r w:rsidRPr="008279F6">
        <w:rPr>
          <w:szCs w:val="28"/>
        </w:rPr>
        <w:t xml:space="preserve">, на дату направления проектной декларации </w:t>
      </w:r>
      <w:r w:rsidR="008279F6" w:rsidRPr="008279F6">
        <w:rPr>
          <w:szCs w:val="28"/>
        </w:rPr>
        <w:t xml:space="preserve">в Департамент строительства Вологодской области </w:t>
      </w:r>
      <w:r w:rsidRPr="008279F6">
        <w:rPr>
          <w:szCs w:val="28"/>
        </w:rPr>
        <w:t>не превышают один процент от проектной стоимости строительства;</w:t>
      </w:r>
    </w:p>
    <w:p w:rsidR="009929CD" w:rsidRDefault="008279F6" w:rsidP="00DD480C">
      <w:pPr>
        <w:numPr>
          <w:ilvl w:val="0"/>
          <w:numId w:val="13"/>
        </w:numPr>
        <w:autoSpaceDE w:val="0"/>
        <w:autoSpaceDN w:val="0"/>
        <w:adjustRightInd w:val="0"/>
        <w:ind w:left="0" w:firstLine="709"/>
        <w:jc w:val="both"/>
        <w:rPr>
          <w:szCs w:val="28"/>
        </w:rPr>
      </w:pPr>
      <w:r w:rsidRPr="009929CD">
        <w:rPr>
          <w:szCs w:val="28"/>
        </w:rPr>
        <w:t>и</w:t>
      </w:r>
      <w:r w:rsidR="00EA3044" w:rsidRPr="009929CD">
        <w:rPr>
          <w:szCs w:val="28"/>
        </w:rPr>
        <w:t xml:space="preserve">мущество, принадлежащее застройщику, не используется для обеспечения исполнения обязательств третьих лиц, а также для обеспечения исполнения собственных обязательств застройщика, не связанных </w:t>
      </w:r>
      <w:r w:rsidR="00D02532">
        <w:rPr>
          <w:szCs w:val="28"/>
        </w:rPr>
        <w:t xml:space="preserve"> </w:t>
      </w:r>
      <w:r w:rsidR="00EA3044" w:rsidRPr="009929CD">
        <w:rPr>
          <w:szCs w:val="28"/>
        </w:rPr>
        <w:t xml:space="preserve">с привлечением денежных средств участников долевого строительства </w:t>
      </w:r>
      <w:r w:rsidR="00D02532">
        <w:rPr>
          <w:szCs w:val="28"/>
        </w:rPr>
        <w:t xml:space="preserve"> </w:t>
      </w:r>
      <w:r w:rsidR="00EA3044" w:rsidRPr="009929CD">
        <w:rPr>
          <w:szCs w:val="28"/>
        </w:rPr>
        <w:t>и с</w:t>
      </w:r>
      <w:r w:rsidR="009929CD" w:rsidRPr="009929CD">
        <w:rPr>
          <w:szCs w:val="28"/>
        </w:rPr>
        <w:t xml:space="preserve">о </w:t>
      </w:r>
      <w:r w:rsidR="009929CD" w:rsidRPr="009929CD">
        <w:rPr>
          <w:szCs w:val="28"/>
        </w:rPr>
        <w:lastRenderedPageBreak/>
        <w:t xml:space="preserve">строительством </w:t>
      </w:r>
      <w:r w:rsidR="00EA3044" w:rsidRPr="009929CD">
        <w:rPr>
          <w:szCs w:val="28"/>
        </w:rPr>
        <w:t xml:space="preserve">многоквартирных домов в пределах одного разрешения </w:t>
      </w:r>
      <w:r w:rsidR="00D02532">
        <w:rPr>
          <w:szCs w:val="28"/>
        </w:rPr>
        <w:t xml:space="preserve"> на строительство </w:t>
      </w:r>
      <w:r w:rsidR="00D02532" w:rsidRPr="00D02532">
        <w:rPr>
          <w:szCs w:val="28"/>
        </w:rPr>
        <w:t>либо нескольких разрешений на строительство;</w:t>
      </w:r>
    </w:p>
    <w:p w:rsidR="009929CD" w:rsidRDefault="00510992" w:rsidP="00DD480C">
      <w:pPr>
        <w:numPr>
          <w:ilvl w:val="0"/>
          <w:numId w:val="13"/>
        </w:numPr>
        <w:autoSpaceDE w:val="0"/>
        <w:autoSpaceDN w:val="0"/>
        <w:adjustRightInd w:val="0"/>
        <w:ind w:left="0" w:firstLine="709"/>
        <w:jc w:val="both"/>
        <w:rPr>
          <w:szCs w:val="28"/>
        </w:rPr>
      </w:pPr>
      <w:r>
        <w:rPr>
          <w:szCs w:val="28"/>
        </w:rPr>
        <w:t>отсутствие</w:t>
      </w:r>
      <w:r w:rsidR="00EA3044" w:rsidRPr="009929CD">
        <w:rPr>
          <w:szCs w:val="28"/>
        </w:rPr>
        <w:t xml:space="preserve"> обязательств по обеспечению исполнения обязательств третьих лиц;</w:t>
      </w:r>
    </w:p>
    <w:p w:rsidR="009929CD" w:rsidRDefault="00EA3044" w:rsidP="00DD480C">
      <w:pPr>
        <w:numPr>
          <w:ilvl w:val="0"/>
          <w:numId w:val="13"/>
        </w:numPr>
        <w:autoSpaceDE w:val="0"/>
        <w:autoSpaceDN w:val="0"/>
        <w:adjustRightInd w:val="0"/>
        <w:ind w:left="0" w:firstLine="709"/>
        <w:jc w:val="both"/>
        <w:rPr>
          <w:szCs w:val="28"/>
        </w:rPr>
      </w:pPr>
      <w:r w:rsidRPr="009929CD">
        <w:rPr>
          <w:szCs w:val="28"/>
        </w:rPr>
        <w:t>в отношении застройщика не проводятся процедуры ликвидации юридического лица - застройщика;</w:t>
      </w:r>
    </w:p>
    <w:p w:rsidR="006C05DE" w:rsidRDefault="009929CD" w:rsidP="00DD480C">
      <w:pPr>
        <w:numPr>
          <w:ilvl w:val="0"/>
          <w:numId w:val="13"/>
        </w:numPr>
        <w:autoSpaceDE w:val="0"/>
        <w:autoSpaceDN w:val="0"/>
        <w:adjustRightInd w:val="0"/>
        <w:ind w:left="0" w:firstLine="709"/>
        <w:jc w:val="both"/>
        <w:rPr>
          <w:szCs w:val="28"/>
        </w:rPr>
      </w:pPr>
      <w:r w:rsidRPr="009929CD">
        <w:rPr>
          <w:szCs w:val="28"/>
        </w:rPr>
        <w:t>в отношении застройщика не принято решение суда о введении одной из процедур, применяемых в деле о банкротстве;</w:t>
      </w:r>
    </w:p>
    <w:p w:rsidR="006C05DE" w:rsidRDefault="006C05DE" w:rsidP="00DD480C">
      <w:pPr>
        <w:numPr>
          <w:ilvl w:val="0"/>
          <w:numId w:val="13"/>
        </w:numPr>
        <w:autoSpaceDE w:val="0"/>
        <w:autoSpaceDN w:val="0"/>
        <w:adjustRightInd w:val="0"/>
        <w:ind w:left="0" w:firstLine="709"/>
        <w:jc w:val="both"/>
        <w:rPr>
          <w:szCs w:val="28"/>
        </w:rPr>
      </w:pPr>
      <w:r w:rsidRPr="006C05DE">
        <w:rPr>
          <w:szCs w:val="28"/>
        </w:rPr>
        <w:t>деятельность застройщика не приостановлена вступившим в силу решением суда;</w:t>
      </w:r>
    </w:p>
    <w:p w:rsidR="00F70D33" w:rsidRDefault="006C05DE" w:rsidP="00DD480C">
      <w:pPr>
        <w:numPr>
          <w:ilvl w:val="0"/>
          <w:numId w:val="13"/>
        </w:numPr>
        <w:autoSpaceDE w:val="0"/>
        <w:autoSpaceDN w:val="0"/>
        <w:adjustRightInd w:val="0"/>
        <w:ind w:left="0" w:firstLine="709"/>
        <w:jc w:val="both"/>
        <w:rPr>
          <w:szCs w:val="28"/>
        </w:rPr>
      </w:pPr>
      <w:r w:rsidRPr="006C05DE">
        <w:rPr>
          <w:szCs w:val="28"/>
        </w:rPr>
        <w:t xml:space="preserve">сведения о застройщике (в том числе о генеральном директоре) </w:t>
      </w:r>
      <w:r w:rsidR="00820010">
        <w:rPr>
          <w:szCs w:val="28"/>
        </w:rPr>
        <w:br/>
      </w:r>
      <w:r w:rsidRPr="006C05DE">
        <w:rPr>
          <w:szCs w:val="28"/>
        </w:rPr>
        <w:t>не внесены в реестр недобросовестных поставщиков, реестр недобросовестных поставщиков (подрядчиков, исполнителей), реестр недобросовестных участников аукциона по продаже земельного участка либо аукциона на право заключения договора аренды земельного участка, находящегося в государственной или муниципальной собственности;</w:t>
      </w:r>
    </w:p>
    <w:p w:rsidR="00DA2E0B" w:rsidRDefault="00DA2E0B" w:rsidP="00DD480C">
      <w:pPr>
        <w:numPr>
          <w:ilvl w:val="0"/>
          <w:numId w:val="13"/>
        </w:numPr>
        <w:autoSpaceDE w:val="0"/>
        <w:autoSpaceDN w:val="0"/>
        <w:adjustRightInd w:val="0"/>
        <w:ind w:left="0" w:firstLine="709"/>
        <w:jc w:val="both"/>
        <w:rPr>
          <w:szCs w:val="28"/>
        </w:rPr>
      </w:pPr>
      <w:r w:rsidRPr="00981CCE">
        <w:rPr>
          <w:szCs w:val="28"/>
        </w:rPr>
        <w:t xml:space="preserve">у юридического лица - застройщика отсутствует недоимка по налогам, сборам, задолженность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на последнюю отчетную дату равен совокупному размеру требований к должнику - юридическому лицу или превышает его, что является условием для возбуждения производства по делу о банкротстве в соответствии с Федеральным законом от </w:t>
      </w:r>
      <w:r w:rsidR="00981CCE" w:rsidRPr="00981CCE">
        <w:rPr>
          <w:szCs w:val="28"/>
        </w:rPr>
        <w:t xml:space="preserve">26.10.2002 № </w:t>
      </w:r>
      <w:r w:rsidRPr="00981CCE">
        <w:rPr>
          <w:szCs w:val="28"/>
        </w:rPr>
        <w:t xml:space="preserve">127-ФЗ "О несостоятельности (банкротстве)". Застройщик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не принято либо не истек установленный законодательством Российской Федерации срок обжалования указанных недоимки, задолженности. Данное правило не применяется в случаях, предусмотренных Федеральным законом от </w:t>
      </w:r>
      <w:r w:rsidR="00981CCE" w:rsidRPr="00981CCE">
        <w:rPr>
          <w:szCs w:val="28"/>
        </w:rPr>
        <w:t xml:space="preserve">26.10.2002 № 127-ФЗ </w:t>
      </w:r>
      <w:r w:rsidRPr="00981CCE">
        <w:rPr>
          <w:szCs w:val="28"/>
        </w:rPr>
        <w:t>"О несостоятельности (банкротстве)"</w:t>
      </w:r>
    </w:p>
    <w:p w:rsidR="00F70D33" w:rsidRDefault="00F70D33" w:rsidP="00DD480C">
      <w:pPr>
        <w:numPr>
          <w:ilvl w:val="0"/>
          <w:numId w:val="13"/>
        </w:numPr>
        <w:autoSpaceDE w:val="0"/>
        <w:autoSpaceDN w:val="0"/>
        <w:adjustRightInd w:val="0"/>
        <w:ind w:left="0" w:firstLine="709"/>
        <w:jc w:val="both"/>
        <w:rPr>
          <w:szCs w:val="28"/>
        </w:rPr>
      </w:pPr>
      <w:r w:rsidRPr="00F70D33">
        <w:rPr>
          <w:szCs w:val="28"/>
        </w:rPr>
        <w:t xml:space="preserve">у генерального директора и главного бухгалтера (иного должностного лица, осуществляющего ведение бухгалтерского учета застройщика) отсутствует судимость (неснятая, непогашенная) за преступления в сфере экономики, а также в отношении указанных лиц не применялись наказания в виде лишения права занимать определенные должности или заниматься определенной деятельностью </w:t>
      </w:r>
      <w:r w:rsidRPr="00F70D33">
        <w:rPr>
          <w:szCs w:val="28"/>
        </w:rPr>
        <w:lastRenderedPageBreak/>
        <w:t>в сфере строительства, реконструкции и административное н</w:t>
      </w:r>
      <w:r>
        <w:rPr>
          <w:szCs w:val="28"/>
        </w:rPr>
        <w:t>аказание в виде дисквалификации;</w:t>
      </w:r>
    </w:p>
    <w:p w:rsidR="005831E2" w:rsidRDefault="00EA3044" w:rsidP="00DD480C">
      <w:pPr>
        <w:numPr>
          <w:ilvl w:val="0"/>
          <w:numId w:val="13"/>
        </w:numPr>
        <w:autoSpaceDE w:val="0"/>
        <w:autoSpaceDN w:val="0"/>
        <w:adjustRightInd w:val="0"/>
        <w:ind w:left="0" w:firstLine="709"/>
        <w:jc w:val="both"/>
        <w:rPr>
          <w:szCs w:val="28"/>
        </w:rPr>
      </w:pPr>
      <w:r w:rsidRPr="00F70D33">
        <w:rPr>
          <w:szCs w:val="28"/>
        </w:rPr>
        <w:t xml:space="preserve">наличие выданного до заключения застройщиком договора с первым участником долевого строительства заключения о соответствии застройщика </w:t>
      </w:r>
      <w:r w:rsidR="00820010">
        <w:rPr>
          <w:szCs w:val="28"/>
        </w:rPr>
        <w:br/>
      </w:r>
      <w:r w:rsidRPr="00F70D33">
        <w:rPr>
          <w:szCs w:val="28"/>
        </w:rPr>
        <w:t>и проектной декларации требованиям</w:t>
      </w:r>
      <w:r w:rsidR="005831E2">
        <w:rPr>
          <w:szCs w:val="28"/>
        </w:rPr>
        <w:t xml:space="preserve"> федерального законодательства.</w:t>
      </w:r>
    </w:p>
    <w:p w:rsidR="000B6EC8" w:rsidRPr="000B6EC8" w:rsidRDefault="005831E2" w:rsidP="005831E2">
      <w:pPr>
        <w:autoSpaceDE w:val="0"/>
        <w:autoSpaceDN w:val="0"/>
        <w:adjustRightInd w:val="0"/>
        <w:jc w:val="both"/>
        <w:rPr>
          <w:szCs w:val="28"/>
        </w:rPr>
      </w:pPr>
      <w:r w:rsidRPr="000B6EC8">
        <w:rPr>
          <w:szCs w:val="28"/>
        </w:rPr>
        <w:t xml:space="preserve"> </w:t>
      </w:r>
    </w:p>
    <w:p w:rsidR="00036EFC" w:rsidRDefault="00036EFC" w:rsidP="00036EFC">
      <w:pPr>
        <w:autoSpaceDE w:val="0"/>
        <w:autoSpaceDN w:val="0"/>
        <w:adjustRightInd w:val="0"/>
        <w:ind w:firstLine="708"/>
        <w:jc w:val="both"/>
        <w:rPr>
          <w:szCs w:val="28"/>
        </w:rPr>
      </w:pPr>
      <w:r>
        <w:rPr>
          <w:szCs w:val="28"/>
        </w:rPr>
        <w:t xml:space="preserve">Застройщик, не удовлетворяющий указанным требованиям </w:t>
      </w:r>
      <w:r w:rsidRPr="008D43DC">
        <w:rPr>
          <w:bCs/>
          <w:szCs w:val="28"/>
        </w:rPr>
        <w:t>на дату направления проектной декларации</w:t>
      </w:r>
      <w:r>
        <w:rPr>
          <w:szCs w:val="28"/>
        </w:rPr>
        <w:t xml:space="preserve"> в уполномоченный орган, не имеет права привлекать денежные средства граждан.</w:t>
      </w:r>
    </w:p>
    <w:p w:rsidR="005831E2" w:rsidRDefault="005831E2" w:rsidP="00036EFC">
      <w:pPr>
        <w:autoSpaceDE w:val="0"/>
        <w:autoSpaceDN w:val="0"/>
        <w:adjustRightInd w:val="0"/>
        <w:ind w:firstLine="708"/>
        <w:jc w:val="both"/>
        <w:rPr>
          <w:szCs w:val="28"/>
        </w:rPr>
      </w:pPr>
    </w:p>
    <w:p w:rsidR="006054A4" w:rsidRDefault="006054A4" w:rsidP="00DA694E">
      <w:pPr>
        <w:autoSpaceDE w:val="0"/>
        <w:autoSpaceDN w:val="0"/>
        <w:adjustRightInd w:val="0"/>
        <w:ind w:firstLine="709"/>
        <w:jc w:val="both"/>
        <w:rPr>
          <w:i/>
          <w:szCs w:val="28"/>
        </w:rPr>
      </w:pPr>
      <w:r w:rsidRPr="00DA694E">
        <w:rPr>
          <w:szCs w:val="28"/>
        </w:rPr>
        <w:t xml:space="preserve">Застройщик обязан представить для ознакомления </w:t>
      </w:r>
      <w:r w:rsidRPr="0035013E">
        <w:rPr>
          <w:i/>
          <w:szCs w:val="28"/>
        </w:rPr>
        <w:t>любому обратившемуся к нему лицу:</w:t>
      </w:r>
    </w:p>
    <w:p w:rsidR="00F90456" w:rsidRPr="00F90456" w:rsidRDefault="00F90456" w:rsidP="00176F3B">
      <w:pPr>
        <w:numPr>
          <w:ilvl w:val="0"/>
          <w:numId w:val="14"/>
        </w:numPr>
        <w:autoSpaceDE w:val="0"/>
        <w:autoSpaceDN w:val="0"/>
        <w:adjustRightInd w:val="0"/>
        <w:ind w:left="0" w:firstLine="709"/>
        <w:jc w:val="both"/>
        <w:rPr>
          <w:szCs w:val="28"/>
        </w:rPr>
      </w:pPr>
      <w:r w:rsidRPr="00F90456">
        <w:rPr>
          <w:szCs w:val="28"/>
        </w:rPr>
        <w:t>учредительные документы застройщика;</w:t>
      </w:r>
    </w:p>
    <w:p w:rsidR="00F90456" w:rsidRPr="00F90456" w:rsidRDefault="00F90456" w:rsidP="00176F3B">
      <w:pPr>
        <w:numPr>
          <w:ilvl w:val="0"/>
          <w:numId w:val="14"/>
        </w:numPr>
        <w:autoSpaceDE w:val="0"/>
        <w:autoSpaceDN w:val="0"/>
        <w:adjustRightInd w:val="0"/>
        <w:ind w:left="0" w:firstLine="709"/>
        <w:jc w:val="both"/>
        <w:rPr>
          <w:szCs w:val="28"/>
        </w:rPr>
      </w:pPr>
      <w:r w:rsidRPr="00F90456">
        <w:rPr>
          <w:szCs w:val="28"/>
        </w:rPr>
        <w:t>свидетельство о государственной регистрации застройщика;</w:t>
      </w:r>
    </w:p>
    <w:p w:rsidR="00F90456" w:rsidRPr="00F90456" w:rsidRDefault="00F90456" w:rsidP="00176F3B">
      <w:pPr>
        <w:numPr>
          <w:ilvl w:val="0"/>
          <w:numId w:val="14"/>
        </w:numPr>
        <w:autoSpaceDE w:val="0"/>
        <w:autoSpaceDN w:val="0"/>
        <w:adjustRightInd w:val="0"/>
        <w:ind w:left="0" w:firstLine="709"/>
        <w:jc w:val="both"/>
        <w:rPr>
          <w:szCs w:val="28"/>
        </w:rPr>
      </w:pPr>
      <w:r w:rsidRPr="00F90456">
        <w:rPr>
          <w:szCs w:val="28"/>
        </w:rPr>
        <w:t>свидетельство о постановке на учет в налоговом органе;</w:t>
      </w:r>
    </w:p>
    <w:p w:rsidR="00F90456" w:rsidRPr="00F90456" w:rsidRDefault="00F90456" w:rsidP="00176F3B">
      <w:pPr>
        <w:numPr>
          <w:ilvl w:val="0"/>
          <w:numId w:val="14"/>
        </w:numPr>
        <w:autoSpaceDE w:val="0"/>
        <w:autoSpaceDN w:val="0"/>
        <w:adjustRightInd w:val="0"/>
        <w:ind w:left="0" w:firstLine="709"/>
        <w:jc w:val="both"/>
        <w:rPr>
          <w:szCs w:val="28"/>
        </w:rPr>
      </w:pPr>
      <w:r w:rsidRPr="00F90456">
        <w:rPr>
          <w:szCs w:val="28"/>
        </w:rPr>
        <w:t xml:space="preserve">утвержденные годовые отчеты, бухгалтерскую (финансовую) отчетность и аудиторские заключения за период осуществления деятельности застройщиком, но не более чем за три года осуществления застройщиком предпринимательской деятельности или при осуществлении застройщиком такой деятельности менее чем три года за фактический период предпринимательской деятельности либо при применении застройщиком упрощенной системы налогообложения книги учета доходов и расходов застройщика за указанный </w:t>
      </w:r>
      <w:r w:rsidR="00820010">
        <w:rPr>
          <w:szCs w:val="28"/>
        </w:rPr>
        <w:br/>
      </w:r>
      <w:r w:rsidRPr="00F90456">
        <w:rPr>
          <w:szCs w:val="28"/>
        </w:rPr>
        <w:t>в настоящем пункте период</w:t>
      </w:r>
      <w:r w:rsidR="00BA1490">
        <w:rPr>
          <w:szCs w:val="28"/>
        </w:rPr>
        <w:t>.</w:t>
      </w:r>
    </w:p>
    <w:p w:rsidR="00F90456" w:rsidRDefault="00F90456" w:rsidP="00DA694E">
      <w:pPr>
        <w:autoSpaceDE w:val="0"/>
        <w:autoSpaceDN w:val="0"/>
        <w:adjustRightInd w:val="0"/>
        <w:ind w:firstLine="709"/>
        <w:jc w:val="both"/>
        <w:rPr>
          <w:i/>
          <w:szCs w:val="28"/>
        </w:rPr>
      </w:pPr>
    </w:p>
    <w:p w:rsidR="006054A4" w:rsidRPr="00DA694E" w:rsidRDefault="006054A4" w:rsidP="00DA694E">
      <w:pPr>
        <w:autoSpaceDE w:val="0"/>
        <w:autoSpaceDN w:val="0"/>
        <w:adjustRightInd w:val="0"/>
        <w:ind w:firstLine="709"/>
        <w:jc w:val="both"/>
        <w:rPr>
          <w:szCs w:val="28"/>
        </w:rPr>
      </w:pPr>
      <w:r w:rsidRPr="00DA694E">
        <w:rPr>
          <w:szCs w:val="28"/>
        </w:rPr>
        <w:t xml:space="preserve">По требованию </w:t>
      </w:r>
      <w:r w:rsidRPr="0035013E">
        <w:rPr>
          <w:i/>
          <w:szCs w:val="28"/>
        </w:rPr>
        <w:t>участника долевого строительства</w:t>
      </w:r>
      <w:r w:rsidRPr="00DA694E">
        <w:rPr>
          <w:szCs w:val="28"/>
        </w:rPr>
        <w:t xml:space="preserve"> застройщик обязан представить для ознакомления:</w:t>
      </w:r>
    </w:p>
    <w:p w:rsidR="006054A4" w:rsidRPr="0035013E" w:rsidRDefault="006054A4" w:rsidP="00176F3B">
      <w:pPr>
        <w:pStyle w:val="a3"/>
        <w:numPr>
          <w:ilvl w:val="0"/>
          <w:numId w:val="16"/>
        </w:numPr>
        <w:autoSpaceDE w:val="0"/>
        <w:autoSpaceDN w:val="0"/>
        <w:adjustRightInd w:val="0"/>
        <w:ind w:left="0" w:firstLine="709"/>
        <w:jc w:val="both"/>
        <w:rPr>
          <w:szCs w:val="28"/>
        </w:rPr>
      </w:pPr>
      <w:r w:rsidRPr="0035013E">
        <w:rPr>
          <w:szCs w:val="28"/>
        </w:rPr>
        <w:t>разрешение на строительство;</w:t>
      </w:r>
    </w:p>
    <w:p w:rsidR="006054A4" w:rsidRPr="0035013E" w:rsidRDefault="006054A4" w:rsidP="00176F3B">
      <w:pPr>
        <w:pStyle w:val="a3"/>
        <w:numPr>
          <w:ilvl w:val="0"/>
          <w:numId w:val="16"/>
        </w:numPr>
        <w:autoSpaceDE w:val="0"/>
        <w:autoSpaceDN w:val="0"/>
        <w:adjustRightInd w:val="0"/>
        <w:ind w:left="0" w:firstLine="709"/>
        <w:jc w:val="both"/>
        <w:rPr>
          <w:szCs w:val="28"/>
        </w:rPr>
      </w:pPr>
      <w:r w:rsidRPr="0035013E">
        <w:rPr>
          <w:szCs w:val="28"/>
        </w:rPr>
        <w:t>технико-экономическое обоснование проекта строительства многоквартирного дома и (или) иного объекта недвижимости;</w:t>
      </w:r>
    </w:p>
    <w:p w:rsidR="006054A4" w:rsidRPr="0035013E" w:rsidRDefault="006054A4" w:rsidP="00176F3B">
      <w:pPr>
        <w:pStyle w:val="a3"/>
        <w:numPr>
          <w:ilvl w:val="0"/>
          <w:numId w:val="16"/>
        </w:numPr>
        <w:autoSpaceDE w:val="0"/>
        <w:autoSpaceDN w:val="0"/>
        <w:adjustRightInd w:val="0"/>
        <w:ind w:left="0" w:firstLine="709"/>
        <w:jc w:val="both"/>
        <w:rPr>
          <w:szCs w:val="28"/>
        </w:rPr>
      </w:pPr>
      <w:r w:rsidRPr="0035013E">
        <w:rPr>
          <w:szCs w:val="28"/>
        </w:rPr>
        <w:t xml:space="preserve">заключение экспертизы проектной документации, если проведение такой экспертизы установлено федеральным </w:t>
      </w:r>
      <w:hyperlink r:id="rId9" w:history="1">
        <w:r w:rsidRPr="0035013E">
          <w:rPr>
            <w:color w:val="0000FF"/>
            <w:szCs w:val="28"/>
          </w:rPr>
          <w:t>законом</w:t>
        </w:r>
      </w:hyperlink>
      <w:r w:rsidRPr="0035013E">
        <w:rPr>
          <w:szCs w:val="28"/>
        </w:rPr>
        <w:t>;</w:t>
      </w:r>
    </w:p>
    <w:p w:rsidR="006054A4" w:rsidRPr="0035013E" w:rsidRDefault="006054A4" w:rsidP="00176F3B">
      <w:pPr>
        <w:pStyle w:val="a3"/>
        <w:numPr>
          <w:ilvl w:val="0"/>
          <w:numId w:val="16"/>
        </w:numPr>
        <w:tabs>
          <w:tab w:val="left" w:pos="142"/>
        </w:tabs>
        <w:autoSpaceDE w:val="0"/>
        <w:autoSpaceDN w:val="0"/>
        <w:adjustRightInd w:val="0"/>
        <w:ind w:left="0" w:firstLine="709"/>
        <w:jc w:val="both"/>
        <w:rPr>
          <w:szCs w:val="28"/>
        </w:rPr>
      </w:pPr>
      <w:r w:rsidRPr="0035013E">
        <w:rPr>
          <w:szCs w:val="28"/>
        </w:rPr>
        <w:t>проектную документацию, включающую в себя все внесенные в нее изменения;</w:t>
      </w:r>
    </w:p>
    <w:p w:rsidR="006054A4" w:rsidRDefault="006054A4" w:rsidP="00176F3B">
      <w:pPr>
        <w:pStyle w:val="a3"/>
        <w:numPr>
          <w:ilvl w:val="0"/>
          <w:numId w:val="16"/>
        </w:numPr>
        <w:autoSpaceDE w:val="0"/>
        <w:autoSpaceDN w:val="0"/>
        <w:adjustRightInd w:val="0"/>
        <w:ind w:left="0" w:firstLine="709"/>
        <w:jc w:val="both"/>
        <w:rPr>
          <w:szCs w:val="28"/>
        </w:rPr>
      </w:pPr>
      <w:r w:rsidRPr="0035013E">
        <w:rPr>
          <w:szCs w:val="28"/>
        </w:rPr>
        <w:t>документы, подтверждающие права застройщика на земельный участок.</w:t>
      </w:r>
    </w:p>
    <w:p w:rsidR="007559BF" w:rsidRDefault="007559BF" w:rsidP="00BA1490">
      <w:pPr>
        <w:pStyle w:val="a3"/>
        <w:autoSpaceDE w:val="0"/>
        <w:autoSpaceDN w:val="0"/>
        <w:adjustRightInd w:val="0"/>
        <w:ind w:left="1429"/>
        <w:jc w:val="both"/>
        <w:rPr>
          <w:szCs w:val="28"/>
        </w:rPr>
      </w:pPr>
    </w:p>
    <w:p w:rsidR="00127B28" w:rsidRPr="007C2108" w:rsidRDefault="00127B28" w:rsidP="00127B28">
      <w:pPr>
        <w:ind w:firstLine="544"/>
        <w:jc w:val="both"/>
        <w:rPr>
          <w:rFonts w:eastAsia="Times New Roman"/>
          <w:i/>
          <w:szCs w:val="28"/>
          <w:lang w:eastAsia="ru-RU"/>
        </w:rPr>
      </w:pPr>
      <w:r w:rsidRPr="00127B28">
        <w:rPr>
          <w:rFonts w:eastAsia="Times New Roman"/>
          <w:szCs w:val="28"/>
          <w:lang w:eastAsia="ru-RU"/>
        </w:rPr>
        <w:t xml:space="preserve">Застройщик, привлекающий денежные средства участников долевого строительства, обеспечивает свободный доступ к информации (раскрывает информацию), путем размещения ее в </w:t>
      </w:r>
      <w:r w:rsidRPr="007C2108">
        <w:rPr>
          <w:rFonts w:eastAsia="Times New Roman"/>
          <w:i/>
          <w:szCs w:val="28"/>
          <w:lang w:eastAsia="ru-RU"/>
        </w:rPr>
        <w:t>единой информационной системе жилищного строительства (</w:t>
      </w:r>
      <w:r w:rsidR="00387F22" w:rsidRPr="007C2108">
        <w:rPr>
          <w:rFonts w:eastAsia="Times New Roman"/>
          <w:i/>
          <w:szCs w:val="28"/>
          <w:lang w:eastAsia="ru-RU"/>
        </w:rPr>
        <w:t>наш.дом.рф).</w:t>
      </w:r>
    </w:p>
    <w:p w:rsidR="00127B28" w:rsidRDefault="00E96956" w:rsidP="00127B28">
      <w:pPr>
        <w:ind w:firstLine="544"/>
        <w:jc w:val="both"/>
        <w:rPr>
          <w:rFonts w:eastAsia="Times New Roman"/>
          <w:szCs w:val="28"/>
          <w:lang w:eastAsia="ru-RU"/>
        </w:rPr>
      </w:pPr>
      <w:r w:rsidRPr="00E96956">
        <w:rPr>
          <w:rFonts w:eastAsia="Times New Roman"/>
          <w:szCs w:val="28"/>
          <w:lang w:eastAsia="ru-RU"/>
        </w:rPr>
        <w:t>Застройщик, привлекающий денежные средства участников долевого строительства, обязан раскрывать следующую информацию:</w:t>
      </w:r>
    </w:p>
    <w:p w:rsidR="000B6EC8" w:rsidRDefault="000B6EC8" w:rsidP="002A69E2">
      <w:pPr>
        <w:numPr>
          <w:ilvl w:val="0"/>
          <w:numId w:val="15"/>
        </w:numPr>
        <w:tabs>
          <w:tab w:val="left" w:pos="142"/>
          <w:tab w:val="left" w:pos="284"/>
        </w:tabs>
        <w:ind w:left="0" w:firstLine="709"/>
        <w:jc w:val="both"/>
        <w:rPr>
          <w:rFonts w:eastAsia="Times New Roman"/>
          <w:szCs w:val="28"/>
          <w:lang w:eastAsia="ru-RU"/>
        </w:rPr>
      </w:pPr>
      <w:r w:rsidRPr="000B6EC8">
        <w:rPr>
          <w:rFonts w:eastAsia="Times New Roman"/>
          <w:szCs w:val="28"/>
          <w:lang w:eastAsia="ru-RU"/>
        </w:rPr>
        <w:lastRenderedPageBreak/>
        <w:t>разрешения на ввод в эксплуатацию объектов капитального строительства, в которых принимал участие в течение трех лет, предшествующих опубликованию проектной декларации</w:t>
      </w:r>
      <w:r w:rsidR="00BE6F53">
        <w:rPr>
          <w:rFonts w:eastAsia="Times New Roman"/>
          <w:szCs w:val="28"/>
          <w:lang w:eastAsia="ru-RU"/>
        </w:rPr>
        <w:t>, с указанием места нахождения указанных объектов недвижимости, сроков ввода их в эксплуатацию;</w:t>
      </w:r>
    </w:p>
    <w:p w:rsidR="000B6EC8" w:rsidRPr="000B6EC8" w:rsidRDefault="0010622A" w:rsidP="00794366">
      <w:pPr>
        <w:numPr>
          <w:ilvl w:val="0"/>
          <w:numId w:val="15"/>
        </w:numPr>
        <w:tabs>
          <w:tab w:val="left" w:pos="142"/>
          <w:tab w:val="left" w:pos="284"/>
        </w:tabs>
        <w:ind w:left="0" w:firstLine="709"/>
        <w:jc w:val="both"/>
        <w:rPr>
          <w:rFonts w:eastAsia="Times New Roman"/>
          <w:szCs w:val="28"/>
          <w:lang w:eastAsia="ru-RU"/>
        </w:rPr>
      </w:pPr>
      <w:r>
        <w:rPr>
          <w:rFonts w:eastAsia="Times New Roman"/>
          <w:szCs w:val="28"/>
          <w:lang w:eastAsia="ru-RU"/>
        </w:rPr>
        <w:t xml:space="preserve">разрешение на строительство, </w:t>
      </w:r>
      <w:r w:rsidR="000B6EC8" w:rsidRPr="000B6EC8">
        <w:rPr>
          <w:rFonts w:eastAsia="Times New Roman"/>
          <w:szCs w:val="28"/>
          <w:lang w:eastAsia="ru-RU"/>
        </w:rPr>
        <w:t>заключение экспертизы проектной документации, если проведение такой экспертизы установлено федеральным законом, документы, подтверждающие права застройщика на земельный участок;</w:t>
      </w:r>
    </w:p>
    <w:p w:rsidR="000B6EC8" w:rsidRPr="000B6EC8" w:rsidRDefault="000B6EC8" w:rsidP="00794366">
      <w:pPr>
        <w:numPr>
          <w:ilvl w:val="0"/>
          <w:numId w:val="15"/>
        </w:numPr>
        <w:tabs>
          <w:tab w:val="left" w:pos="142"/>
          <w:tab w:val="left" w:pos="284"/>
        </w:tabs>
        <w:ind w:left="0" w:firstLine="709"/>
        <w:jc w:val="both"/>
        <w:rPr>
          <w:rFonts w:eastAsia="Times New Roman"/>
          <w:szCs w:val="28"/>
          <w:lang w:eastAsia="ru-RU"/>
        </w:rPr>
      </w:pPr>
      <w:r w:rsidRPr="000B6EC8">
        <w:rPr>
          <w:rFonts w:eastAsia="Times New Roman"/>
          <w:szCs w:val="28"/>
          <w:lang w:eastAsia="ru-RU"/>
        </w:rPr>
        <w:t>проектная декларация;</w:t>
      </w:r>
    </w:p>
    <w:p w:rsidR="000B6EC8" w:rsidRDefault="000B6EC8" w:rsidP="00794366">
      <w:pPr>
        <w:numPr>
          <w:ilvl w:val="0"/>
          <w:numId w:val="15"/>
        </w:numPr>
        <w:tabs>
          <w:tab w:val="left" w:pos="142"/>
          <w:tab w:val="left" w:pos="284"/>
        </w:tabs>
        <w:ind w:left="0" w:firstLine="709"/>
        <w:jc w:val="both"/>
        <w:rPr>
          <w:rFonts w:eastAsia="Times New Roman"/>
          <w:szCs w:val="28"/>
          <w:lang w:eastAsia="ru-RU"/>
        </w:rPr>
      </w:pPr>
      <w:r w:rsidRPr="000B6EC8">
        <w:rPr>
          <w:rFonts w:eastAsia="Times New Roman"/>
          <w:szCs w:val="28"/>
          <w:lang w:eastAsia="ru-RU"/>
        </w:rPr>
        <w:t>заключение уполномоченного органа исполнительной власти субъекта Российской Федерации</w:t>
      </w:r>
      <w:r>
        <w:rPr>
          <w:rFonts w:eastAsia="Times New Roman"/>
          <w:szCs w:val="28"/>
          <w:lang w:eastAsia="ru-RU"/>
        </w:rPr>
        <w:t xml:space="preserve"> </w:t>
      </w:r>
      <w:r w:rsidRPr="000B6EC8">
        <w:rPr>
          <w:rFonts w:eastAsia="Times New Roman"/>
          <w:szCs w:val="28"/>
          <w:lang w:eastAsia="ru-RU"/>
        </w:rPr>
        <w:t>о соответствии застройщика и пр</w:t>
      </w:r>
      <w:r>
        <w:rPr>
          <w:rFonts w:eastAsia="Times New Roman"/>
          <w:szCs w:val="28"/>
          <w:lang w:eastAsia="ru-RU"/>
        </w:rPr>
        <w:t>оектной декларации требованиям закона;</w:t>
      </w:r>
    </w:p>
    <w:p w:rsidR="00794366" w:rsidRDefault="000B6EC8" w:rsidP="00794366">
      <w:pPr>
        <w:numPr>
          <w:ilvl w:val="0"/>
          <w:numId w:val="15"/>
        </w:numPr>
        <w:tabs>
          <w:tab w:val="left" w:pos="142"/>
          <w:tab w:val="left" w:pos="284"/>
        </w:tabs>
        <w:ind w:left="0" w:firstLine="709"/>
        <w:jc w:val="both"/>
        <w:rPr>
          <w:rFonts w:eastAsia="Times New Roman"/>
          <w:szCs w:val="28"/>
          <w:lang w:eastAsia="ru-RU"/>
        </w:rPr>
      </w:pPr>
      <w:r w:rsidRPr="00794366">
        <w:rPr>
          <w:rFonts w:eastAsia="Times New Roman"/>
          <w:szCs w:val="28"/>
          <w:lang w:eastAsia="ru-RU"/>
        </w:rPr>
        <w:t>проект договора участия в долевом строительстве или проекты таких договоров, используемые застройщиком для привлечения денежных средств участников долевого строительства для строительства (создания) многоквартирного дома и (или) иных объектов недвижимости;</w:t>
      </w:r>
    </w:p>
    <w:p w:rsidR="00794366" w:rsidRPr="00794366" w:rsidRDefault="00794366" w:rsidP="00C13A8B">
      <w:pPr>
        <w:numPr>
          <w:ilvl w:val="0"/>
          <w:numId w:val="15"/>
        </w:numPr>
        <w:tabs>
          <w:tab w:val="left" w:pos="142"/>
          <w:tab w:val="left" w:pos="284"/>
        </w:tabs>
        <w:ind w:left="0" w:firstLine="709"/>
        <w:jc w:val="both"/>
        <w:rPr>
          <w:rFonts w:eastAsia="Times New Roman"/>
          <w:szCs w:val="28"/>
          <w:lang w:eastAsia="ru-RU"/>
        </w:rPr>
      </w:pPr>
      <w:r w:rsidRPr="00794366">
        <w:rPr>
          <w:rFonts w:eastAsia="Times New Roman"/>
          <w:szCs w:val="28"/>
          <w:lang w:eastAsia="ru-RU"/>
        </w:rPr>
        <w:t xml:space="preserve">условия привлечения денежных средств участников долевого строительства по договору участия в долевом строительстве в соответствии с требованиями статей 15.4 и 15.5 </w:t>
      </w:r>
      <w:r w:rsidR="00C13A8B" w:rsidRPr="0051733A">
        <w:rPr>
          <w:szCs w:val="28"/>
        </w:rPr>
        <w:t>Федеральн</w:t>
      </w:r>
      <w:r w:rsidR="00C13A8B">
        <w:rPr>
          <w:szCs w:val="28"/>
        </w:rPr>
        <w:t>ого з</w:t>
      </w:r>
      <w:r w:rsidR="00C13A8B" w:rsidRPr="0051733A">
        <w:rPr>
          <w:szCs w:val="28"/>
        </w:rPr>
        <w:t>акон</w:t>
      </w:r>
      <w:r w:rsidR="00C13A8B">
        <w:rPr>
          <w:szCs w:val="28"/>
        </w:rPr>
        <w:t>а от 30.12.2004</w:t>
      </w:r>
      <w:r w:rsidR="00C13A8B" w:rsidRPr="0051733A">
        <w:rPr>
          <w:szCs w:val="28"/>
        </w:rPr>
        <w:t xml:space="preserve"> № 214-ФЗ</w:t>
      </w:r>
      <w:r w:rsidR="00C13A8B">
        <w:rPr>
          <w:szCs w:val="28"/>
        </w:rPr>
        <w:t xml:space="preserve"> </w:t>
      </w:r>
      <w:r w:rsidRPr="00794366">
        <w:rPr>
          <w:rFonts w:eastAsia="Times New Roman"/>
          <w:szCs w:val="28"/>
          <w:lang w:eastAsia="ru-RU"/>
        </w:rPr>
        <w:t>в случае размещения таких средств на счетах эскроу;</w:t>
      </w:r>
    </w:p>
    <w:p w:rsidR="00FB5F8D" w:rsidRDefault="00FB5F8D" w:rsidP="00794366">
      <w:pPr>
        <w:numPr>
          <w:ilvl w:val="0"/>
          <w:numId w:val="15"/>
        </w:numPr>
        <w:tabs>
          <w:tab w:val="left" w:pos="142"/>
          <w:tab w:val="left" w:pos="284"/>
        </w:tabs>
        <w:ind w:left="0" w:firstLine="709"/>
        <w:jc w:val="both"/>
        <w:rPr>
          <w:rFonts w:eastAsia="Times New Roman"/>
          <w:szCs w:val="28"/>
          <w:lang w:eastAsia="ru-RU"/>
        </w:rPr>
      </w:pPr>
      <w:r w:rsidRPr="00FB5F8D">
        <w:rPr>
          <w:rFonts w:eastAsia="Times New Roman"/>
          <w:szCs w:val="28"/>
          <w:lang w:eastAsia="ru-RU"/>
        </w:rPr>
        <w:t>сведения об уплате застройщиком обязательных отчислений (взносов) в компенсационный фонд или</w:t>
      </w:r>
      <w:r>
        <w:rPr>
          <w:rFonts w:eastAsia="Times New Roman"/>
          <w:szCs w:val="28"/>
          <w:lang w:eastAsia="ru-RU"/>
        </w:rPr>
        <w:t xml:space="preserve"> </w:t>
      </w:r>
      <w:r w:rsidR="004A648D" w:rsidRPr="004A648D">
        <w:rPr>
          <w:rFonts w:eastAsia="Times New Roman"/>
          <w:szCs w:val="28"/>
          <w:lang w:eastAsia="ru-RU"/>
        </w:rPr>
        <w:t xml:space="preserve">в случае размещения таких средств </w:t>
      </w:r>
      <w:r w:rsidR="004A648D">
        <w:rPr>
          <w:rFonts w:eastAsia="Times New Roman"/>
          <w:szCs w:val="28"/>
          <w:lang w:eastAsia="ru-RU"/>
        </w:rPr>
        <w:t xml:space="preserve">участников долевого строительства </w:t>
      </w:r>
      <w:r w:rsidR="004A648D" w:rsidRPr="004A648D">
        <w:rPr>
          <w:rFonts w:eastAsia="Times New Roman"/>
          <w:szCs w:val="28"/>
          <w:lang w:eastAsia="ru-RU"/>
        </w:rPr>
        <w:t>на счетах эскроу</w:t>
      </w:r>
      <w:r w:rsidR="004A648D">
        <w:rPr>
          <w:rFonts w:eastAsia="Times New Roman"/>
          <w:szCs w:val="28"/>
          <w:lang w:eastAsia="ru-RU"/>
        </w:rPr>
        <w:t>;</w:t>
      </w:r>
    </w:p>
    <w:p w:rsidR="00FB5F8D" w:rsidRDefault="004A648D" w:rsidP="00794366">
      <w:pPr>
        <w:numPr>
          <w:ilvl w:val="0"/>
          <w:numId w:val="15"/>
        </w:numPr>
        <w:tabs>
          <w:tab w:val="left" w:pos="142"/>
          <w:tab w:val="left" w:pos="284"/>
        </w:tabs>
        <w:ind w:left="0" w:firstLine="709"/>
        <w:jc w:val="both"/>
        <w:rPr>
          <w:rFonts w:eastAsia="Times New Roman"/>
          <w:szCs w:val="28"/>
          <w:lang w:eastAsia="ru-RU"/>
        </w:rPr>
      </w:pPr>
      <w:r>
        <w:rPr>
          <w:rFonts w:eastAsia="Times New Roman"/>
          <w:szCs w:val="28"/>
          <w:lang w:eastAsia="ru-RU"/>
        </w:rPr>
        <w:t>годовую бухгалтерск</w:t>
      </w:r>
      <w:r w:rsidRPr="004A648D">
        <w:rPr>
          <w:rFonts w:eastAsia="Times New Roman"/>
          <w:szCs w:val="28"/>
          <w:lang w:eastAsia="ru-RU"/>
        </w:rPr>
        <w:t>ая (финансовая) отчетность застройщика</w:t>
      </w:r>
      <w:r>
        <w:rPr>
          <w:rFonts w:eastAsia="Times New Roman"/>
          <w:szCs w:val="28"/>
          <w:lang w:eastAsia="ru-RU"/>
        </w:rPr>
        <w:t>;</w:t>
      </w:r>
    </w:p>
    <w:p w:rsidR="008C19DD" w:rsidRDefault="000B6EC8" w:rsidP="008C19DD">
      <w:pPr>
        <w:numPr>
          <w:ilvl w:val="0"/>
          <w:numId w:val="15"/>
        </w:numPr>
        <w:tabs>
          <w:tab w:val="left" w:pos="142"/>
          <w:tab w:val="left" w:pos="284"/>
        </w:tabs>
        <w:ind w:left="0" w:firstLine="709"/>
        <w:jc w:val="both"/>
        <w:rPr>
          <w:rFonts w:eastAsia="Times New Roman"/>
          <w:szCs w:val="28"/>
          <w:lang w:eastAsia="ru-RU"/>
        </w:rPr>
      </w:pPr>
      <w:r w:rsidRPr="008C19DD">
        <w:rPr>
          <w:rFonts w:eastAsia="Times New Roman"/>
          <w:szCs w:val="28"/>
          <w:lang w:eastAsia="ru-RU"/>
        </w:rPr>
        <w:t xml:space="preserve">фотографии строящихся (создаваемых) застройщиком с привлечением денежных средств участников долевого строительства многоквартирного дома </w:t>
      </w:r>
      <w:r w:rsidR="00820010" w:rsidRPr="008C19DD">
        <w:rPr>
          <w:rFonts w:eastAsia="Times New Roman"/>
          <w:szCs w:val="28"/>
          <w:lang w:eastAsia="ru-RU"/>
        </w:rPr>
        <w:br/>
      </w:r>
      <w:r w:rsidRPr="008C19DD">
        <w:rPr>
          <w:rFonts w:eastAsia="Times New Roman"/>
          <w:szCs w:val="28"/>
          <w:lang w:eastAsia="ru-RU"/>
        </w:rPr>
        <w:t xml:space="preserve">и (или) иного объекта недвижимости, отражающие текущее состояние </w:t>
      </w:r>
      <w:r w:rsidR="00820010" w:rsidRPr="008C19DD">
        <w:rPr>
          <w:rFonts w:eastAsia="Times New Roman"/>
          <w:szCs w:val="28"/>
          <w:lang w:eastAsia="ru-RU"/>
        </w:rPr>
        <w:br/>
      </w:r>
      <w:r w:rsidR="008C19DD" w:rsidRPr="008C19DD">
        <w:rPr>
          <w:rFonts w:eastAsia="Times New Roman"/>
          <w:szCs w:val="28"/>
          <w:lang w:eastAsia="ru-RU"/>
        </w:rPr>
        <w:t>их строительства (создания);</w:t>
      </w:r>
    </w:p>
    <w:p w:rsidR="008C19DD" w:rsidRDefault="008C19DD" w:rsidP="008C19DD">
      <w:pPr>
        <w:numPr>
          <w:ilvl w:val="0"/>
          <w:numId w:val="15"/>
        </w:numPr>
        <w:tabs>
          <w:tab w:val="left" w:pos="142"/>
          <w:tab w:val="left" w:pos="284"/>
        </w:tabs>
        <w:ind w:left="0" w:firstLine="709"/>
        <w:jc w:val="both"/>
        <w:rPr>
          <w:rFonts w:eastAsia="Times New Roman"/>
          <w:szCs w:val="28"/>
          <w:lang w:eastAsia="ru-RU"/>
        </w:rPr>
      </w:pPr>
      <w:r w:rsidRPr="008C19DD">
        <w:rPr>
          <w:rFonts w:eastAsia="Times New Roman"/>
          <w:szCs w:val="28"/>
          <w:lang w:eastAsia="ru-RU"/>
        </w:rPr>
        <w:t>градостроительный план земельного участка;</w:t>
      </w:r>
    </w:p>
    <w:p w:rsidR="008C19DD" w:rsidRDefault="008C19DD" w:rsidP="008C19DD">
      <w:pPr>
        <w:numPr>
          <w:ilvl w:val="0"/>
          <w:numId w:val="15"/>
        </w:numPr>
        <w:tabs>
          <w:tab w:val="left" w:pos="142"/>
          <w:tab w:val="left" w:pos="284"/>
        </w:tabs>
        <w:ind w:left="0" w:firstLine="709"/>
        <w:jc w:val="both"/>
        <w:rPr>
          <w:rFonts w:eastAsia="Times New Roman"/>
          <w:szCs w:val="28"/>
          <w:lang w:eastAsia="ru-RU"/>
        </w:rPr>
      </w:pPr>
      <w:r w:rsidRPr="008C19DD">
        <w:rPr>
          <w:rFonts w:eastAsia="Times New Roman"/>
          <w:szCs w:val="28"/>
          <w:lang w:eastAsia="ru-RU"/>
        </w:rPr>
        <w:t>схем</w:t>
      </w:r>
      <w:r>
        <w:rPr>
          <w:rFonts w:eastAsia="Times New Roman"/>
          <w:szCs w:val="28"/>
          <w:lang w:eastAsia="ru-RU"/>
        </w:rPr>
        <w:t>у</w:t>
      </w:r>
      <w:r w:rsidRPr="008C19DD">
        <w:rPr>
          <w:rFonts w:eastAsia="Times New Roman"/>
          <w:szCs w:val="28"/>
          <w:lang w:eastAsia="ru-RU"/>
        </w:rPr>
        <w:t xml:space="preserve"> планировочной организации земельного участка, выполненная в соответствии с информацией, указанной в градостроительном плане земельного участка, с обозначением места размещения объекта капитального строительства, подъездов и проходов к нему, границ зон действия публичных сервитутов, объектов археологического наследия;</w:t>
      </w:r>
    </w:p>
    <w:p w:rsidR="008C19DD" w:rsidRDefault="008C19DD" w:rsidP="008C19DD">
      <w:pPr>
        <w:numPr>
          <w:ilvl w:val="0"/>
          <w:numId w:val="15"/>
        </w:numPr>
        <w:tabs>
          <w:tab w:val="left" w:pos="142"/>
          <w:tab w:val="left" w:pos="284"/>
        </w:tabs>
        <w:ind w:left="0" w:firstLine="709"/>
        <w:jc w:val="both"/>
        <w:rPr>
          <w:rFonts w:eastAsia="Times New Roman"/>
          <w:szCs w:val="28"/>
          <w:lang w:eastAsia="ru-RU"/>
        </w:rPr>
      </w:pPr>
      <w:r w:rsidRPr="008C19DD">
        <w:rPr>
          <w:rFonts w:eastAsia="Times New Roman"/>
          <w:szCs w:val="28"/>
          <w:lang w:eastAsia="ru-RU"/>
        </w:rPr>
        <w:t xml:space="preserve"> документ, содержащий информацию о расчете размера собственных средств и нормативах финансовой устойчивости застройщика;</w:t>
      </w:r>
    </w:p>
    <w:p w:rsidR="008C19DD" w:rsidRDefault="008C19DD" w:rsidP="008C19DD">
      <w:pPr>
        <w:numPr>
          <w:ilvl w:val="0"/>
          <w:numId w:val="15"/>
        </w:numPr>
        <w:tabs>
          <w:tab w:val="left" w:pos="142"/>
          <w:tab w:val="left" w:pos="284"/>
        </w:tabs>
        <w:ind w:left="0" w:firstLine="709"/>
        <w:jc w:val="both"/>
        <w:rPr>
          <w:rFonts w:eastAsia="Times New Roman"/>
          <w:szCs w:val="28"/>
          <w:lang w:eastAsia="ru-RU"/>
        </w:rPr>
      </w:pPr>
      <w:r w:rsidRPr="008C19DD">
        <w:rPr>
          <w:rFonts w:eastAsia="Times New Roman"/>
          <w:szCs w:val="28"/>
          <w:lang w:eastAsia="ru-RU"/>
        </w:rPr>
        <w:t>сведения о введении одной из процедур, применяемых в деле о банкротстве в соответствии с Федеральным законом от 26.10.2002 N 127-ФЗ "О несостоятельности (банкротстве)";</w:t>
      </w:r>
    </w:p>
    <w:p w:rsidR="008C19DD" w:rsidRDefault="008C19DD" w:rsidP="008C19DD">
      <w:pPr>
        <w:numPr>
          <w:ilvl w:val="0"/>
          <w:numId w:val="15"/>
        </w:numPr>
        <w:tabs>
          <w:tab w:val="left" w:pos="142"/>
          <w:tab w:val="left" w:pos="284"/>
        </w:tabs>
        <w:ind w:left="0" w:firstLine="709"/>
        <w:jc w:val="both"/>
        <w:rPr>
          <w:rFonts w:eastAsia="Times New Roman"/>
          <w:szCs w:val="28"/>
          <w:lang w:eastAsia="ru-RU"/>
        </w:rPr>
      </w:pPr>
      <w:r w:rsidRPr="008C19DD">
        <w:rPr>
          <w:rFonts w:eastAsia="Times New Roman"/>
          <w:szCs w:val="28"/>
          <w:lang w:eastAsia="ru-RU"/>
        </w:rPr>
        <w:t xml:space="preserve"> извещение о начале строительства, реконструкции объекта капитального строительства, направленное в соответствии с законодательством о градостроительной деятельности;</w:t>
      </w:r>
    </w:p>
    <w:p w:rsidR="008C19DD" w:rsidRDefault="008C19DD" w:rsidP="008C19DD">
      <w:pPr>
        <w:numPr>
          <w:ilvl w:val="0"/>
          <w:numId w:val="15"/>
        </w:numPr>
        <w:tabs>
          <w:tab w:val="left" w:pos="142"/>
          <w:tab w:val="left" w:pos="284"/>
        </w:tabs>
        <w:ind w:left="0" w:firstLine="709"/>
        <w:jc w:val="both"/>
        <w:rPr>
          <w:rFonts w:eastAsia="Times New Roman"/>
          <w:szCs w:val="28"/>
          <w:lang w:eastAsia="ru-RU"/>
        </w:rPr>
      </w:pPr>
      <w:r w:rsidRPr="008C19DD">
        <w:rPr>
          <w:rFonts w:eastAsia="Times New Roman"/>
          <w:szCs w:val="28"/>
          <w:lang w:eastAsia="ru-RU"/>
        </w:rPr>
        <w:lastRenderedPageBreak/>
        <w:t>сведения об открытии или о закрытии расчетного счета застройщика с указанием номера такого счета, наименования уполномоченного банка и его идентификаторов (идентификационный номер налогоплательщика, основной государ</w:t>
      </w:r>
      <w:r w:rsidR="007C2108">
        <w:rPr>
          <w:rFonts w:eastAsia="Times New Roman"/>
          <w:szCs w:val="28"/>
          <w:lang w:eastAsia="ru-RU"/>
        </w:rPr>
        <w:t>ственный регистрационный номер).</w:t>
      </w:r>
    </w:p>
    <w:p w:rsidR="007C2108" w:rsidRDefault="007C2108" w:rsidP="007C2108">
      <w:pPr>
        <w:tabs>
          <w:tab w:val="left" w:pos="142"/>
          <w:tab w:val="left" w:pos="284"/>
        </w:tabs>
        <w:ind w:left="709"/>
        <w:jc w:val="both"/>
        <w:rPr>
          <w:rFonts w:eastAsia="Times New Roman"/>
          <w:szCs w:val="28"/>
          <w:lang w:eastAsia="ru-RU"/>
        </w:rPr>
      </w:pPr>
    </w:p>
    <w:p w:rsidR="00E4577A" w:rsidRPr="008C19DD" w:rsidRDefault="00671CCB" w:rsidP="00A1724F">
      <w:pPr>
        <w:tabs>
          <w:tab w:val="left" w:pos="142"/>
          <w:tab w:val="left" w:pos="284"/>
        </w:tabs>
        <w:ind w:firstLine="709"/>
        <w:jc w:val="both"/>
        <w:rPr>
          <w:rFonts w:eastAsia="Times New Roman"/>
          <w:szCs w:val="28"/>
          <w:lang w:eastAsia="ru-RU"/>
        </w:rPr>
      </w:pPr>
      <w:r>
        <w:rPr>
          <w:rFonts w:eastAsia="Times New Roman"/>
          <w:szCs w:val="28"/>
          <w:lang w:eastAsia="ru-RU"/>
        </w:rPr>
        <w:t xml:space="preserve">Таким образом, с целью получения </w:t>
      </w:r>
      <w:r w:rsidRPr="00A1724F">
        <w:rPr>
          <w:rFonts w:eastAsia="Times New Roman"/>
          <w:i/>
          <w:szCs w:val="28"/>
          <w:lang w:eastAsia="ru-RU"/>
        </w:rPr>
        <w:t>исчерпывающей информации</w:t>
      </w:r>
      <w:r>
        <w:rPr>
          <w:rFonts w:eastAsia="Times New Roman"/>
          <w:szCs w:val="28"/>
          <w:lang w:eastAsia="ru-RU"/>
        </w:rPr>
        <w:t xml:space="preserve"> о всех застройщиках, осуществляющих строительство многоквартирных жилых домов</w:t>
      </w:r>
      <w:r w:rsidR="00E4577A">
        <w:rPr>
          <w:rFonts w:eastAsia="Times New Roman"/>
          <w:szCs w:val="28"/>
          <w:lang w:eastAsia="ru-RU"/>
        </w:rPr>
        <w:t>, следует обратиться к интернет-ресурсу</w:t>
      </w:r>
      <w:r w:rsidR="00A1724F">
        <w:rPr>
          <w:rFonts w:eastAsia="Times New Roman"/>
          <w:szCs w:val="28"/>
          <w:lang w:eastAsia="ru-RU"/>
        </w:rPr>
        <w:t xml:space="preserve"> </w:t>
      </w:r>
      <w:r w:rsidR="00E4577A" w:rsidRPr="00A1724F">
        <w:rPr>
          <w:rFonts w:eastAsia="Times New Roman"/>
          <w:i/>
          <w:szCs w:val="28"/>
          <w:lang w:eastAsia="ru-RU"/>
        </w:rPr>
        <w:t>https://наш.дом.рф/</w:t>
      </w:r>
      <w:r w:rsidR="00A1724F" w:rsidRPr="00A1724F">
        <w:rPr>
          <w:rFonts w:eastAsia="Times New Roman"/>
          <w:i/>
          <w:szCs w:val="28"/>
          <w:lang w:eastAsia="ru-RU"/>
        </w:rPr>
        <w:t xml:space="preserve"> </w:t>
      </w:r>
      <w:r w:rsidR="00E4577A" w:rsidRPr="00A1724F">
        <w:rPr>
          <w:rFonts w:eastAsia="Times New Roman"/>
          <w:i/>
          <w:szCs w:val="28"/>
          <w:lang w:eastAsia="ru-RU"/>
        </w:rPr>
        <w:t>единый_реестр_застройщиков</w:t>
      </w:r>
      <w:r w:rsidR="00A1724F">
        <w:rPr>
          <w:rFonts w:eastAsia="Times New Roman"/>
          <w:i/>
          <w:szCs w:val="28"/>
          <w:lang w:eastAsia="ru-RU"/>
        </w:rPr>
        <w:t>.</w:t>
      </w:r>
    </w:p>
    <w:p w:rsidR="00A1724F" w:rsidRDefault="00A1724F" w:rsidP="00515642">
      <w:pPr>
        <w:ind w:firstLine="544"/>
        <w:jc w:val="both"/>
        <w:rPr>
          <w:rFonts w:eastAsia="Times New Roman"/>
          <w:szCs w:val="28"/>
          <w:lang w:eastAsia="ru-RU"/>
        </w:rPr>
      </w:pPr>
    </w:p>
    <w:p w:rsidR="005614A1" w:rsidRPr="00E34EB0" w:rsidRDefault="00A1724F" w:rsidP="00515642">
      <w:pPr>
        <w:ind w:firstLine="544"/>
        <w:jc w:val="both"/>
        <w:rPr>
          <w:rFonts w:eastAsia="Times New Roman"/>
          <w:szCs w:val="28"/>
          <w:lang w:eastAsia="ru-RU"/>
        </w:rPr>
      </w:pPr>
      <w:r>
        <w:rPr>
          <w:rFonts w:eastAsia="Times New Roman"/>
          <w:szCs w:val="28"/>
          <w:lang w:eastAsia="ru-RU"/>
        </w:rPr>
        <w:t>Кроме того, с</w:t>
      </w:r>
      <w:r w:rsidR="005614A1">
        <w:rPr>
          <w:rFonts w:eastAsia="Times New Roman"/>
          <w:szCs w:val="28"/>
          <w:lang w:eastAsia="ru-RU"/>
        </w:rPr>
        <w:t xml:space="preserve"> целью </w:t>
      </w:r>
      <w:r w:rsidR="005614A1" w:rsidRPr="00A1724F">
        <w:rPr>
          <w:rFonts w:eastAsia="Times New Roman"/>
          <w:i/>
          <w:szCs w:val="28"/>
          <w:lang w:eastAsia="ru-RU"/>
        </w:rPr>
        <w:t>определения финансового поло</w:t>
      </w:r>
      <w:r w:rsidR="00D80B8B" w:rsidRPr="00A1724F">
        <w:rPr>
          <w:rFonts w:eastAsia="Times New Roman"/>
          <w:i/>
          <w:szCs w:val="28"/>
          <w:lang w:eastAsia="ru-RU"/>
        </w:rPr>
        <w:t>жения застройщика</w:t>
      </w:r>
      <w:r w:rsidR="00D80B8B">
        <w:rPr>
          <w:rFonts w:eastAsia="Times New Roman"/>
          <w:szCs w:val="28"/>
          <w:lang w:eastAsia="ru-RU"/>
        </w:rPr>
        <w:t xml:space="preserve"> рекомендуется </w:t>
      </w:r>
      <w:r w:rsidR="005614A1">
        <w:rPr>
          <w:rFonts w:eastAsia="Times New Roman"/>
          <w:szCs w:val="28"/>
          <w:lang w:eastAsia="ru-RU"/>
        </w:rPr>
        <w:t xml:space="preserve">узнать </w:t>
      </w:r>
      <w:r w:rsidR="00D80B8B">
        <w:rPr>
          <w:rFonts w:eastAsia="Times New Roman"/>
          <w:szCs w:val="28"/>
          <w:lang w:eastAsia="ru-RU"/>
        </w:rPr>
        <w:t xml:space="preserve">о </w:t>
      </w:r>
      <w:r w:rsidR="005614A1">
        <w:rPr>
          <w:rFonts w:eastAsia="Times New Roman"/>
          <w:szCs w:val="28"/>
          <w:lang w:eastAsia="ru-RU"/>
        </w:rPr>
        <w:t>имеющ</w:t>
      </w:r>
      <w:r w:rsidR="00D80B8B">
        <w:rPr>
          <w:rFonts w:eastAsia="Times New Roman"/>
          <w:szCs w:val="28"/>
          <w:lang w:eastAsia="ru-RU"/>
        </w:rPr>
        <w:t>ейся непогашенной задолженности по исполнительным документам посредством Интернет-сервиса «Банк данных исполнительных производств», размещенном на официальном сайте УФССП России по Вологодской области (www.</w:t>
      </w:r>
      <w:r w:rsidR="00D80B8B">
        <w:rPr>
          <w:rFonts w:eastAsia="Times New Roman"/>
          <w:szCs w:val="28"/>
          <w:lang w:val="en-US" w:eastAsia="ru-RU"/>
        </w:rPr>
        <w:t>r</w:t>
      </w:r>
      <w:r w:rsidR="00D80B8B" w:rsidRPr="00D80B8B">
        <w:rPr>
          <w:rFonts w:eastAsia="Times New Roman"/>
          <w:szCs w:val="28"/>
          <w:lang w:eastAsia="ru-RU"/>
        </w:rPr>
        <w:t>35.</w:t>
      </w:r>
      <w:r w:rsidR="00D80B8B">
        <w:rPr>
          <w:rFonts w:eastAsia="Times New Roman"/>
          <w:szCs w:val="28"/>
          <w:lang w:val="en-US" w:eastAsia="ru-RU"/>
        </w:rPr>
        <w:t>fssprus</w:t>
      </w:r>
      <w:r w:rsidR="00D80B8B" w:rsidRPr="00D80B8B">
        <w:rPr>
          <w:rFonts w:eastAsia="Times New Roman"/>
          <w:szCs w:val="28"/>
          <w:lang w:eastAsia="ru-RU"/>
        </w:rPr>
        <w:t>.</w:t>
      </w:r>
      <w:r w:rsidR="00D80B8B">
        <w:rPr>
          <w:rFonts w:eastAsia="Times New Roman"/>
          <w:szCs w:val="28"/>
          <w:lang w:val="en-US" w:eastAsia="ru-RU"/>
        </w:rPr>
        <w:t>ru</w:t>
      </w:r>
      <w:r w:rsidR="00D80B8B">
        <w:rPr>
          <w:rFonts w:eastAsia="Times New Roman"/>
          <w:szCs w:val="28"/>
          <w:lang w:eastAsia="ru-RU"/>
        </w:rPr>
        <w:t xml:space="preserve">), а также о наличии </w:t>
      </w:r>
      <w:r w:rsidR="009F4DAD">
        <w:rPr>
          <w:rFonts w:eastAsia="Times New Roman"/>
          <w:szCs w:val="28"/>
          <w:lang w:eastAsia="ru-RU"/>
        </w:rPr>
        <w:t xml:space="preserve">в Арбитражных судах Российской Федерации заявлений о признании застройщика банкротом </w:t>
      </w:r>
      <w:r w:rsidR="00E34EB0">
        <w:rPr>
          <w:rFonts w:eastAsia="Times New Roman"/>
          <w:szCs w:val="28"/>
          <w:lang w:eastAsia="ru-RU"/>
        </w:rPr>
        <w:t>(http://kad.arbitr.ru</w:t>
      </w:r>
      <w:r w:rsidR="00E34EB0" w:rsidRPr="00E34EB0">
        <w:rPr>
          <w:rFonts w:eastAsia="Times New Roman"/>
          <w:szCs w:val="28"/>
          <w:lang w:eastAsia="ru-RU"/>
        </w:rPr>
        <w:t>)</w:t>
      </w:r>
      <w:r w:rsidR="00E34EB0">
        <w:rPr>
          <w:rFonts w:eastAsia="Times New Roman"/>
          <w:szCs w:val="28"/>
          <w:lang w:eastAsia="ru-RU"/>
        </w:rPr>
        <w:t>.</w:t>
      </w:r>
    </w:p>
    <w:p w:rsidR="005614A1" w:rsidRDefault="005614A1" w:rsidP="00515642">
      <w:pPr>
        <w:ind w:firstLine="544"/>
        <w:jc w:val="both"/>
        <w:rPr>
          <w:rFonts w:eastAsia="Times New Roman"/>
          <w:szCs w:val="28"/>
          <w:lang w:eastAsia="ru-RU"/>
        </w:rPr>
      </w:pPr>
    </w:p>
    <w:p w:rsidR="006054A4" w:rsidRDefault="006054A4" w:rsidP="0035013E">
      <w:pPr>
        <w:autoSpaceDE w:val="0"/>
        <w:autoSpaceDN w:val="0"/>
        <w:adjustRightInd w:val="0"/>
        <w:ind w:firstLine="709"/>
        <w:jc w:val="center"/>
        <w:rPr>
          <w:b/>
          <w:szCs w:val="28"/>
        </w:rPr>
      </w:pPr>
      <w:r w:rsidRPr="00DA694E">
        <w:rPr>
          <w:b/>
          <w:szCs w:val="28"/>
        </w:rPr>
        <w:t>2. Заключение договора участия в долевом строительстве</w:t>
      </w:r>
      <w:r w:rsidR="005B2595">
        <w:rPr>
          <w:b/>
          <w:szCs w:val="28"/>
        </w:rPr>
        <w:t>.</w:t>
      </w:r>
    </w:p>
    <w:p w:rsidR="002A69E2" w:rsidRPr="00DA694E" w:rsidRDefault="002A69E2" w:rsidP="0035013E">
      <w:pPr>
        <w:autoSpaceDE w:val="0"/>
        <w:autoSpaceDN w:val="0"/>
        <w:adjustRightInd w:val="0"/>
        <w:ind w:firstLine="709"/>
        <w:jc w:val="center"/>
        <w:rPr>
          <w:b/>
          <w:szCs w:val="28"/>
        </w:rPr>
      </w:pPr>
    </w:p>
    <w:p w:rsidR="006054A4" w:rsidRPr="00903343" w:rsidRDefault="006054A4" w:rsidP="00903343">
      <w:pPr>
        <w:autoSpaceDE w:val="0"/>
        <w:autoSpaceDN w:val="0"/>
        <w:adjustRightInd w:val="0"/>
        <w:ind w:firstLine="709"/>
        <w:jc w:val="both"/>
        <w:rPr>
          <w:szCs w:val="28"/>
        </w:rPr>
      </w:pPr>
      <w:r w:rsidRPr="00903343">
        <w:rPr>
          <w:szCs w:val="28"/>
        </w:rPr>
        <w:t>Договор д</w:t>
      </w:r>
      <w:r w:rsidR="00C87597" w:rsidRPr="00903343">
        <w:rPr>
          <w:szCs w:val="28"/>
        </w:rPr>
        <w:t>олевого участия в строительстве должен содержать следующие обязательные условия:</w:t>
      </w:r>
    </w:p>
    <w:p w:rsidR="00C87597" w:rsidRPr="00903343" w:rsidRDefault="00C87597" w:rsidP="00903343">
      <w:pPr>
        <w:ind w:firstLine="547"/>
        <w:jc w:val="both"/>
        <w:rPr>
          <w:rFonts w:eastAsia="Times New Roman"/>
          <w:szCs w:val="28"/>
          <w:lang w:eastAsia="ru-RU"/>
        </w:rPr>
      </w:pPr>
      <w:r w:rsidRPr="00903343">
        <w:rPr>
          <w:szCs w:val="28"/>
        </w:rPr>
        <w:t>1) определение подлежащего передаче конкретного объекта долевого строительства в соответствии с проектной документацией застройщиком после получения им разрешения на ввод в эксплуатацию многоквартирного дома и (</w:t>
      </w:r>
      <w:r w:rsidR="00903343">
        <w:rPr>
          <w:szCs w:val="28"/>
        </w:rPr>
        <w:t xml:space="preserve">или) иного объекта недвижимости, </w:t>
      </w:r>
      <w:r w:rsidR="00903343" w:rsidRPr="00903343">
        <w:rPr>
          <w:rFonts w:eastAsia="Times New Roman"/>
          <w:szCs w:val="28"/>
          <w:lang w:eastAsia="ru-RU"/>
        </w:rPr>
        <w:t xml:space="preserve">в том числе план объекта долевого строительства, отображающий в графической форме (схема, чертеж) расположение по отношению друг к другу частей являющегося объектом долевого строительства жилого помещения (комнат, помещений вспомогательного использования, лоджий, веранд, балконов, террас) или частей являющегося объектом долевого строительства нежилого помещения, местоположение объекта долевого строительства на этаже строящихся (создаваемых) многоквартирного дома и (или) иного объекта недвижимости, с указанием сведений в соответствии с проектной документацией о виде, назначении, об этажности, общей площади многоквартирного дома и (или) иного объекта недвижимости, о материале наружных стен и поэтажных перекрытий, классе энергоэффективности, сейсмостойкости (далее - основные характеристики многоквартирного дома </w:t>
      </w:r>
      <w:r w:rsidR="00820010">
        <w:rPr>
          <w:rFonts w:eastAsia="Times New Roman"/>
          <w:szCs w:val="28"/>
          <w:lang w:eastAsia="ru-RU"/>
        </w:rPr>
        <w:br/>
      </w:r>
      <w:r w:rsidR="00903343" w:rsidRPr="00903343">
        <w:rPr>
          <w:rFonts w:eastAsia="Times New Roman"/>
          <w:szCs w:val="28"/>
          <w:lang w:eastAsia="ru-RU"/>
        </w:rPr>
        <w:t xml:space="preserve">и (или) иного объекта недвижимости), назначении объекта долевого строительства (жилое помещение, нежилое помещение), об этаже, на котором расположен такой объект долевого строительства, о его общей площади (для жилого помещения) или площади (для нежилого помещения), количестве </w:t>
      </w:r>
      <w:r w:rsidR="00820010">
        <w:rPr>
          <w:rFonts w:eastAsia="Times New Roman"/>
          <w:szCs w:val="28"/>
          <w:lang w:eastAsia="ru-RU"/>
        </w:rPr>
        <w:br/>
      </w:r>
      <w:r w:rsidR="00903343" w:rsidRPr="00903343">
        <w:rPr>
          <w:rFonts w:eastAsia="Times New Roman"/>
          <w:szCs w:val="28"/>
          <w:lang w:eastAsia="ru-RU"/>
        </w:rPr>
        <w:t>и площади комнат, помещений вспомогательного использования, лоджий, веранд, балконов, террас в жилом помещении, наличии и площади частей нежилого помещения (далее - основные характеристики жилого или нежилого помещения);</w:t>
      </w:r>
    </w:p>
    <w:p w:rsidR="00C87597" w:rsidRPr="00903343" w:rsidRDefault="00C87597" w:rsidP="00903343">
      <w:pPr>
        <w:autoSpaceDE w:val="0"/>
        <w:autoSpaceDN w:val="0"/>
        <w:adjustRightInd w:val="0"/>
        <w:ind w:firstLine="709"/>
        <w:jc w:val="both"/>
        <w:rPr>
          <w:szCs w:val="28"/>
        </w:rPr>
      </w:pPr>
      <w:r w:rsidRPr="00903343">
        <w:rPr>
          <w:szCs w:val="28"/>
        </w:rPr>
        <w:t>2) срок передачи застройщиком объекта долевого строительства участнику долевого строительства;</w:t>
      </w:r>
    </w:p>
    <w:p w:rsidR="00C87597" w:rsidRPr="00903343" w:rsidRDefault="00C87597" w:rsidP="00903343">
      <w:pPr>
        <w:autoSpaceDE w:val="0"/>
        <w:autoSpaceDN w:val="0"/>
        <w:adjustRightInd w:val="0"/>
        <w:ind w:firstLine="709"/>
        <w:jc w:val="both"/>
        <w:rPr>
          <w:szCs w:val="28"/>
        </w:rPr>
      </w:pPr>
      <w:r w:rsidRPr="00903343">
        <w:rPr>
          <w:szCs w:val="28"/>
        </w:rPr>
        <w:lastRenderedPageBreak/>
        <w:t>3) цену договора, сроки и порядок ее уплаты;</w:t>
      </w:r>
    </w:p>
    <w:p w:rsidR="00C87597" w:rsidRPr="00903343" w:rsidRDefault="00C87597" w:rsidP="00903343">
      <w:pPr>
        <w:autoSpaceDE w:val="0"/>
        <w:autoSpaceDN w:val="0"/>
        <w:adjustRightInd w:val="0"/>
        <w:ind w:firstLine="709"/>
        <w:jc w:val="both"/>
        <w:rPr>
          <w:szCs w:val="28"/>
        </w:rPr>
      </w:pPr>
      <w:r w:rsidRPr="00903343">
        <w:rPr>
          <w:szCs w:val="28"/>
        </w:rPr>
        <w:t>4) гарантийный срок на объект долевого строительства;</w:t>
      </w:r>
    </w:p>
    <w:p w:rsidR="00C87597" w:rsidRDefault="00C87597" w:rsidP="00903343">
      <w:pPr>
        <w:autoSpaceDE w:val="0"/>
        <w:autoSpaceDN w:val="0"/>
        <w:adjustRightInd w:val="0"/>
        <w:ind w:firstLine="709"/>
        <w:jc w:val="both"/>
        <w:rPr>
          <w:szCs w:val="28"/>
        </w:rPr>
      </w:pPr>
      <w:r w:rsidRPr="00903343">
        <w:rPr>
          <w:szCs w:val="28"/>
        </w:rPr>
        <w:t>5) способы обеспечения исполнения застройщиком обязательств по договору.</w:t>
      </w:r>
    </w:p>
    <w:p w:rsidR="00C87597" w:rsidRPr="00903343" w:rsidRDefault="00C87597" w:rsidP="00903343">
      <w:pPr>
        <w:autoSpaceDE w:val="0"/>
        <w:autoSpaceDN w:val="0"/>
        <w:adjustRightInd w:val="0"/>
        <w:ind w:firstLine="709"/>
        <w:jc w:val="both"/>
        <w:rPr>
          <w:szCs w:val="28"/>
        </w:rPr>
      </w:pPr>
      <w:r w:rsidRPr="00903343">
        <w:rPr>
          <w:szCs w:val="28"/>
        </w:rPr>
        <w:t>При отсутствии в договоре хотя бы</w:t>
      </w:r>
      <w:r w:rsidR="009D3723">
        <w:rPr>
          <w:szCs w:val="28"/>
        </w:rPr>
        <w:t xml:space="preserve"> одного из вышеуказанных условий</w:t>
      </w:r>
      <w:r w:rsidRPr="00903343">
        <w:rPr>
          <w:szCs w:val="28"/>
        </w:rPr>
        <w:t>, договор считается незаключенным.</w:t>
      </w:r>
    </w:p>
    <w:p w:rsidR="00903343" w:rsidRPr="00903343" w:rsidRDefault="00903343" w:rsidP="00903343">
      <w:pPr>
        <w:ind w:firstLine="708"/>
        <w:jc w:val="both"/>
        <w:rPr>
          <w:rFonts w:eastAsia="Times New Roman"/>
          <w:szCs w:val="28"/>
          <w:lang w:eastAsia="ru-RU"/>
        </w:rPr>
      </w:pPr>
      <w:r>
        <w:rPr>
          <w:rFonts w:eastAsia="Times New Roman"/>
          <w:szCs w:val="28"/>
          <w:lang w:eastAsia="ru-RU"/>
        </w:rPr>
        <w:t xml:space="preserve">Условия договора </w:t>
      </w:r>
      <w:r w:rsidRPr="00903343">
        <w:rPr>
          <w:rFonts w:eastAsia="Times New Roman"/>
          <w:szCs w:val="28"/>
          <w:lang w:eastAsia="ru-RU"/>
        </w:rPr>
        <w:t>должны соответствовать информации, включенной в проектную декларацию на момент заключения договора. Договор, заключенный в нарушение данного требования, может быть признан судом недействительным только по иску участника долевого строительства, заключившего такой договор.</w:t>
      </w:r>
    </w:p>
    <w:p w:rsidR="00C87597" w:rsidRPr="00DA694E" w:rsidRDefault="00C87597" w:rsidP="00DA694E">
      <w:pPr>
        <w:autoSpaceDE w:val="0"/>
        <w:autoSpaceDN w:val="0"/>
        <w:adjustRightInd w:val="0"/>
        <w:ind w:firstLine="709"/>
        <w:jc w:val="both"/>
        <w:rPr>
          <w:szCs w:val="28"/>
        </w:rPr>
      </w:pPr>
      <w:r w:rsidRPr="00DA694E">
        <w:rPr>
          <w:szCs w:val="28"/>
        </w:rPr>
        <w:t>Договор участия в долевом строительстве заключается обязательно в письменной форме, подлежит государственной регистрации и считается заключенным с момента такой регистрации.</w:t>
      </w:r>
    </w:p>
    <w:p w:rsidR="00C87597" w:rsidRPr="00DA694E" w:rsidRDefault="00C87597" w:rsidP="00DA694E">
      <w:pPr>
        <w:autoSpaceDE w:val="0"/>
        <w:autoSpaceDN w:val="0"/>
        <w:adjustRightInd w:val="0"/>
        <w:ind w:firstLine="709"/>
        <w:jc w:val="both"/>
        <w:rPr>
          <w:szCs w:val="28"/>
        </w:rPr>
      </w:pPr>
      <w:r w:rsidRPr="00DA694E">
        <w:rPr>
          <w:szCs w:val="28"/>
        </w:rPr>
        <w:t>Обращаем внимание, что застройщик вправе требовать денежные средства только после заключения договора в письменной форме и его государственной регистрации.</w:t>
      </w:r>
    </w:p>
    <w:p w:rsidR="00392ADE" w:rsidRDefault="00392ADE" w:rsidP="0035013E">
      <w:pPr>
        <w:autoSpaceDE w:val="0"/>
        <w:autoSpaceDN w:val="0"/>
        <w:adjustRightInd w:val="0"/>
        <w:ind w:firstLine="709"/>
        <w:jc w:val="center"/>
        <w:rPr>
          <w:b/>
          <w:szCs w:val="28"/>
        </w:rPr>
      </w:pPr>
    </w:p>
    <w:p w:rsidR="00C87597" w:rsidRDefault="00C87597" w:rsidP="0035013E">
      <w:pPr>
        <w:autoSpaceDE w:val="0"/>
        <w:autoSpaceDN w:val="0"/>
        <w:adjustRightInd w:val="0"/>
        <w:ind w:firstLine="709"/>
        <w:jc w:val="center"/>
        <w:rPr>
          <w:b/>
          <w:szCs w:val="28"/>
        </w:rPr>
      </w:pPr>
      <w:r w:rsidRPr="00DA694E">
        <w:rPr>
          <w:b/>
          <w:szCs w:val="28"/>
        </w:rPr>
        <w:t>3. Передача объекта строительства гражданам</w:t>
      </w:r>
      <w:r w:rsidR="005B2595">
        <w:rPr>
          <w:b/>
          <w:szCs w:val="28"/>
        </w:rPr>
        <w:t>.</w:t>
      </w:r>
    </w:p>
    <w:p w:rsidR="00EA68DB" w:rsidRPr="00DA694E" w:rsidRDefault="00EA68DB" w:rsidP="0035013E">
      <w:pPr>
        <w:autoSpaceDE w:val="0"/>
        <w:autoSpaceDN w:val="0"/>
        <w:adjustRightInd w:val="0"/>
        <w:ind w:firstLine="709"/>
        <w:jc w:val="center"/>
        <w:rPr>
          <w:b/>
          <w:szCs w:val="28"/>
        </w:rPr>
      </w:pPr>
    </w:p>
    <w:p w:rsidR="00CC28D2" w:rsidRPr="00DA694E" w:rsidRDefault="00CC28D2" w:rsidP="00392ADE">
      <w:pPr>
        <w:autoSpaceDE w:val="0"/>
        <w:autoSpaceDN w:val="0"/>
        <w:adjustRightInd w:val="0"/>
        <w:ind w:firstLine="709"/>
        <w:jc w:val="both"/>
        <w:rPr>
          <w:bCs/>
          <w:szCs w:val="28"/>
        </w:rPr>
      </w:pPr>
      <w:r w:rsidRPr="00DA694E">
        <w:rPr>
          <w:bCs/>
          <w:szCs w:val="28"/>
        </w:rPr>
        <w:t xml:space="preserve">Застройщик не менее чем за месяц до наступления установленного договором срока передачи объекта долевого строительства (в случае, если договором предусмотрен срок начала передачи и принятия объекта долевого строительства, не менее чем за четырнадцать рабочих дней до наступления срока начала передачи и принятия) обязан направить дольщику сообщение </w:t>
      </w:r>
      <w:r w:rsidR="00062573">
        <w:rPr>
          <w:bCs/>
          <w:szCs w:val="28"/>
        </w:rPr>
        <w:br/>
      </w:r>
      <w:r w:rsidRPr="00DA694E">
        <w:rPr>
          <w:bCs/>
          <w:szCs w:val="28"/>
        </w:rPr>
        <w:t>о завершении строительства многоквартирного дома в соответствии с договором и о готовности объекта долевого строительства к передаче.</w:t>
      </w:r>
    </w:p>
    <w:p w:rsidR="00CC28D2" w:rsidRPr="00DA694E" w:rsidRDefault="00CC28D2" w:rsidP="00392ADE">
      <w:pPr>
        <w:autoSpaceDE w:val="0"/>
        <w:autoSpaceDN w:val="0"/>
        <w:adjustRightInd w:val="0"/>
        <w:ind w:firstLine="709"/>
        <w:jc w:val="both"/>
        <w:rPr>
          <w:bCs/>
          <w:szCs w:val="28"/>
        </w:rPr>
      </w:pPr>
      <w:r w:rsidRPr="00DA694E">
        <w:rPr>
          <w:bCs/>
          <w:szCs w:val="28"/>
        </w:rPr>
        <w:t xml:space="preserve">Участник долевого строительства, получивший сообщение застройщика </w:t>
      </w:r>
      <w:r w:rsidR="00062573">
        <w:rPr>
          <w:bCs/>
          <w:szCs w:val="28"/>
        </w:rPr>
        <w:br/>
      </w:r>
      <w:r w:rsidRPr="00DA694E">
        <w:rPr>
          <w:bCs/>
          <w:szCs w:val="28"/>
        </w:rPr>
        <w:t>о завершении строительства дома</w:t>
      </w:r>
      <w:r w:rsidR="009D3723">
        <w:rPr>
          <w:bCs/>
          <w:szCs w:val="28"/>
        </w:rPr>
        <w:t>,</w:t>
      </w:r>
      <w:r w:rsidRPr="00DA694E">
        <w:rPr>
          <w:bCs/>
          <w:szCs w:val="28"/>
        </w:rPr>
        <w:t xml:space="preserve"> обязан приступить к его принятию </w:t>
      </w:r>
      <w:r w:rsidR="00062573">
        <w:rPr>
          <w:bCs/>
          <w:szCs w:val="28"/>
        </w:rPr>
        <w:br/>
      </w:r>
      <w:r w:rsidRPr="00DA694E">
        <w:rPr>
          <w:bCs/>
          <w:szCs w:val="28"/>
        </w:rPr>
        <w:t xml:space="preserve">в предусмотренный договором срок или, если такой срок не установлен, </w:t>
      </w:r>
      <w:r w:rsidRPr="0035013E">
        <w:rPr>
          <w:bCs/>
          <w:szCs w:val="28"/>
          <w:u w:val="single"/>
        </w:rPr>
        <w:t>в течение семи рабочих дней</w:t>
      </w:r>
      <w:r w:rsidRPr="00DA694E">
        <w:rPr>
          <w:bCs/>
          <w:szCs w:val="28"/>
        </w:rPr>
        <w:t xml:space="preserve"> со дня получения указанного сообщения.</w:t>
      </w:r>
    </w:p>
    <w:p w:rsidR="00CC28D2" w:rsidRPr="00DA694E" w:rsidRDefault="00CC28D2" w:rsidP="00392ADE">
      <w:pPr>
        <w:autoSpaceDE w:val="0"/>
        <w:autoSpaceDN w:val="0"/>
        <w:adjustRightInd w:val="0"/>
        <w:ind w:firstLine="709"/>
        <w:jc w:val="both"/>
        <w:rPr>
          <w:bCs/>
          <w:szCs w:val="28"/>
        </w:rPr>
      </w:pPr>
      <w:r w:rsidRPr="00DA694E">
        <w:rPr>
          <w:bCs/>
          <w:szCs w:val="28"/>
        </w:rPr>
        <w:t>Передача жилых помещений застройщиком и принятие его участником долевого строительства осуществляются по передаточному акту или иному документу о передаче, который подписывается обеими сторонами.</w:t>
      </w:r>
    </w:p>
    <w:p w:rsidR="00CC28D2" w:rsidRPr="00DA694E" w:rsidRDefault="009D3723" w:rsidP="00392ADE">
      <w:pPr>
        <w:autoSpaceDE w:val="0"/>
        <w:autoSpaceDN w:val="0"/>
        <w:adjustRightInd w:val="0"/>
        <w:ind w:firstLine="709"/>
        <w:jc w:val="both"/>
        <w:rPr>
          <w:bCs/>
          <w:szCs w:val="28"/>
        </w:rPr>
      </w:pPr>
      <w:r>
        <w:rPr>
          <w:bCs/>
          <w:szCs w:val="28"/>
        </w:rPr>
        <w:t>При этом</w:t>
      </w:r>
      <w:r w:rsidR="00CC28D2" w:rsidRPr="00DA694E">
        <w:rPr>
          <w:bCs/>
          <w:szCs w:val="28"/>
        </w:rPr>
        <w:t xml:space="preserve"> передача объекта долевого строительства не может быть осуществлена раньше, чем застройщику выдано разрешение на ввод объекта </w:t>
      </w:r>
      <w:r w:rsidR="00062573">
        <w:rPr>
          <w:bCs/>
          <w:szCs w:val="28"/>
        </w:rPr>
        <w:br/>
      </w:r>
      <w:r w:rsidR="00CC28D2" w:rsidRPr="00DA694E">
        <w:rPr>
          <w:bCs/>
          <w:szCs w:val="28"/>
        </w:rPr>
        <w:t>в эксплуатацию.</w:t>
      </w:r>
    </w:p>
    <w:p w:rsidR="00CC28D2" w:rsidRPr="00DA694E" w:rsidRDefault="00F31D2A" w:rsidP="00392ADE">
      <w:pPr>
        <w:autoSpaceDE w:val="0"/>
        <w:autoSpaceDN w:val="0"/>
        <w:adjustRightInd w:val="0"/>
        <w:ind w:firstLine="709"/>
        <w:jc w:val="both"/>
        <w:rPr>
          <w:bCs/>
          <w:szCs w:val="28"/>
        </w:rPr>
      </w:pPr>
      <w:r w:rsidRPr="00DA694E">
        <w:rPr>
          <w:bCs/>
          <w:szCs w:val="28"/>
        </w:rPr>
        <w:t xml:space="preserve">В случае </w:t>
      </w:r>
      <w:r w:rsidRPr="0035013E">
        <w:rPr>
          <w:bCs/>
          <w:i/>
          <w:szCs w:val="28"/>
        </w:rPr>
        <w:t>несоответствия объекта строительства</w:t>
      </w:r>
      <w:r w:rsidRPr="00DA694E">
        <w:rPr>
          <w:bCs/>
          <w:szCs w:val="28"/>
        </w:rPr>
        <w:t xml:space="preserve"> установленным требования</w:t>
      </w:r>
      <w:r w:rsidR="009D3723">
        <w:rPr>
          <w:bCs/>
          <w:szCs w:val="28"/>
        </w:rPr>
        <w:t>м</w:t>
      </w:r>
      <w:r w:rsidRPr="00DA694E">
        <w:rPr>
          <w:bCs/>
          <w:szCs w:val="28"/>
        </w:rPr>
        <w:t>,</w:t>
      </w:r>
      <w:bookmarkStart w:id="0" w:name="Par2"/>
      <w:bookmarkStart w:id="1" w:name="Par4"/>
      <w:bookmarkStart w:id="2" w:name="Par6"/>
      <w:bookmarkEnd w:id="0"/>
      <w:bookmarkEnd w:id="1"/>
      <w:bookmarkEnd w:id="2"/>
      <w:r w:rsidRPr="00DA694E">
        <w:rPr>
          <w:bCs/>
          <w:szCs w:val="28"/>
        </w:rPr>
        <w:t xml:space="preserve"> у</w:t>
      </w:r>
      <w:r w:rsidR="00CC28D2" w:rsidRPr="00DA694E">
        <w:rPr>
          <w:bCs/>
          <w:szCs w:val="28"/>
        </w:rPr>
        <w:t>частник долевого строительства до подписания передаточного акта вправе потребовать от застройщика составления акта</w:t>
      </w:r>
      <w:r w:rsidRPr="00DA694E">
        <w:rPr>
          <w:bCs/>
          <w:szCs w:val="28"/>
        </w:rPr>
        <w:t xml:space="preserve"> о выявленных недостатках</w:t>
      </w:r>
      <w:r w:rsidR="00CC28D2" w:rsidRPr="00DA694E">
        <w:rPr>
          <w:bCs/>
          <w:szCs w:val="28"/>
        </w:rPr>
        <w:t xml:space="preserve">, отказаться от подписания передаточного акта до </w:t>
      </w:r>
      <w:r w:rsidRPr="00DA694E">
        <w:rPr>
          <w:bCs/>
          <w:szCs w:val="28"/>
        </w:rPr>
        <w:t>устранения вы</w:t>
      </w:r>
      <w:r w:rsidR="0035013E">
        <w:rPr>
          <w:bCs/>
          <w:szCs w:val="28"/>
        </w:rPr>
        <w:t>явленных</w:t>
      </w:r>
      <w:r w:rsidRPr="00DA694E">
        <w:rPr>
          <w:bCs/>
          <w:szCs w:val="28"/>
        </w:rPr>
        <w:t xml:space="preserve"> недостатков.</w:t>
      </w:r>
    </w:p>
    <w:p w:rsidR="00F31D2A" w:rsidRPr="00DA694E" w:rsidRDefault="00BE15D4" w:rsidP="00392ADE">
      <w:pPr>
        <w:autoSpaceDE w:val="0"/>
        <w:autoSpaceDN w:val="0"/>
        <w:adjustRightInd w:val="0"/>
        <w:ind w:firstLine="709"/>
        <w:jc w:val="both"/>
        <w:rPr>
          <w:bCs/>
          <w:szCs w:val="28"/>
        </w:rPr>
      </w:pPr>
      <w:bookmarkStart w:id="3" w:name="Par7"/>
      <w:bookmarkEnd w:id="3"/>
      <w:r>
        <w:rPr>
          <w:bCs/>
          <w:szCs w:val="28"/>
        </w:rPr>
        <w:lastRenderedPageBreak/>
        <w:t>Если иное не установлено договором</w:t>
      </w:r>
      <w:r w:rsidR="00510992">
        <w:rPr>
          <w:bCs/>
          <w:szCs w:val="28"/>
        </w:rPr>
        <w:t>,</w:t>
      </w:r>
      <w:r>
        <w:rPr>
          <w:bCs/>
          <w:szCs w:val="28"/>
        </w:rPr>
        <w:t xml:space="preserve"> п</w:t>
      </w:r>
      <w:r w:rsidR="00CC28D2" w:rsidRPr="00DA694E">
        <w:rPr>
          <w:bCs/>
          <w:szCs w:val="28"/>
        </w:rPr>
        <w:t xml:space="preserve">ри </w:t>
      </w:r>
      <w:r w:rsidR="00CC28D2" w:rsidRPr="0035013E">
        <w:rPr>
          <w:bCs/>
          <w:i/>
          <w:szCs w:val="28"/>
        </w:rPr>
        <w:t>уклонении участника долевого строительства от принятия объекта</w:t>
      </w:r>
      <w:r w:rsidR="00CC28D2" w:rsidRPr="00DA694E">
        <w:rPr>
          <w:bCs/>
          <w:szCs w:val="28"/>
        </w:rPr>
        <w:t xml:space="preserve"> долевого строительства </w:t>
      </w:r>
      <w:r w:rsidR="00062573">
        <w:rPr>
          <w:bCs/>
          <w:szCs w:val="28"/>
        </w:rPr>
        <w:br/>
      </w:r>
      <w:r w:rsidR="00CC28D2" w:rsidRPr="00DA694E">
        <w:rPr>
          <w:bCs/>
          <w:szCs w:val="28"/>
        </w:rPr>
        <w:t>в предусмотренный срок</w:t>
      </w:r>
      <w:r>
        <w:rPr>
          <w:bCs/>
          <w:szCs w:val="28"/>
        </w:rPr>
        <w:t xml:space="preserve"> или при отказе участника долевого строительства </w:t>
      </w:r>
      <w:r w:rsidR="00062573">
        <w:rPr>
          <w:bCs/>
          <w:szCs w:val="28"/>
        </w:rPr>
        <w:br/>
      </w:r>
      <w:r>
        <w:rPr>
          <w:bCs/>
          <w:szCs w:val="28"/>
        </w:rPr>
        <w:t>от принятия объекта долевого строительства</w:t>
      </w:r>
      <w:r w:rsidR="00510992">
        <w:rPr>
          <w:bCs/>
          <w:szCs w:val="28"/>
        </w:rPr>
        <w:t>,</w:t>
      </w:r>
      <w:r>
        <w:rPr>
          <w:bCs/>
          <w:szCs w:val="28"/>
        </w:rPr>
        <w:t xml:space="preserve"> </w:t>
      </w:r>
      <w:r w:rsidR="00CC28D2" w:rsidRPr="00DA694E">
        <w:rPr>
          <w:bCs/>
          <w:szCs w:val="28"/>
        </w:rPr>
        <w:t xml:space="preserve">застройщик по истечении двух месяцев со дня, предусмотренного договором для передачи объекта долевого строительства участнику долевого строительства, вправе составить односторонний акт или иной документ о передаче объекта долевого строительства. </w:t>
      </w:r>
    </w:p>
    <w:p w:rsidR="00F31D2A" w:rsidRPr="00DA694E" w:rsidRDefault="00CC28D2" w:rsidP="00392ADE">
      <w:pPr>
        <w:autoSpaceDE w:val="0"/>
        <w:autoSpaceDN w:val="0"/>
        <w:adjustRightInd w:val="0"/>
        <w:ind w:firstLine="709"/>
        <w:jc w:val="both"/>
        <w:rPr>
          <w:bCs/>
          <w:szCs w:val="28"/>
        </w:rPr>
      </w:pPr>
      <w:r w:rsidRPr="00DA694E">
        <w:rPr>
          <w:bCs/>
          <w:szCs w:val="28"/>
        </w:rPr>
        <w:t xml:space="preserve">При этом риск случайной гибели объекта долевого строительства признается перешедшим к участнику долевого строительства со дня составления одностороннего акта о передаче объекта долевого строительства. </w:t>
      </w:r>
    </w:p>
    <w:p w:rsidR="00CC28D2" w:rsidRDefault="00CC28D2" w:rsidP="00392ADE">
      <w:pPr>
        <w:autoSpaceDE w:val="0"/>
        <w:autoSpaceDN w:val="0"/>
        <w:adjustRightInd w:val="0"/>
        <w:ind w:firstLine="709"/>
        <w:jc w:val="both"/>
        <w:rPr>
          <w:bCs/>
          <w:szCs w:val="28"/>
        </w:rPr>
      </w:pPr>
      <w:r w:rsidRPr="00DA694E">
        <w:rPr>
          <w:bCs/>
          <w:szCs w:val="28"/>
        </w:rPr>
        <w:t>Указанные меры могут примен</w:t>
      </w:r>
      <w:r w:rsidR="00F31D2A" w:rsidRPr="00DA694E">
        <w:rPr>
          <w:bCs/>
          <w:szCs w:val="28"/>
        </w:rPr>
        <w:t>ят</w:t>
      </w:r>
      <w:r w:rsidR="0035013E">
        <w:rPr>
          <w:bCs/>
          <w:szCs w:val="28"/>
        </w:rPr>
        <w:t>ь</w:t>
      </w:r>
      <w:r w:rsidR="00F31D2A" w:rsidRPr="00DA694E">
        <w:rPr>
          <w:bCs/>
          <w:szCs w:val="28"/>
        </w:rPr>
        <w:t>ся</w:t>
      </w:r>
      <w:r w:rsidRPr="00DA694E">
        <w:rPr>
          <w:bCs/>
          <w:szCs w:val="28"/>
        </w:rPr>
        <w:t xml:space="preserve"> только в случае, если застройщик обладает сведениями о получении участником долевого строительства сообщения </w:t>
      </w:r>
      <w:r w:rsidR="00F31D2A" w:rsidRPr="00DA694E">
        <w:rPr>
          <w:bCs/>
          <w:szCs w:val="28"/>
        </w:rPr>
        <w:t>о завершении строительства дома.</w:t>
      </w:r>
    </w:p>
    <w:p w:rsidR="0035013E" w:rsidRDefault="0035013E" w:rsidP="00392ADE">
      <w:pPr>
        <w:autoSpaceDE w:val="0"/>
        <w:autoSpaceDN w:val="0"/>
        <w:adjustRightInd w:val="0"/>
        <w:ind w:firstLine="709"/>
        <w:jc w:val="both"/>
        <w:rPr>
          <w:szCs w:val="28"/>
        </w:rPr>
      </w:pPr>
    </w:p>
    <w:p w:rsidR="00DA694E" w:rsidRDefault="00DA694E" w:rsidP="00392ADE">
      <w:pPr>
        <w:autoSpaceDE w:val="0"/>
        <w:autoSpaceDN w:val="0"/>
        <w:adjustRightInd w:val="0"/>
        <w:ind w:firstLine="709"/>
        <w:jc w:val="both"/>
        <w:rPr>
          <w:szCs w:val="28"/>
        </w:rPr>
      </w:pPr>
      <w:r>
        <w:rPr>
          <w:szCs w:val="28"/>
        </w:rPr>
        <w:t>Право собственности дольщика на объект долевого строительства подлежит государственной регистрации в установленном законом порядке.</w:t>
      </w:r>
    </w:p>
    <w:p w:rsidR="0035013E" w:rsidRDefault="0035013E" w:rsidP="00392ADE">
      <w:pPr>
        <w:autoSpaceDE w:val="0"/>
        <w:autoSpaceDN w:val="0"/>
        <w:adjustRightInd w:val="0"/>
        <w:ind w:firstLine="709"/>
        <w:jc w:val="both"/>
        <w:rPr>
          <w:szCs w:val="28"/>
        </w:rPr>
      </w:pPr>
      <w:r>
        <w:rPr>
          <w:szCs w:val="28"/>
        </w:rPr>
        <w:t>Государственная</w:t>
      </w:r>
      <w:r w:rsidR="00DA694E">
        <w:rPr>
          <w:szCs w:val="28"/>
        </w:rPr>
        <w:t xml:space="preserve"> регистрации права собственности на объект долевого строительства </w:t>
      </w:r>
      <w:r>
        <w:rPr>
          <w:szCs w:val="28"/>
        </w:rPr>
        <w:t>осуществляется на основании:</w:t>
      </w:r>
    </w:p>
    <w:p w:rsidR="0035013E" w:rsidRPr="0035013E" w:rsidRDefault="00DA694E" w:rsidP="00392ADE">
      <w:pPr>
        <w:pStyle w:val="a3"/>
        <w:numPr>
          <w:ilvl w:val="0"/>
          <w:numId w:val="4"/>
        </w:numPr>
        <w:autoSpaceDE w:val="0"/>
        <w:autoSpaceDN w:val="0"/>
        <w:adjustRightInd w:val="0"/>
        <w:ind w:left="0" w:firstLine="709"/>
        <w:jc w:val="both"/>
        <w:rPr>
          <w:szCs w:val="28"/>
        </w:rPr>
      </w:pPr>
      <w:r w:rsidRPr="0035013E">
        <w:rPr>
          <w:szCs w:val="28"/>
        </w:rPr>
        <w:t>разрешени</w:t>
      </w:r>
      <w:r w:rsidR="0035013E" w:rsidRPr="0035013E">
        <w:rPr>
          <w:szCs w:val="28"/>
        </w:rPr>
        <w:t xml:space="preserve">я на ввод в эксплуатацию </w:t>
      </w:r>
      <w:r w:rsidRPr="0035013E">
        <w:rPr>
          <w:szCs w:val="28"/>
        </w:rPr>
        <w:t xml:space="preserve"> дома</w:t>
      </w:r>
      <w:r w:rsidR="0035013E" w:rsidRPr="0035013E">
        <w:rPr>
          <w:szCs w:val="28"/>
        </w:rPr>
        <w:t>;</w:t>
      </w:r>
    </w:p>
    <w:p w:rsidR="00DA694E" w:rsidRPr="0035013E" w:rsidRDefault="00DA694E" w:rsidP="00392ADE">
      <w:pPr>
        <w:pStyle w:val="a3"/>
        <w:numPr>
          <w:ilvl w:val="0"/>
          <w:numId w:val="4"/>
        </w:numPr>
        <w:autoSpaceDE w:val="0"/>
        <w:autoSpaceDN w:val="0"/>
        <w:adjustRightInd w:val="0"/>
        <w:ind w:left="0" w:firstLine="709"/>
        <w:jc w:val="both"/>
        <w:rPr>
          <w:szCs w:val="28"/>
        </w:rPr>
      </w:pPr>
      <w:r w:rsidRPr="0035013E">
        <w:rPr>
          <w:szCs w:val="28"/>
        </w:rPr>
        <w:t>передаточн</w:t>
      </w:r>
      <w:r w:rsidR="0035013E" w:rsidRPr="0035013E">
        <w:rPr>
          <w:szCs w:val="28"/>
        </w:rPr>
        <w:t>ого</w:t>
      </w:r>
      <w:r w:rsidRPr="0035013E">
        <w:rPr>
          <w:szCs w:val="28"/>
        </w:rPr>
        <w:t xml:space="preserve"> акт</w:t>
      </w:r>
      <w:r w:rsidR="009D3723">
        <w:rPr>
          <w:szCs w:val="28"/>
        </w:rPr>
        <w:t>а</w:t>
      </w:r>
      <w:r w:rsidRPr="0035013E">
        <w:rPr>
          <w:szCs w:val="28"/>
        </w:rPr>
        <w:t xml:space="preserve"> </w:t>
      </w:r>
      <w:r w:rsidR="0035013E" w:rsidRPr="0035013E">
        <w:rPr>
          <w:szCs w:val="28"/>
        </w:rPr>
        <w:t>(иного</w:t>
      </w:r>
      <w:r w:rsidRPr="0035013E">
        <w:rPr>
          <w:szCs w:val="28"/>
        </w:rPr>
        <w:t xml:space="preserve"> документ</w:t>
      </w:r>
      <w:r w:rsidR="0035013E" w:rsidRPr="0035013E">
        <w:rPr>
          <w:szCs w:val="28"/>
        </w:rPr>
        <w:t>а</w:t>
      </w:r>
      <w:r w:rsidRPr="0035013E">
        <w:rPr>
          <w:szCs w:val="28"/>
        </w:rPr>
        <w:t xml:space="preserve"> о передаче объекта долевого строительства</w:t>
      </w:r>
      <w:r w:rsidR="0035013E" w:rsidRPr="0035013E">
        <w:rPr>
          <w:szCs w:val="28"/>
        </w:rPr>
        <w:t>)</w:t>
      </w:r>
      <w:r w:rsidRPr="0035013E">
        <w:rPr>
          <w:szCs w:val="28"/>
        </w:rPr>
        <w:t>.</w:t>
      </w:r>
    </w:p>
    <w:p w:rsidR="00DA694E" w:rsidRDefault="004B421A" w:rsidP="00392ADE">
      <w:pPr>
        <w:autoSpaceDE w:val="0"/>
        <w:autoSpaceDN w:val="0"/>
        <w:adjustRightInd w:val="0"/>
        <w:ind w:firstLine="709"/>
        <w:jc w:val="both"/>
        <w:rPr>
          <w:szCs w:val="28"/>
        </w:rPr>
      </w:pPr>
      <w:r>
        <w:rPr>
          <w:szCs w:val="28"/>
        </w:rPr>
        <w:t xml:space="preserve">При этом </w:t>
      </w:r>
      <w:r w:rsidR="0035013E">
        <w:rPr>
          <w:szCs w:val="28"/>
        </w:rPr>
        <w:t xml:space="preserve">застройщик самостоятельно передает разрешение на ввод </w:t>
      </w:r>
      <w:r w:rsidR="00062573">
        <w:rPr>
          <w:szCs w:val="28"/>
        </w:rPr>
        <w:br/>
      </w:r>
      <w:r w:rsidR="0035013E">
        <w:rPr>
          <w:szCs w:val="28"/>
        </w:rPr>
        <w:t>в эксплуатацию дома в органы, осуществляющие государственную регистрацию прав на недвижимое имущество и сделок с ним, не позднее чем через десять рабочих дней после получения такого разрешения.</w:t>
      </w:r>
    </w:p>
    <w:p w:rsidR="00DA694E" w:rsidRDefault="00F31D2A" w:rsidP="00392ADE">
      <w:pPr>
        <w:autoSpaceDE w:val="0"/>
        <w:autoSpaceDN w:val="0"/>
        <w:adjustRightInd w:val="0"/>
        <w:ind w:firstLine="709"/>
        <w:jc w:val="both"/>
        <w:rPr>
          <w:bCs/>
          <w:szCs w:val="28"/>
        </w:rPr>
      </w:pPr>
      <w:r w:rsidRPr="00DA694E">
        <w:rPr>
          <w:szCs w:val="28"/>
        </w:rPr>
        <w:t xml:space="preserve">Следует обратить внимание, что обязанность по внесению платы за жилое помещение и </w:t>
      </w:r>
      <w:r w:rsidR="00DA694E" w:rsidRPr="00DA694E">
        <w:rPr>
          <w:szCs w:val="28"/>
        </w:rPr>
        <w:t>коммунальные услуги возникае</w:t>
      </w:r>
      <w:r w:rsidRPr="00DA694E">
        <w:rPr>
          <w:szCs w:val="28"/>
        </w:rPr>
        <w:t>т у доль</w:t>
      </w:r>
      <w:r w:rsidR="00DA694E" w:rsidRPr="00DA694E">
        <w:rPr>
          <w:szCs w:val="28"/>
        </w:rPr>
        <w:t xml:space="preserve">щика с момента подписания </w:t>
      </w:r>
      <w:r w:rsidR="00DA694E" w:rsidRPr="00DA694E">
        <w:rPr>
          <w:bCs/>
          <w:szCs w:val="28"/>
        </w:rPr>
        <w:t>передаточного акта или иному документу о передаче.</w:t>
      </w:r>
    </w:p>
    <w:p w:rsidR="00EC4298" w:rsidRPr="00DA694E" w:rsidRDefault="00EC4298" w:rsidP="00DA694E">
      <w:pPr>
        <w:autoSpaceDE w:val="0"/>
        <w:autoSpaceDN w:val="0"/>
        <w:adjustRightInd w:val="0"/>
        <w:ind w:firstLine="709"/>
        <w:jc w:val="both"/>
        <w:rPr>
          <w:szCs w:val="28"/>
        </w:rPr>
      </w:pPr>
    </w:p>
    <w:p w:rsidR="00C87597" w:rsidRDefault="00C87597" w:rsidP="00DA694E">
      <w:pPr>
        <w:autoSpaceDE w:val="0"/>
        <w:autoSpaceDN w:val="0"/>
        <w:adjustRightInd w:val="0"/>
        <w:ind w:firstLine="709"/>
        <w:jc w:val="both"/>
        <w:rPr>
          <w:b/>
          <w:szCs w:val="28"/>
        </w:rPr>
      </w:pPr>
      <w:r w:rsidRPr="00DA694E">
        <w:rPr>
          <w:b/>
          <w:szCs w:val="28"/>
        </w:rPr>
        <w:t>4. Защита прав граждан – участников долевого строительства</w:t>
      </w:r>
      <w:r w:rsidR="005B2595">
        <w:rPr>
          <w:b/>
          <w:szCs w:val="28"/>
        </w:rPr>
        <w:t>.</w:t>
      </w:r>
    </w:p>
    <w:p w:rsidR="00392ADE" w:rsidRPr="00DA694E" w:rsidRDefault="00392ADE" w:rsidP="00DA694E">
      <w:pPr>
        <w:autoSpaceDE w:val="0"/>
        <w:autoSpaceDN w:val="0"/>
        <w:adjustRightInd w:val="0"/>
        <w:ind w:firstLine="709"/>
        <w:jc w:val="both"/>
        <w:rPr>
          <w:b/>
          <w:szCs w:val="28"/>
        </w:rPr>
      </w:pPr>
    </w:p>
    <w:p w:rsidR="002F0C53" w:rsidRDefault="0070141A" w:rsidP="00DA694E">
      <w:pPr>
        <w:autoSpaceDE w:val="0"/>
        <w:autoSpaceDN w:val="0"/>
        <w:adjustRightInd w:val="0"/>
        <w:ind w:firstLine="709"/>
        <w:jc w:val="both"/>
        <w:rPr>
          <w:szCs w:val="28"/>
        </w:rPr>
      </w:pPr>
      <w:r w:rsidRPr="0070141A">
        <w:rPr>
          <w:szCs w:val="28"/>
        </w:rPr>
        <w:t>Несмотря на то, что в связи с принятием Федерального закона от 29.07.2017 № 218-ФЗ статьи 15.1 - 15.3 Фе</w:t>
      </w:r>
      <w:r>
        <w:rPr>
          <w:szCs w:val="28"/>
        </w:rPr>
        <w:t>дерального закона от 30.12.2004</w:t>
      </w:r>
      <w:r w:rsidRPr="0070141A">
        <w:rPr>
          <w:szCs w:val="28"/>
        </w:rPr>
        <w:t xml:space="preserve"> № 214-ФЗ </w:t>
      </w:r>
      <w:r w:rsidR="00062573">
        <w:rPr>
          <w:szCs w:val="28"/>
        </w:rPr>
        <w:br/>
      </w:r>
      <w:r w:rsidRPr="0070141A">
        <w:rPr>
          <w:szCs w:val="28"/>
        </w:rPr>
        <w:t>«Об участии в долевом стро</w:t>
      </w:r>
      <w:r>
        <w:rPr>
          <w:szCs w:val="28"/>
        </w:rPr>
        <w:t xml:space="preserve">ительстве многоквартирных домов </w:t>
      </w:r>
      <w:r w:rsidRPr="0070141A">
        <w:rPr>
          <w:szCs w:val="28"/>
        </w:rPr>
        <w:t>и иных объектов недвижимости»</w:t>
      </w:r>
      <w:r w:rsidR="00324226">
        <w:rPr>
          <w:szCs w:val="28"/>
        </w:rPr>
        <w:t xml:space="preserve">, предусматривающие такие </w:t>
      </w:r>
      <w:r w:rsidR="00324226" w:rsidRPr="00DA694E">
        <w:rPr>
          <w:szCs w:val="28"/>
        </w:rPr>
        <w:t>способ</w:t>
      </w:r>
      <w:r w:rsidR="00324226">
        <w:rPr>
          <w:szCs w:val="28"/>
        </w:rPr>
        <w:t>ы</w:t>
      </w:r>
      <w:r w:rsidR="00324226" w:rsidRPr="00DA694E">
        <w:rPr>
          <w:szCs w:val="28"/>
        </w:rPr>
        <w:t xml:space="preserve"> обеспечения застройщиком исполнения обязательств по передаче жилого помещения</w:t>
      </w:r>
      <w:r w:rsidR="00324226">
        <w:rPr>
          <w:szCs w:val="28"/>
        </w:rPr>
        <w:t xml:space="preserve"> как </w:t>
      </w:r>
      <w:r w:rsidR="00D80641">
        <w:rPr>
          <w:szCs w:val="28"/>
        </w:rPr>
        <w:t>поручительство банка и страхование</w:t>
      </w:r>
      <w:r w:rsidRPr="0070141A">
        <w:rPr>
          <w:szCs w:val="28"/>
        </w:rPr>
        <w:t xml:space="preserve"> утратили силу</w:t>
      </w:r>
      <w:r w:rsidR="00D80641">
        <w:rPr>
          <w:szCs w:val="28"/>
        </w:rPr>
        <w:t xml:space="preserve">, </w:t>
      </w:r>
      <w:r w:rsidRPr="0070141A">
        <w:rPr>
          <w:szCs w:val="28"/>
        </w:rPr>
        <w:t>в случае государственной регистрации первого договора участия в дол</w:t>
      </w:r>
      <w:r>
        <w:rPr>
          <w:szCs w:val="28"/>
        </w:rPr>
        <w:t xml:space="preserve">евом строительстве </w:t>
      </w:r>
      <w:r w:rsidRPr="0070141A">
        <w:rPr>
          <w:szCs w:val="28"/>
        </w:rPr>
        <w:t xml:space="preserve">до создания и государственной регистрации публично-правовой компании «Фонд защиты прав граждан - участников долевого строительства» обязательства застройщика по передаче </w:t>
      </w:r>
      <w:r w:rsidRPr="0070141A">
        <w:rPr>
          <w:szCs w:val="28"/>
        </w:rPr>
        <w:lastRenderedPageBreak/>
        <w:t xml:space="preserve">жилого помещения участнику долевого строительства должны обеспечиваться по выбору застройщика </w:t>
      </w:r>
      <w:r w:rsidR="002F0C53">
        <w:rPr>
          <w:szCs w:val="28"/>
        </w:rPr>
        <w:t>указанными способами.</w:t>
      </w:r>
    </w:p>
    <w:p w:rsidR="00337326" w:rsidRDefault="00337326" w:rsidP="00337326">
      <w:pPr>
        <w:autoSpaceDE w:val="0"/>
        <w:autoSpaceDN w:val="0"/>
        <w:adjustRightInd w:val="0"/>
        <w:ind w:firstLine="708"/>
        <w:jc w:val="both"/>
        <w:rPr>
          <w:szCs w:val="28"/>
        </w:rPr>
      </w:pPr>
    </w:p>
    <w:p w:rsidR="00337326" w:rsidRDefault="00337326" w:rsidP="00337326">
      <w:pPr>
        <w:autoSpaceDE w:val="0"/>
        <w:autoSpaceDN w:val="0"/>
        <w:adjustRightInd w:val="0"/>
        <w:ind w:firstLine="708"/>
        <w:jc w:val="both"/>
        <w:rPr>
          <w:szCs w:val="28"/>
        </w:rPr>
      </w:pPr>
      <w:r>
        <w:rPr>
          <w:szCs w:val="28"/>
        </w:rPr>
        <w:t>Информацию о страховой организации</w:t>
      </w:r>
      <w:r w:rsidRPr="0035013E">
        <w:rPr>
          <w:szCs w:val="28"/>
        </w:rPr>
        <w:t xml:space="preserve">, имеющей лицензию </w:t>
      </w:r>
      <w:r>
        <w:rPr>
          <w:szCs w:val="28"/>
        </w:rPr>
        <w:br/>
      </w:r>
      <w:r w:rsidRPr="0035013E">
        <w:rPr>
          <w:szCs w:val="28"/>
        </w:rPr>
        <w:t>на осуще</w:t>
      </w:r>
      <w:r>
        <w:rPr>
          <w:szCs w:val="28"/>
        </w:rPr>
        <w:t xml:space="preserve">ствление данного вида страхования, можно получить на сайте </w:t>
      </w:r>
      <w:hyperlink r:id="rId10" w:history="1">
        <w:r w:rsidRPr="00DF2AC3">
          <w:rPr>
            <w:rStyle w:val="a8"/>
            <w:b/>
            <w:szCs w:val="28"/>
            <w:u w:val="none"/>
          </w:rPr>
          <w:t>www.cbr.ru</w:t>
        </w:r>
      </w:hyperlink>
      <w:r>
        <w:rPr>
          <w:szCs w:val="28"/>
        </w:rPr>
        <w:t xml:space="preserve"> Банка России.</w:t>
      </w:r>
    </w:p>
    <w:p w:rsidR="006A5189" w:rsidRPr="006A5189" w:rsidRDefault="006A5189" w:rsidP="006A5189">
      <w:pPr>
        <w:autoSpaceDE w:val="0"/>
        <w:autoSpaceDN w:val="0"/>
        <w:adjustRightInd w:val="0"/>
        <w:ind w:firstLine="708"/>
        <w:jc w:val="both"/>
        <w:rPr>
          <w:szCs w:val="28"/>
        </w:rPr>
      </w:pPr>
      <w:r w:rsidRPr="006A5189">
        <w:rPr>
          <w:szCs w:val="28"/>
        </w:rPr>
        <w:t xml:space="preserve">В соответствии со статьей 23.2 </w:t>
      </w:r>
      <w:r w:rsidR="00A22797" w:rsidRPr="0070141A">
        <w:rPr>
          <w:szCs w:val="28"/>
        </w:rPr>
        <w:t>Фе</w:t>
      </w:r>
      <w:r w:rsidR="00A22797">
        <w:rPr>
          <w:szCs w:val="28"/>
        </w:rPr>
        <w:t>дерального закона от 30.12.2004</w:t>
      </w:r>
      <w:r w:rsidR="00A22797" w:rsidRPr="0070141A">
        <w:rPr>
          <w:szCs w:val="28"/>
        </w:rPr>
        <w:t xml:space="preserve"> № 214-ФЗ</w:t>
      </w:r>
      <w:r w:rsidRPr="006A5189">
        <w:rPr>
          <w:szCs w:val="28"/>
        </w:rPr>
        <w:t xml:space="preserve"> Правительством Российской Федерации </w:t>
      </w:r>
      <w:r w:rsidR="00A22797">
        <w:rPr>
          <w:szCs w:val="28"/>
        </w:rPr>
        <w:t>создан</w:t>
      </w:r>
      <w:r w:rsidRPr="006A5189">
        <w:rPr>
          <w:szCs w:val="28"/>
        </w:rPr>
        <w:t xml:space="preserve"> </w:t>
      </w:r>
      <w:r w:rsidRPr="00337326">
        <w:rPr>
          <w:i/>
          <w:szCs w:val="28"/>
        </w:rPr>
        <w:t>компенсационный фонд долевого строительства</w:t>
      </w:r>
      <w:r w:rsidRPr="006A5189">
        <w:rPr>
          <w:szCs w:val="28"/>
        </w:rPr>
        <w:t>, средства которого формируются за счет обязательных отчислений (взносов) застройщиков, привлекающих для строительства (создания) многоквартирных домов и (или) иных объектов недвижимости денежные средства участников долевого строительства.</w:t>
      </w:r>
    </w:p>
    <w:p w:rsidR="006A5189" w:rsidRDefault="006A5189" w:rsidP="006A5189">
      <w:pPr>
        <w:autoSpaceDE w:val="0"/>
        <w:autoSpaceDN w:val="0"/>
        <w:adjustRightInd w:val="0"/>
        <w:ind w:firstLine="708"/>
        <w:jc w:val="both"/>
        <w:rPr>
          <w:szCs w:val="28"/>
        </w:rPr>
      </w:pPr>
      <w:r w:rsidRPr="006A5189">
        <w:rPr>
          <w:szCs w:val="28"/>
        </w:rPr>
        <w:t>Функции по формированию компенсационного фонда в соответствии с постановлением Правительства Российской Федерации осуществляет некоммерческая организация «Фонд защиты прав граждан – участников долевого строительства».</w:t>
      </w:r>
    </w:p>
    <w:p w:rsidR="00337326" w:rsidRPr="006A5189" w:rsidRDefault="00337326" w:rsidP="00337326">
      <w:pPr>
        <w:autoSpaceDE w:val="0"/>
        <w:autoSpaceDN w:val="0"/>
        <w:adjustRightInd w:val="0"/>
        <w:ind w:firstLine="708"/>
        <w:jc w:val="both"/>
        <w:rPr>
          <w:szCs w:val="28"/>
        </w:rPr>
      </w:pPr>
      <w:r w:rsidRPr="006A5189">
        <w:rPr>
          <w:szCs w:val="28"/>
        </w:rPr>
        <w:t>Функции Фонда:</w:t>
      </w:r>
    </w:p>
    <w:p w:rsidR="00337326" w:rsidRPr="006A5189" w:rsidRDefault="00337326" w:rsidP="00337326">
      <w:pPr>
        <w:numPr>
          <w:ilvl w:val="0"/>
          <w:numId w:val="17"/>
        </w:numPr>
        <w:autoSpaceDE w:val="0"/>
        <w:autoSpaceDN w:val="0"/>
        <w:adjustRightInd w:val="0"/>
        <w:ind w:left="0" w:firstLine="709"/>
        <w:jc w:val="both"/>
        <w:rPr>
          <w:szCs w:val="28"/>
        </w:rPr>
      </w:pPr>
      <w:r w:rsidRPr="006A5189">
        <w:rPr>
          <w:szCs w:val="28"/>
        </w:rPr>
        <w:t>формирование компенсационного фонда за счет обязательных отчислений (взносов) застройщиков, а также имущества, приобретенного за счет размещения и инвестирования денежных средств фонда</w:t>
      </w:r>
      <w:r>
        <w:rPr>
          <w:szCs w:val="28"/>
        </w:rPr>
        <w:t>;</w:t>
      </w:r>
    </w:p>
    <w:p w:rsidR="00337326" w:rsidRPr="006A5189" w:rsidRDefault="00337326" w:rsidP="00337326">
      <w:pPr>
        <w:numPr>
          <w:ilvl w:val="0"/>
          <w:numId w:val="17"/>
        </w:numPr>
        <w:autoSpaceDE w:val="0"/>
        <w:autoSpaceDN w:val="0"/>
        <w:adjustRightInd w:val="0"/>
        <w:ind w:left="0" w:firstLine="709"/>
        <w:jc w:val="both"/>
        <w:rPr>
          <w:szCs w:val="28"/>
        </w:rPr>
      </w:pPr>
      <w:r w:rsidRPr="006A5189">
        <w:rPr>
          <w:szCs w:val="28"/>
        </w:rPr>
        <w:t>контроль за поступлением взносов застройщиков в компенсационный фонд</w:t>
      </w:r>
      <w:r>
        <w:rPr>
          <w:szCs w:val="28"/>
        </w:rPr>
        <w:t>;</w:t>
      </w:r>
    </w:p>
    <w:p w:rsidR="00337326" w:rsidRPr="006A5189" w:rsidRDefault="00337326" w:rsidP="00337326">
      <w:pPr>
        <w:numPr>
          <w:ilvl w:val="0"/>
          <w:numId w:val="17"/>
        </w:numPr>
        <w:autoSpaceDE w:val="0"/>
        <w:autoSpaceDN w:val="0"/>
        <w:adjustRightInd w:val="0"/>
        <w:ind w:left="0" w:firstLine="709"/>
        <w:jc w:val="both"/>
        <w:rPr>
          <w:szCs w:val="28"/>
        </w:rPr>
      </w:pPr>
      <w:r w:rsidRPr="006A5189">
        <w:rPr>
          <w:szCs w:val="28"/>
        </w:rPr>
        <w:t>осуществление за счет средств компенсационного фонда выплаты возмещения гражданам – участникам долевого строительства по договорам участия в долевом строительстве при банкротстве застройщика в соответствии с Законом о банкротстве</w:t>
      </w:r>
      <w:r>
        <w:rPr>
          <w:szCs w:val="28"/>
        </w:rPr>
        <w:t>;</w:t>
      </w:r>
    </w:p>
    <w:p w:rsidR="00337326" w:rsidRPr="006A5189" w:rsidRDefault="00337326" w:rsidP="00337326">
      <w:pPr>
        <w:numPr>
          <w:ilvl w:val="0"/>
          <w:numId w:val="17"/>
        </w:numPr>
        <w:autoSpaceDE w:val="0"/>
        <w:autoSpaceDN w:val="0"/>
        <w:adjustRightInd w:val="0"/>
        <w:ind w:left="0" w:firstLine="709"/>
        <w:jc w:val="both"/>
        <w:rPr>
          <w:szCs w:val="28"/>
        </w:rPr>
      </w:pPr>
      <w:r w:rsidRPr="006A5189">
        <w:rPr>
          <w:szCs w:val="28"/>
        </w:rPr>
        <w:t>осуществление финансирования мероприятий по завершению строительства объектов незавершенного строительства</w:t>
      </w:r>
      <w:r>
        <w:rPr>
          <w:szCs w:val="28"/>
        </w:rPr>
        <w:t>;</w:t>
      </w:r>
    </w:p>
    <w:p w:rsidR="00337326" w:rsidRDefault="00337326" w:rsidP="00337326">
      <w:pPr>
        <w:numPr>
          <w:ilvl w:val="0"/>
          <w:numId w:val="17"/>
        </w:numPr>
        <w:autoSpaceDE w:val="0"/>
        <w:autoSpaceDN w:val="0"/>
        <w:adjustRightInd w:val="0"/>
        <w:ind w:left="0" w:firstLine="709"/>
        <w:jc w:val="both"/>
        <w:rPr>
          <w:szCs w:val="28"/>
        </w:rPr>
      </w:pPr>
      <w:r w:rsidRPr="006A5189">
        <w:rPr>
          <w:szCs w:val="28"/>
        </w:rPr>
        <w:t>аккредитация арбитражных управляющих</w:t>
      </w:r>
      <w:r>
        <w:rPr>
          <w:szCs w:val="28"/>
        </w:rPr>
        <w:t>;</w:t>
      </w:r>
    </w:p>
    <w:p w:rsidR="00337326" w:rsidRDefault="00337326" w:rsidP="006A5189">
      <w:pPr>
        <w:autoSpaceDE w:val="0"/>
        <w:autoSpaceDN w:val="0"/>
        <w:adjustRightInd w:val="0"/>
        <w:ind w:firstLine="708"/>
        <w:jc w:val="both"/>
        <w:rPr>
          <w:szCs w:val="28"/>
        </w:rPr>
      </w:pPr>
    </w:p>
    <w:p w:rsidR="006A5189" w:rsidRPr="006A5189" w:rsidRDefault="00A22797" w:rsidP="006A5189">
      <w:pPr>
        <w:autoSpaceDE w:val="0"/>
        <w:autoSpaceDN w:val="0"/>
        <w:adjustRightInd w:val="0"/>
        <w:ind w:firstLine="708"/>
        <w:jc w:val="both"/>
        <w:rPr>
          <w:szCs w:val="28"/>
        </w:rPr>
      </w:pPr>
      <w:r>
        <w:rPr>
          <w:szCs w:val="28"/>
        </w:rPr>
        <w:t xml:space="preserve">Для получения подробной информации о деятельности фонда необходимо посетить </w:t>
      </w:r>
      <w:r w:rsidR="00337326">
        <w:rPr>
          <w:szCs w:val="28"/>
        </w:rPr>
        <w:t xml:space="preserve">соответствующий </w:t>
      </w:r>
      <w:r w:rsidRPr="00337326">
        <w:rPr>
          <w:i/>
          <w:szCs w:val="28"/>
        </w:rPr>
        <w:t>интернет-ресурс https://фонд214.рф</w:t>
      </w:r>
    </w:p>
    <w:p w:rsidR="002F0C53" w:rsidRDefault="002F0C53" w:rsidP="00C57A76">
      <w:pPr>
        <w:autoSpaceDE w:val="0"/>
        <w:autoSpaceDN w:val="0"/>
        <w:adjustRightInd w:val="0"/>
        <w:ind w:firstLine="708"/>
        <w:jc w:val="both"/>
        <w:rPr>
          <w:szCs w:val="28"/>
        </w:rPr>
      </w:pPr>
    </w:p>
    <w:p w:rsidR="008364D7" w:rsidRPr="00DA694E" w:rsidRDefault="008364D7" w:rsidP="00DA694E">
      <w:pPr>
        <w:autoSpaceDE w:val="0"/>
        <w:autoSpaceDN w:val="0"/>
        <w:adjustRightInd w:val="0"/>
        <w:ind w:firstLine="709"/>
        <w:jc w:val="both"/>
        <w:rPr>
          <w:szCs w:val="28"/>
        </w:rPr>
      </w:pPr>
      <w:r w:rsidRPr="00DA694E">
        <w:rPr>
          <w:szCs w:val="28"/>
        </w:rPr>
        <w:t xml:space="preserve">На территории </w:t>
      </w:r>
      <w:r w:rsidR="004B421A">
        <w:rPr>
          <w:szCs w:val="28"/>
        </w:rPr>
        <w:t>Вологодской</w:t>
      </w:r>
      <w:r w:rsidRPr="00DA694E">
        <w:rPr>
          <w:szCs w:val="28"/>
        </w:rPr>
        <w:t xml:space="preserve"> области, органом, осуществляющим государственный контроль в области долевого строительства многоквартирных домов и (или</w:t>
      </w:r>
      <w:r w:rsidR="00BB5754" w:rsidRPr="00DA694E">
        <w:rPr>
          <w:szCs w:val="28"/>
        </w:rPr>
        <w:t>) иных объектов недвижимости</w:t>
      </w:r>
      <w:r w:rsidR="009D3723">
        <w:rPr>
          <w:szCs w:val="28"/>
        </w:rPr>
        <w:t>,</w:t>
      </w:r>
      <w:r w:rsidR="00BB5754" w:rsidRPr="00DA694E">
        <w:rPr>
          <w:szCs w:val="28"/>
        </w:rPr>
        <w:t xml:space="preserve"> является Департамент </w:t>
      </w:r>
      <w:r w:rsidR="004B421A">
        <w:rPr>
          <w:szCs w:val="28"/>
        </w:rPr>
        <w:t>строительства Вологодской</w:t>
      </w:r>
      <w:r w:rsidR="00BB5754" w:rsidRPr="00DA694E">
        <w:rPr>
          <w:szCs w:val="28"/>
        </w:rPr>
        <w:t xml:space="preserve"> области.</w:t>
      </w:r>
    </w:p>
    <w:p w:rsidR="00BB5754" w:rsidRPr="00DA694E" w:rsidRDefault="00BB5754" w:rsidP="00DA694E">
      <w:pPr>
        <w:autoSpaceDE w:val="0"/>
        <w:autoSpaceDN w:val="0"/>
        <w:adjustRightInd w:val="0"/>
        <w:ind w:firstLine="709"/>
        <w:jc w:val="both"/>
        <w:rPr>
          <w:bCs/>
          <w:szCs w:val="28"/>
        </w:rPr>
      </w:pPr>
      <w:r w:rsidRPr="00DA694E">
        <w:rPr>
          <w:szCs w:val="28"/>
        </w:rPr>
        <w:t>Департамент</w:t>
      </w:r>
      <w:r w:rsidR="004B421A">
        <w:rPr>
          <w:szCs w:val="28"/>
        </w:rPr>
        <w:t xml:space="preserve"> строительства Вологодской области</w:t>
      </w:r>
      <w:r w:rsidRPr="00DA694E">
        <w:rPr>
          <w:szCs w:val="28"/>
        </w:rPr>
        <w:t xml:space="preserve"> ведет </w:t>
      </w:r>
      <w:r w:rsidRPr="00DA694E">
        <w:rPr>
          <w:bCs/>
          <w:szCs w:val="28"/>
        </w:rPr>
        <w:t>реестр пострадавших граждан, чьи денежные средства привлечены для строительства многоквартирных домов и чьи права нарушены.</w:t>
      </w:r>
    </w:p>
    <w:p w:rsidR="000A6F32" w:rsidRDefault="00076785" w:rsidP="000A6F32">
      <w:pPr>
        <w:autoSpaceDE w:val="0"/>
        <w:autoSpaceDN w:val="0"/>
        <w:adjustRightInd w:val="0"/>
        <w:ind w:firstLine="709"/>
        <w:jc w:val="both"/>
        <w:rPr>
          <w:bCs/>
          <w:szCs w:val="28"/>
        </w:rPr>
      </w:pPr>
      <w:r>
        <w:rPr>
          <w:bCs/>
          <w:szCs w:val="28"/>
        </w:rPr>
        <w:t xml:space="preserve">В случае </w:t>
      </w:r>
      <w:r w:rsidR="00BB5754" w:rsidRPr="00DA694E">
        <w:rPr>
          <w:bCs/>
          <w:szCs w:val="28"/>
        </w:rPr>
        <w:t>если строительство дома не ведется или приостановлено, дольщик вправе обратиться в указанный контролирующий орган с заявлением о включении его в реестр пострадавших граждан.</w:t>
      </w:r>
    </w:p>
    <w:p w:rsidR="00BB5754" w:rsidRDefault="000A6F32" w:rsidP="000A6F32">
      <w:pPr>
        <w:autoSpaceDE w:val="0"/>
        <w:autoSpaceDN w:val="0"/>
        <w:adjustRightInd w:val="0"/>
        <w:ind w:firstLine="709"/>
        <w:jc w:val="both"/>
        <w:rPr>
          <w:bCs/>
          <w:szCs w:val="28"/>
        </w:rPr>
      </w:pPr>
      <w:r>
        <w:rPr>
          <w:bCs/>
          <w:szCs w:val="28"/>
        </w:rPr>
        <w:t>В целях</w:t>
      </w:r>
      <w:r w:rsidRPr="008D3353">
        <w:rPr>
          <w:bCs/>
          <w:szCs w:val="28"/>
        </w:rPr>
        <w:t xml:space="preserve"> восстановлени</w:t>
      </w:r>
      <w:r>
        <w:rPr>
          <w:bCs/>
          <w:szCs w:val="28"/>
        </w:rPr>
        <w:t>я</w:t>
      </w:r>
      <w:r w:rsidRPr="008D3353">
        <w:rPr>
          <w:bCs/>
          <w:szCs w:val="28"/>
        </w:rPr>
        <w:t xml:space="preserve"> нарушенных прав граждан, чьи денежные</w:t>
      </w:r>
      <w:r>
        <w:rPr>
          <w:bCs/>
          <w:szCs w:val="28"/>
        </w:rPr>
        <w:t xml:space="preserve"> </w:t>
      </w:r>
      <w:r w:rsidRPr="008D3353">
        <w:rPr>
          <w:bCs/>
          <w:szCs w:val="28"/>
        </w:rPr>
        <w:t>средства привлечены для строительства многоквартирных домов</w:t>
      </w:r>
      <w:r>
        <w:rPr>
          <w:bCs/>
          <w:szCs w:val="28"/>
        </w:rPr>
        <w:t xml:space="preserve"> </w:t>
      </w:r>
      <w:r w:rsidRPr="008D3353">
        <w:rPr>
          <w:bCs/>
          <w:szCs w:val="28"/>
        </w:rPr>
        <w:t xml:space="preserve">и чьи права нарушены, </w:t>
      </w:r>
      <w:r>
        <w:rPr>
          <w:bCs/>
          <w:szCs w:val="28"/>
        </w:rPr>
        <w:t xml:space="preserve">Законодательным Собранием </w:t>
      </w:r>
      <w:r w:rsidRPr="007A4722">
        <w:rPr>
          <w:bCs/>
          <w:szCs w:val="28"/>
        </w:rPr>
        <w:t>Вологодской области</w:t>
      </w:r>
      <w:r>
        <w:rPr>
          <w:bCs/>
          <w:szCs w:val="28"/>
        </w:rPr>
        <w:t xml:space="preserve"> принят Закон области </w:t>
      </w:r>
      <w:r w:rsidR="00062573">
        <w:rPr>
          <w:bCs/>
          <w:szCs w:val="28"/>
        </w:rPr>
        <w:br/>
      </w:r>
      <w:r>
        <w:rPr>
          <w:bCs/>
          <w:szCs w:val="28"/>
        </w:rPr>
        <w:t>о</w:t>
      </w:r>
      <w:r w:rsidRPr="007A4722">
        <w:rPr>
          <w:bCs/>
          <w:szCs w:val="28"/>
        </w:rPr>
        <w:t xml:space="preserve">т 04.10.2017 </w:t>
      </w:r>
      <w:r>
        <w:rPr>
          <w:bCs/>
          <w:szCs w:val="28"/>
        </w:rPr>
        <w:t>№</w:t>
      </w:r>
      <w:r w:rsidRPr="007A4722">
        <w:rPr>
          <w:bCs/>
          <w:szCs w:val="28"/>
        </w:rPr>
        <w:t xml:space="preserve"> 4198-ОЗ</w:t>
      </w:r>
      <w:r>
        <w:rPr>
          <w:bCs/>
          <w:szCs w:val="28"/>
        </w:rPr>
        <w:t xml:space="preserve"> «</w:t>
      </w:r>
      <w:r w:rsidRPr="007A4722">
        <w:rPr>
          <w:bCs/>
          <w:szCs w:val="28"/>
        </w:rPr>
        <w:t>О мерах государственной поддержки и (или) содействия в восстановлении нарушенных прав граждан, чьи денежные средства привлечены для строительства многоквартирных домов и чьи права нарушены, на территории Вологодской области и о внесении изменений в отдельные законы области</w:t>
      </w:r>
      <w:r>
        <w:rPr>
          <w:bCs/>
          <w:szCs w:val="28"/>
        </w:rPr>
        <w:t>», которым определены меры государственной поддержки и (или</w:t>
      </w:r>
      <w:r w:rsidR="001E5AA4">
        <w:rPr>
          <w:bCs/>
          <w:szCs w:val="28"/>
        </w:rPr>
        <w:t>) содействия в восстановлении нарушенных прав пострадавших участников строительства.</w:t>
      </w:r>
    </w:p>
    <w:p w:rsidR="000A6F32" w:rsidRDefault="000A6F32" w:rsidP="000A6F32">
      <w:pPr>
        <w:autoSpaceDE w:val="0"/>
        <w:autoSpaceDN w:val="0"/>
        <w:adjustRightInd w:val="0"/>
        <w:ind w:firstLine="709"/>
        <w:jc w:val="both"/>
        <w:rPr>
          <w:bCs/>
          <w:szCs w:val="28"/>
        </w:rPr>
      </w:pPr>
    </w:p>
    <w:p w:rsidR="000A6F32" w:rsidRDefault="00076785" w:rsidP="007A4722">
      <w:pPr>
        <w:autoSpaceDE w:val="0"/>
        <w:autoSpaceDN w:val="0"/>
        <w:adjustRightInd w:val="0"/>
        <w:jc w:val="both"/>
        <w:rPr>
          <w:bCs/>
          <w:szCs w:val="28"/>
        </w:rPr>
      </w:pPr>
      <w:r>
        <w:rPr>
          <w:bCs/>
          <w:szCs w:val="28"/>
        </w:rPr>
        <w:tab/>
        <w:t>Прежде чем заключать договор долевого участия в строительстве</w:t>
      </w:r>
      <w:r w:rsidR="009D3723">
        <w:rPr>
          <w:bCs/>
          <w:szCs w:val="28"/>
        </w:rPr>
        <w:t>,</w:t>
      </w:r>
      <w:r>
        <w:rPr>
          <w:bCs/>
          <w:szCs w:val="28"/>
        </w:rPr>
        <w:t xml:space="preserve"> необходимо ознакомиться на сайте Департамента строительства Вологодской области </w:t>
      </w:r>
      <w:r w:rsidRPr="00DF2AC3">
        <w:rPr>
          <w:b/>
          <w:bCs/>
          <w:szCs w:val="28"/>
          <w:lang w:val="en-US"/>
        </w:rPr>
        <w:t>www</w:t>
      </w:r>
      <w:r w:rsidRPr="00DF2AC3">
        <w:rPr>
          <w:b/>
          <w:bCs/>
          <w:szCs w:val="28"/>
        </w:rPr>
        <w:t>. depstroy.gov35.ru</w:t>
      </w:r>
      <w:r>
        <w:rPr>
          <w:bCs/>
          <w:szCs w:val="28"/>
        </w:rPr>
        <w:t xml:space="preserve"> с информацией о приостановленных строительством домах, а также о застройщиках, участники строительства жилых домов которых включены в </w:t>
      </w:r>
      <w:r w:rsidRPr="00DA694E">
        <w:rPr>
          <w:bCs/>
          <w:szCs w:val="28"/>
        </w:rPr>
        <w:t>реестр пострадавших граждан, чьи денежные средства привлечены для строительства многоквартирных домов и чьи права нарушены.</w:t>
      </w:r>
    </w:p>
    <w:p w:rsidR="008D3353" w:rsidRDefault="008D3353" w:rsidP="0035013E">
      <w:pPr>
        <w:autoSpaceDE w:val="0"/>
        <w:autoSpaceDN w:val="0"/>
        <w:adjustRightInd w:val="0"/>
        <w:jc w:val="both"/>
        <w:rPr>
          <w:bCs/>
          <w:szCs w:val="28"/>
        </w:rPr>
      </w:pPr>
    </w:p>
    <w:p w:rsidR="0035013E" w:rsidRPr="001503DF" w:rsidRDefault="005B2595" w:rsidP="005B2595">
      <w:pPr>
        <w:autoSpaceDE w:val="0"/>
        <w:autoSpaceDN w:val="0"/>
        <w:adjustRightInd w:val="0"/>
        <w:jc w:val="center"/>
        <w:rPr>
          <w:b/>
          <w:bCs/>
          <w:szCs w:val="28"/>
        </w:rPr>
      </w:pPr>
      <w:r>
        <w:rPr>
          <w:b/>
          <w:bCs/>
          <w:szCs w:val="28"/>
        </w:rPr>
        <w:t xml:space="preserve">5. </w:t>
      </w:r>
      <w:r w:rsidR="0035013E" w:rsidRPr="001503DF">
        <w:rPr>
          <w:b/>
          <w:bCs/>
          <w:szCs w:val="28"/>
        </w:rPr>
        <w:t>Полезная информация.</w:t>
      </w:r>
    </w:p>
    <w:p w:rsidR="001503DF" w:rsidRDefault="001503DF" w:rsidP="0035013E">
      <w:pPr>
        <w:autoSpaceDE w:val="0"/>
        <w:autoSpaceDN w:val="0"/>
        <w:adjustRightInd w:val="0"/>
        <w:jc w:val="both"/>
        <w:rPr>
          <w:bCs/>
          <w:szCs w:val="28"/>
        </w:rPr>
      </w:pPr>
    </w:p>
    <w:p w:rsidR="004A4454" w:rsidRDefault="005B2595" w:rsidP="003C4832">
      <w:pPr>
        <w:numPr>
          <w:ilvl w:val="0"/>
          <w:numId w:val="12"/>
        </w:numPr>
        <w:ind w:left="0" w:firstLine="709"/>
        <w:jc w:val="both"/>
        <w:rPr>
          <w:rFonts w:eastAsia="Times New Roman"/>
          <w:szCs w:val="28"/>
          <w:lang w:eastAsia="ru-RU"/>
        </w:rPr>
      </w:pPr>
      <w:r>
        <w:rPr>
          <w:bCs/>
          <w:szCs w:val="28"/>
        </w:rPr>
        <w:t>В</w:t>
      </w:r>
      <w:r w:rsidR="009D3723">
        <w:rPr>
          <w:rFonts w:eastAsia="Times New Roman"/>
          <w:szCs w:val="28"/>
          <w:lang w:eastAsia="ru-RU"/>
        </w:rPr>
        <w:t xml:space="preserve"> случае нарушения</w:t>
      </w:r>
      <w:r w:rsidRPr="005B2595">
        <w:rPr>
          <w:rFonts w:eastAsia="Times New Roman"/>
          <w:szCs w:val="28"/>
          <w:lang w:eastAsia="ru-RU"/>
        </w:rPr>
        <w:t xml:space="preserve"> Ваших прав в </w:t>
      </w:r>
      <w:r>
        <w:rPr>
          <w:rFonts w:eastAsia="Times New Roman"/>
          <w:szCs w:val="28"/>
          <w:lang w:eastAsia="ru-RU"/>
        </w:rPr>
        <w:t>сфере долевого строительства</w:t>
      </w:r>
      <w:r w:rsidRPr="005B2595">
        <w:rPr>
          <w:rFonts w:eastAsia="Times New Roman"/>
          <w:szCs w:val="28"/>
          <w:lang w:eastAsia="ru-RU"/>
        </w:rPr>
        <w:t>,</w:t>
      </w:r>
      <w:r w:rsidR="00F96C5A">
        <w:rPr>
          <w:rFonts w:eastAsia="Times New Roman"/>
          <w:szCs w:val="28"/>
          <w:lang w:eastAsia="ru-RU"/>
        </w:rPr>
        <w:br/>
      </w:r>
      <w:r w:rsidRPr="005B2595">
        <w:rPr>
          <w:rFonts w:eastAsia="Times New Roman"/>
          <w:szCs w:val="28"/>
          <w:lang w:eastAsia="ru-RU"/>
        </w:rPr>
        <w:t>а также по всем возникающим вопросам</w:t>
      </w:r>
      <w:r>
        <w:rPr>
          <w:rFonts w:eastAsia="Times New Roman"/>
          <w:szCs w:val="28"/>
          <w:lang w:eastAsia="ru-RU"/>
        </w:rPr>
        <w:t xml:space="preserve"> в указанной сфере</w:t>
      </w:r>
      <w:r w:rsidRPr="005B2595">
        <w:rPr>
          <w:rFonts w:eastAsia="Times New Roman"/>
          <w:szCs w:val="28"/>
          <w:lang w:eastAsia="ru-RU"/>
        </w:rPr>
        <w:t xml:space="preserve"> Вы вправе обратиться в уполномоченный орган по осуществлению государственного строительного надзора, а также контроля (надзора) в сфере долевого строительства</w:t>
      </w:r>
      <w:r w:rsidR="004A4454">
        <w:rPr>
          <w:rFonts w:eastAsia="Times New Roman"/>
          <w:szCs w:val="28"/>
          <w:lang w:eastAsia="ru-RU"/>
        </w:rPr>
        <w:t>:</w:t>
      </w:r>
    </w:p>
    <w:p w:rsidR="004A4454" w:rsidRDefault="004A4454" w:rsidP="003C4832">
      <w:pPr>
        <w:autoSpaceDE w:val="0"/>
        <w:autoSpaceDN w:val="0"/>
        <w:adjustRightInd w:val="0"/>
        <w:ind w:firstLine="709"/>
        <w:jc w:val="both"/>
        <w:rPr>
          <w:rFonts w:eastAsia="Times New Roman"/>
          <w:szCs w:val="28"/>
          <w:lang w:eastAsia="ru-RU"/>
        </w:rPr>
      </w:pPr>
    </w:p>
    <w:p w:rsidR="004A4454" w:rsidRPr="001503DF" w:rsidRDefault="004A4454" w:rsidP="003C4832">
      <w:pPr>
        <w:autoSpaceDE w:val="0"/>
        <w:autoSpaceDN w:val="0"/>
        <w:adjustRightInd w:val="0"/>
        <w:ind w:firstLine="709"/>
        <w:jc w:val="both"/>
        <w:rPr>
          <w:szCs w:val="28"/>
        </w:rPr>
      </w:pPr>
      <w:r>
        <w:rPr>
          <w:rFonts w:eastAsia="Times New Roman"/>
          <w:szCs w:val="28"/>
          <w:lang w:eastAsia="ru-RU"/>
        </w:rPr>
        <w:lastRenderedPageBreak/>
        <w:t>в</w:t>
      </w:r>
      <w:r w:rsidR="005B2595" w:rsidRPr="005B2595">
        <w:rPr>
          <w:rFonts w:eastAsia="Times New Roman"/>
          <w:szCs w:val="28"/>
          <w:lang w:eastAsia="ru-RU"/>
        </w:rPr>
        <w:t xml:space="preserve"> </w:t>
      </w:r>
      <w:r w:rsidRPr="001503DF">
        <w:rPr>
          <w:bCs/>
          <w:szCs w:val="28"/>
        </w:rPr>
        <w:t xml:space="preserve">Департамент </w:t>
      </w:r>
      <w:r>
        <w:rPr>
          <w:bCs/>
          <w:szCs w:val="28"/>
        </w:rPr>
        <w:t xml:space="preserve">строительства Вологодской </w:t>
      </w:r>
      <w:r w:rsidRPr="001503DF">
        <w:rPr>
          <w:bCs/>
          <w:szCs w:val="28"/>
        </w:rPr>
        <w:t xml:space="preserve">области: </w:t>
      </w:r>
      <w:r>
        <w:rPr>
          <w:bCs/>
          <w:szCs w:val="28"/>
        </w:rPr>
        <w:t>160000, Вологодская область, г. Вологда, ул. Герцена, д. 27,</w:t>
      </w:r>
      <w:r w:rsidRPr="001503DF">
        <w:rPr>
          <w:bCs/>
          <w:szCs w:val="28"/>
        </w:rPr>
        <w:t xml:space="preserve"> тел. </w:t>
      </w:r>
      <w:r>
        <w:rPr>
          <w:szCs w:val="28"/>
        </w:rPr>
        <w:t>23-02-05, электронная почта</w:t>
      </w:r>
      <w:r w:rsidR="00400B9A">
        <w:rPr>
          <w:szCs w:val="28"/>
        </w:rPr>
        <w:t>:</w:t>
      </w:r>
      <w:r>
        <w:rPr>
          <w:szCs w:val="28"/>
        </w:rPr>
        <w:t xml:space="preserve"> </w:t>
      </w:r>
      <w:hyperlink r:id="rId11" w:history="1">
        <w:r w:rsidRPr="00FA3D77">
          <w:rPr>
            <w:rStyle w:val="a8"/>
            <w:color w:val="auto"/>
            <w:szCs w:val="28"/>
            <w:u w:val="none"/>
          </w:rPr>
          <w:t>MUN@gov35.ru</w:t>
        </w:r>
      </w:hyperlink>
      <w:r>
        <w:rPr>
          <w:szCs w:val="28"/>
        </w:rPr>
        <w:t>.</w:t>
      </w:r>
    </w:p>
    <w:p w:rsidR="004A4454" w:rsidRDefault="004A4454" w:rsidP="003C4832">
      <w:pPr>
        <w:ind w:firstLine="709"/>
        <w:jc w:val="both"/>
        <w:rPr>
          <w:rFonts w:eastAsia="Times New Roman"/>
          <w:szCs w:val="28"/>
          <w:lang w:eastAsia="ru-RU"/>
        </w:rPr>
      </w:pPr>
    </w:p>
    <w:p w:rsidR="004A4454" w:rsidRDefault="005B2595" w:rsidP="003C4832">
      <w:pPr>
        <w:numPr>
          <w:ilvl w:val="0"/>
          <w:numId w:val="12"/>
        </w:numPr>
        <w:ind w:left="0" w:firstLine="709"/>
        <w:jc w:val="both"/>
        <w:rPr>
          <w:rFonts w:eastAsia="Times New Roman"/>
          <w:szCs w:val="28"/>
          <w:lang w:eastAsia="ru-RU"/>
        </w:rPr>
      </w:pPr>
      <w:r w:rsidRPr="005B2595">
        <w:rPr>
          <w:rFonts w:eastAsia="Times New Roman"/>
          <w:szCs w:val="28"/>
          <w:lang w:eastAsia="ru-RU"/>
        </w:rPr>
        <w:t xml:space="preserve">По вопросам неисполнения застройщиком решения суда </w:t>
      </w:r>
      <w:r w:rsidR="00F96C5A">
        <w:rPr>
          <w:rFonts w:eastAsia="Times New Roman"/>
          <w:szCs w:val="28"/>
          <w:lang w:eastAsia="ru-RU"/>
        </w:rPr>
        <w:br/>
      </w:r>
      <w:r w:rsidRPr="005B2595">
        <w:rPr>
          <w:rFonts w:eastAsia="Times New Roman"/>
          <w:szCs w:val="28"/>
          <w:lang w:eastAsia="ru-RU"/>
        </w:rPr>
        <w:t>и бездействия судебных пристав</w:t>
      </w:r>
      <w:r w:rsidR="004A4454">
        <w:rPr>
          <w:rFonts w:eastAsia="Times New Roman"/>
          <w:szCs w:val="28"/>
          <w:lang w:eastAsia="ru-RU"/>
        </w:rPr>
        <w:t xml:space="preserve">ов по взысканию задолженности: </w:t>
      </w:r>
    </w:p>
    <w:p w:rsidR="003C4832" w:rsidRDefault="003C4832" w:rsidP="003C4832">
      <w:pPr>
        <w:ind w:firstLine="709"/>
        <w:jc w:val="both"/>
        <w:rPr>
          <w:rFonts w:eastAsia="Times New Roman"/>
          <w:szCs w:val="28"/>
          <w:lang w:eastAsia="ru-RU"/>
        </w:rPr>
      </w:pPr>
    </w:p>
    <w:p w:rsidR="005B2595" w:rsidRPr="00BC06EB" w:rsidRDefault="005B2595" w:rsidP="003C4832">
      <w:pPr>
        <w:ind w:firstLine="709"/>
        <w:jc w:val="both"/>
        <w:rPr>
          <w:rFonts w:eastAsia="Times New Roman"/>
          <w:szCs w:val="28"/>
          <w:lang w:eastAsia="ru-RU"/>
        </w:rPr>
      </w:pPr>
      <w:r w:rsidRPr="005B2595">
        <w:rPr>
          <w:rFonts w:eastAsia="Times New Roman"/>
          <w:szCs w:val="28"/>
          <w:lang w:eastAsia="ru-RU"/>
        </w:rPr>
        <w:t>в Управление Федеральной службы судебных приставов по Вологодской области по адресу: г. Вологда,</w:t>
      </w:r>
      <w:r w:rsidR="004A4454">
        <w:rPr>
          <w:rFonts w:eastAsia="Times New Roman"/>
          <w:szCs w:val="28"/>
          <w:lang w:eastAsia="ru-RU"/>
        </w:rPr>
        <w:t xml:space="preserve"> ул. Петр</w:t>
      </w:r>
      <w:r w:rsidR="00400B9A">
        <w:rPr>
          <w:rFonts w:eastAsia="Times New Roman"/>
          <w:szCs w:val="28"/>
          <w:lang w:eastAsia="ru-RU"/>
        </w:rPr>
        <w:t xml:space="preserve">озаводская, д. 3, тел. 57-17-01, </w:t>
      </w:r>
      <w:r w:rsidR="00400B9A">
        <w:rPr>
          <w:szCs w:val="28"/>
        </w:rPr>
        <w:t xml:space="preserve">электронная почта: </w:t>
      </w:r>
      <w:r w:rsidR="00ED0661" w:rsidRPr="00ED0661">
        <w:rPr>
          <w:szCs w:val="28"/>
          <w:lang w:val="en-US"/>
        </w:rPr>
        <w:t>mail@r35.fssprus.ru</w:t>
      </w:r>
    </w:p>
    <w:p w:rsidR="004A4454" w:rsidRDefault="004A4454" w:rsidP="003C4832">
      <w:pPr>
        <w:ind w:firstLine="709"/>
        <w:jc w:val="both"/>
        <w:rPr>
          <w:rFonts w:eastAsia="Times New Roman"/>
          <w:szCs w:val="28"/>
          <w:lang w:eastAsia="ru-RU"/>
        </w:rPr>
      </w:pPr>
    </w:p>
    <w:p w:rsidR="004A4454" w:rsidRDefault="004A4454" w:rsidP="003C4832">
      <w:pPr>
        <w:numPr>
          <w:ilvl w:val="0"/>
          <w:numId w:val="12"/>
        </w:numPr>
        <w:ind w:left="0" w:firstLine="709"/>
        <w:jc w:val="both"/>
        <w:rPr>
          <w:rFonts w:eastAsia="Times New Roman"/>
          <w:szCs w:val="28"/>
          <w:lang w:eastAsia="ru-RU"/>
        </w:rPr>
      </w:pPr>
      <w:r>
        <w:rPr>
          <w:rFonts w:eastAsia="Times New Roman"/>
          <w:szCs w:val="28"/>
          <w:lang w:eastAsia="ru-RU"/>
        </w:rPr>
        <w:t>О совершении в отношении Вас преступления в сфере долевого строительства многоквартирных жилых домов и иных объектов недвижимости:</w:t>
      </w:r>
    </w:p>
    <w:p w:rsidR="004A4454" w:rsidRDefault="004A4454" w:rsidP="003C4832">
      <w:pPr>
        <w:ind w:firstLine="709"/>
        <w:jc w:val="both"/>
        <w:rPr>
          <w:rFonts w:eastAsia="Times New Roman"/>
          <w:szCs w:val="28"/>
          <w:lang w:eastAsia="ru-RU"/>
        </w:rPr>
      </w:pPr>
    </w:p>
    <w:p w:rsidR="009D3723" w:rsidRDefault="000C74AD" w:rsidP="003C4832">
      <w:pPr>
        <w:ind w:firstLine="709"/>
        <w:jc w:val="both"/>
        <w:rPr>
          <w:szCs w:val="28"/>
        </w:rPr>
      </w:pPr>
      <w:r>
        <w:rPr>
          <w:szCs w:val="28"/>
        </w:rPr>
        <w:t>в</w:t>
      </w:r>
      <w:r w:rsidR="004A4454">
        <w:rPr>
          <w:szCs w:val="28"/>
        </w:rPr>
        <w:t xml:space="preserve"> </w:t>
      </w:r>
      <w:r w:rsidR="004A4454" w:rsidRPr="001503DF">
        <w:rPr>
          <w:szCs w:val="28"/>
        </w:rPr>
        <w:t xml:space="preserve">Управление Министерства внутренних дел Российской Федерации </w:t>
      </w:r>
      <w:r w:rsidR="006810D3">
        <w:rPr>
          <w:szCs w:val="28"/>
        </w:rPr>
        <w:br/>
      </w:r>
      <w:r w:rsidR="004A4454" w:rsidRPr="001503DF">
        <w:rPr>
          <w:szCs w:val="28"/>
        </w:rPr>
        <w:t xml:space="preserve">по </w:t>
      </w:r>
      <w:r w:rsidR="004A4454">
        <w:rPr>
          <w:szCs w:val="28"/>
        </w:rPr>
        <w:t>Вологодской области</w:t>
      </w:r>
      <w:r w:rsidR="004A4454" w:rsidRPr="001503DF">
        <w:rPr>
          <w:szCs w:val="28"/>
        </w:rPr>
        <w:t>:</w:t>
      </w:r>
      <w:r w:rsidR="004A4454">
        <w:rPr>
          <w:szCs w:val="28"/>
        </w:rPr>
        <w:t xml:space="preserve"> 160000, Вологодская область, г. Вологда, ул. Мира, </w:t>
      </w:r>
      <w:r w:rsidR="006810D3">
        <w:rPr>
          <w:szCs w:val="28"/>
        </w:rPr>
        <w:br/>
      </w:r>
      <w:r w:rsidR="004A4454">
        <w:rPr>
          <w:szCs w:val="28"/>
        </w:rPr>
        <w:t xml:space="preserve">д. 30, </w:t>
      </w:r>
      <w:r w:rsidR="004A4454" w:rsidRPr="001503DF">
        <w:rPr>
          <w:szCs w:val="28"/>
        </w:rPr>
        <w:t xml:space="preserve">тел. </w:t>
      </w:r>
      <w:r w:rsidR="00400B9A">
        <w:rPr>
          <w:szCs w:val="28"/>
        </w:rPr>
        <w:t>79-44-35</w:t>
      </w:r>
      <w:r w:rsidR="00400B9A">
        <w:rPr>
          <w:szCs w:val="28"/>
          <w:lang w:val="en-US"/>
        </w:rPr>
        <w:t>,</w:t>
      </w:r>
      <w:r w:rsidR="00400B9A" w:rsidRPr="00400B9A">
        <w:rPr>
          <w:szCs w:val="28"/>
        </w:rPr>
        <w:t xml:space="preserve"> </w:t>
      </w:r>
      <w:r w:rsidR="00400B9A">
        <w:rPr>
          <w:szCs w:val="28"/>
        </w:rPr>
        <w:t xml:space="preserve">электронная почта: </w:t>
      </w:r>
      <w:r w:rsidR="00ED0661" w:rsidRPr="00ED0661">
        <w:rPr>
          <w:szCs w:val="28"/>
          <w:lang w:val="en-US"/>
        </w:rPr>
        <w:t>mvd35_request@mvd.ru</w:t>
      </w:r>
    </w:p>
    <w:p w:rsidR="00ED0661" w:rsidRPr="00ED0661" w:rsidRDefault="00ED0661" w:rsidP="003C4832">
      <w:pPr>
        <w:ind w:firstLine="709"/>
        <w:jc w:val="both"/>
        <w:rPr>
          <w:szCs w:val="28"/>
        </w:rPr>
      </w:pPr>
    </w:p>
    <w:p w:rsidR="009D3723" w:rsidRDefault="009D3723" w:rsidP="003C4832">
      <w:pPr>
        <w:numPr>
          <w:ilvl w:val="0"/>
          <w:numId w:val="12"/>
        </w:numPr>
        <w:ind w:left="0" w:firstLine="709"/>
        <w:jc w:val="both"/>
        <w:rPr>
          <w:rFonts w:eastAsia="Times New Roman"/>
          <w:szCs w:val="28"/>
          <w:lang w:eastAsia="ru-RU"/>
        </w:rPr>
      </w:pPr>
      <w:r w:rsidRPr="009D3723">
        <w:rPr>
          <w:rFonts w:eastAsia="Times New Roman"/>
          <w:szCs w:val="28"/>
          <w:lang w:eastAsia="ru-RU"/>
        </w:rPr>
        <w:t>При возникновении вопросов, связанных с условиями договоров долевого участия в строительстве</w:t>
      </w:r>
      <w:r w:rsidR="00F12A55">
        <w:rPr>
          <w:rFonts w:eastAsia="Times New Roman"/>
          <w:szCs w:val="28"/>
          <w:lang w:eastAsia="ru-RU"/>
        </w:rPr>
        <w:t xml:space="preserve"> жилого объекта или иного объекта недвижимости:</w:t>
      </w:r>
    </w:p>
    <w:p w:rsidR="009D3723" w:rsidRDefault="009D3723" w:rsidP="003C4832">
      <w:pPr>
        <w:ind w:firstLine="709"/>
        <w:jc w:val="both"/>
        <w:rPr>
          <w:rFonts w:eastAsia="Times New Roman"/>
          <w:szCs w:val="28"/>
          <w:lang w:eastAsia="ru-RU"/>
        </w:rPr>
      </w:pPr>
    </w:p>
    <w:p w:rsidR="009D3723" w:rsidRPr="00400B9A" w:rsidRDefault="009D3723" w:rsidP="003C4832">
      <w:pPr>
        <w:ind w:firstLine="709"/>
        <w:jc w:val="both"/>
        <w:rPr>
          <w:rFonts w:eastAsia="Times New Roman"/>
          <w:szCs w:val="28"/>
          <w:lang w:eastAsia="ru-RU"/>
        </w:rPr>
      </w:pPr>
      <w:r w:rsidRPr="009D3723">
        <w:rPr>
          <w:rFonts w:eastAsia="Times New Roman"/>
          <w:szCs w:val="28"/>
          <w:lang w:eastAsia="ru-RU"/>
        </w:rPr>
        <w:t xml:space="preserve">в Управление Роспотребнадзора по Вологодской области: </w:t>
      </w:r>
      <w:r w:rsidR="00F12A55">
        <w:rPr>
          <w:rFonts w:eastAsia="Times New Roman"/>
          <w:szCs w:val="28"/>
          <w:lang w:eastAsia="ru-RU"/>
        </w:rPr>
        <w:t xml:space="preserve">160000,                         г. Вологда, </w:t>
      </w:r>
      <w:r w:rsidRPr="009D3723">
        <w:rPr>
          <w:rFonts w:eastAsia="Times New Roman"/>
          <w:szCs w:val="28"/>
          <w:lang w:eastAsia="ru-RU"/>
        </w:rPr>
        <w:t>ул. Яшина, д.1 «а» и его соответс</w:t>
      </w:r>
      <w:r>
        <w:rPr>
          <w:rFonts w:eastAsia="Times New Roman"/>
          <w:szCs w:val="28"/>
          <w:lang w:eastAsia="ru-RU"/>
        </w:rPr>
        <w:t>твующие террит</w:t>
      </w:r>
      <w:r w:rsidR="00400B9A">
        <w:rPr>
          <w:rFonts w:eastAsia="Times New Roman"/>
          <w:szCs w:val="28"/>
          <w:lang w:eastAsia="ru-RU"/>
        </w:rPr>
        <w:t xml:space="preserve">ориальные отделы, тел. 75-21-23, </w:t>
      </w:r>
      <w:r w:rsidR="00400B9A">
        <w:rPr>
          <w:szCs w:val="28"/>
        </w:rPr>
        <w:t xml:space="preserve">электронная почта: </w:t>
      </w:r>
      <w:r w:rsidR="000A06D5" w:rsidRPr="000A06D5">
        <w:rPr>
          <w:szCs w:val="28"/>
        </w:rPr>
        <w:t>tu-rpn@vologda.ru</w:t>
      </w:r>
    </w:p>
    <w:p w:rsidR="009D3723" w:rsidRDefault="009D3723" w:rsidP="003C4832">
      <w:pPr>
        <w:ind w:firstLine="709"/>
        <w:jc w:val="both"/>
        <w:rPr>
          <w:rFonts w:eastAsia="Times New Roman"/>
          <w:szCs w:val="28"/>
          <w:lang w:eastAsia="ru-RU"/>
        </w:rPr>
      </w:pPr>
    </w:p>
    <w:p w:rsidR="00F12A55" w:rsidRDefault="00F12A55" w:rsidP="003C4832">
      <w:pPr>
        <w:numPr>
          <w:ilvl w:val="0"/>
          <w:numId w:val="12"/>
        </w:numPr>
        <w:ind w:left="0" w:firstLine="709"/>
        <w:jc w:val="both"/>
        <w:rPr>
          <w:rFonts w:eastAsia="Times New Roman"/>
          <w:szCs w:val="28"/>
          <w:lang w:eastAsia="ru-RU"/>
        </w:rPr>
      </w:pPr>
      <w:r>
        <w:rPr>
          <w:rFonts w:eastAsia="Times New Roman"/>
          <w:szCs w:val="28"/>
          <w:lang w:eastAsia="ru-RU"/>
        </w:rPr>
        <w:t>По вопросам регистрации договора</w:t>
      </w:r>
      <w:r w:rsidR="009D3723">
        <w:rPr>
          <w:rFonts w:eastAsia="Times New Roman"/>
          <w:szCs w:val="28"/>
          <w:lang w:eastAsia="ru-RU"/>
        </w:rPr>
        <w:t xml:space="preserve"> долевого участия в строительстве </w:t>
      </w:r>
      <w:r>
        <w:rPr>
          <w:rFonts w:eastAsia="Times New Roman"/>
          <w:szCs w:val="28"/>
          <w:lang w:eastAsia="ru-RU"/>
        </w:rPr>
        <w:t>жилого объекта, а также права собственности на объект долевого строительства:</w:t>
      </w:r>
    </w:p>
    <w:p w:rsidR="00F12A55" w:rsidRDefault="00F12A55" w:rsidP="003C4832">
      <w:pPr>
        <w:ind w:firstLine="709"/>
        <w:jc w:val="both"/>
        <w:rPr>
          <w:rFonts w:eastAsia="Times New Roman"/>
          <w:szCs w:val="28"/>
          <w:lang w:eastAsia="ru-RU"/>
        </w:rPr>
      </w:pPr>
    </w:p>
    <w:p w:rsidR="004A4454" w:rsidRDefault="00F12A55" w:rsidP="003C4832">
      <w:pPr>
        <w:ind w:firstLine="709"/>
        <w:jc w:val="both"/>
        <w:rPr>
          <w:szCs w:val="28"/>
        </w:rPr>
      </w:pPr>
      <w:r>
        <w:rPr>
          <w:rFonts w:eastAsia="Times New Roman"/>
          <w:szCs w:val="28"/>
          <w:lang w:eastAsia="ru-RU"/>
        </w:rPr>
        <w:t>в Управление Росреестра по Вологодской области: 160000, г. Вологда,                   ул. Челюскинцев, д. 3, тел. 72-86-11</w:t>
      </w:r>
      <w:r w:rsidR="00400B9A">
        <w:rPr>
          <w:rFonts w:eastAsia="Times New Roman"/>
          <w:szCs w:val="28"/>
          <w:lang w:val="en-US" w:eastAsia="ru-RU"/>
        </w:rPr>
        <w:t xml:space="preserve">, </w:t>
      </w:r>
      <w:r w:rsidR="00400B9A">
        <w:rPr>
          <w:szCs w:val="28"/>
        </w:rPr>
        <w:t>электронная почта</w:t>
      </w:r>
      <w:r w:rsidR="00400B9A">
        <w:rPr>
          <w:szCs w:val="28"/>
          <w:lang w:val="en-US"/>
        </w:rPr>
        <w:t>:</w:t>
      </w:r>
      <w:r w:rsidR="00400B9A">
        <w:rPr>
          <w:szCs w:val="28"/>
        </w:rPr>
        <w:t xml:space="preserve"> </w:t>
      </w:r>
      <w:r w:rsidR="00015847" w:rsidRPr="00015847">
        <w:rPr>
          <w:szCs w:val="28"/>
        </w:rPr>
        <w:t>35_upr@rosreestr.ru</w:t>
      </w:r>
    </w:p>
    <w:p w:rsidR="00015847" w:rsidRPr="005B2595" w:rsidRDefault="00015847" w:rsidP="003C4832">
      <w:pPr>
        <w:ind w:firstLine="709"/>
        <w:jc w:val="both"/>
        <w:rPr>
          <w:rFonts w:eastAsia="Times New Roman"/>
          <w:szCs w:val="28"/>
          <w:lang w:eastAsia="ru-RU"/>
        </w:rPr>
      </w:pPr>
    </w:p>
    <w:p w:rsidR="004A4454" w:rsidRDefault="004A4454" w:rsidP="003C4832">
      <w:pPr>
        <w:numPr>
          <w:ilvl w:val="0"/>
          <w:numId w:val="12"/>
        </w:numPr>
        <w:ind w:left="0" w:firstLine="709"/>
        <w:jc w:val="both"/>
        <w:rPr>
          <w:rFonts w:eastAsia="Times New Roman"/>
          <w:szCs w:val="28"/>
          <w:lang w:eastAsia="ru-RU"/>
        </w:rPr>
      </w:pPr>
      <w:r>
        <w:rPr>
          <w:rFonts w:eastAsia="Times New Roman"/>
          <w:szCs w:val="28"/>
          <w:lang w:eastAsia="ru-RU"/>
        </w:rPr>
        <w:t>В</w:t>
      </w:r>
      <w:r w:rsidR="005B2595" w:rsidRPr="005B2595">
        <w:rPr>
          <w:rFonts w:eastAsia="Times New Roman"/>
          <w:szCs w:val="28"/>
          <w:lang w:eastAsia="ru-RU"/>
        </w:rPr>
        <w:t xml:space="preserve"> случае бездействия соответствующих уполномоченных органов власти и непринятия должных мер к восстановлению нарушенных прав Вы </w:t>
      </w:r>
      <w:r>
        <w:rPr>
          <w:rFonts w:eastAsia="Times New Roman"/>
          <w:szCs w:val="28"/>
          <w:lang w:eastAsia="ru-RU"/>
        </w:rPr>
        <w:t xml:space="preserve">также </w:t>
      </w:r>
      <w:r w:rsidR="00203C4F">
        <w:rPr>
          <w:rFonts w:eastAsia="Times New Roman"/>
          <w:szCs w:val="28"/>
          <w:lang w:eastAsia="ru-RU"/>
        </w:rPr>
        <w:t>вправе</w:t>
      </w:r>
      <w:r w:rsidR="005B2595" w:rsidRPr="005B2595">
        <w:rPr>
          <w:rFonts w:eastAsia="Times New Roman"/>
          <w:szCs w:val="28"/>
          <w:lang w:eastAsia="ru-RU"/>
        </w:rPr>
        <w:t xml:space="preserve"> обратиться</w:t>
      </w:r>
      <w:r>
        <w:rPr>
          <w:rFonts w:eastAsia="Times New Roman"/>
          <w:szCs w:val="28"/>
          <w:lang w:eastAsia="ru-RU"/>
        </w:rPr>
        <w:t>:</w:t>
      </w:r>
    </w:p>
    <w:p w:rsidR="00400B9A" w:rsidRDefault="00400B9A" w:rsidP="003C4832">
      <w:pPr>
        <w:ind w:firstLine="709"/>
        <w:jc w:val="both"/>
        <w:rPr>
          <w:rFonts w:eastAsia="Times New Roman"/>
          <w:szCs w:val="28"/>
          <w:lang w:eastAsia="ru-RU"/>
        </w:rPr>
      </w:pPr>
    </w:p>
    <w:p w:rsidR="00C512F1" w:rsidRPr="003C6055" w:rsidRDefault="00C512F1" w:rsidP="003C4832">
      <w:pPr>
        <w:ind w:firstLine="709"/>
        <w:jc w:val="both"/>
        <w:rPr>
          <w:szCs w:val="28"/>
        </w:rPr>
      </w:pPr>
      <w:r w:rsidRPr="003C6055">
        <w:rPr>
          <w:szCs w:val="28"/>
        </w:rPr>
        <w:t xml:space="preserve">к Уполномоченному по правам человека в Вологодской области: 160000, </w:t>
      </w:r>
      <w:r w:rsidR="00400B9A">
        <w:rPr>
          <w:szCs w:val="28"/>
        </w:rPr>
        <w:br/>
      </w:r>
      <w:r w:rsidRPr="003C6055">
        <w:rPr>
          <w:szCs w:val="28"/>
        </w:rPr>
        <w:t>г. Вологда, ул. Пушкинская, д. 20, тел. 23-00-20,</w:t>
      </w:r>
      <w:r>
        <w:rPr>
          <w:szCs w:val="28"/>
        </w:rPr>
        <w:t xml:space="preserve"> </w:t>
      </w:r>
      <w:r w:rsidRPr="003C6055">
        <w:rPr>
          <w:szCs w:val="28"/>
        </w:rPr>
        <w:t xml:space="preserve">электронная почта </w:t>
      </w:r>
      <w:hyperlink r:id="rId12" w:history="1">
        <w:r w:rsidRPr="003C6055">
          <w:rPr>
            <w:rStyle w:val="a8"/>
            <w:color w:val="auto"/>
            <w:szCs w:val="28"/>
            <w:lang w:val="en-US"/>
          </w:rPr>
          <w:t>up</w:t>
        </w:r>
        <w:r w:rsidRPr="003C6055">
          <w:rPr>
            <w:rStyle w:val="a8"/>
            <w:color w:val="auto"/>
            <w:szCs w:val="28"/>
          </w:rPr>
          <w:t>@</w:t>
        </w:r>
        <w:r w:rsidRPr="003C6055">
          <w:rPr>
            <w:rStyle w:val="a8"/>
            <w:color w:val="auto"/>
            <w:szCs w:val="28"/>
            <w:lang w:val="en-US"/>
          </w:rPr>
          <w:t>dov</w:t>
        </w:r>
        <w:r w:rsidRPr="003C6055">
          <w:rPr>
            <w:rStyle w:val="a8"/>
            <w:color w:val="auto"/>
            <w:szCs w:val="28"/>
          </w:rPr>
          <w:t>35.</w:t>
        </w:r>
        <w:r w:rsidRPr="003C6055">
          <w:rPr>
            <w:rStyle w:val="a8"/>
            <w:color w:val="auto"/>
            <w:szCs w:val="28"/>
            <w:lang w:val="en-US"/>
          </w:rPr>
          <w:t>ru</w:t>
        </w:r>
      </w:hyperlink>
    </w:p>
    <w:p w:rsidR="00C512F1" w:rsidRDefault="00C512F1" w:rsidP="003C4832">
      <w:pPr>
        <w:ind w:firstLine="709"/>
        <w:jc w:val="both"/>
        <w:rPr>
          <w:rFonts w:eastAsia="Times New Roman"/>
          <w:szCs w:val="28"/>
          <w:lang w:eastAsia="ru-RU"/>
        </w:rPr>
      </w:pPr>
      <w:r w:rsidRPr="003C6055">
        <w:rPr>
          <w:szCs w:val="28"/>
        </w:rPr>
        <w:t>Прием граждан каждый вторник с 8.00-17.00, перерыв с 12.30 - 13.30.</w:t>
      </w:r>
    </w:p>
    <w:p w:rsidR="004A4454" w:rsidRDefault="004A4454" w:rsidP="004A4454">
      <w:pPr>
        <w:ind w:left="709"/>
        <w:jc w:val="both"/>
        <w:rPr>
          <w:rFonts w:eastAsia="Times New Roman"/>
          <w:szCs w:val="28"/>
          <w:lang w:eastAsia="ru-RU"/>
        </w:rPr>
      </w:pPr>
    </w:p>
    <w:p w:rsidR="00BC06EB" w:rsidRDefault="005B2595" w:rsidP="005B2595">
      <w:pPr>
        <w:ind w:firstLine="708"/>
        <w:jc w:val="both"/>
        <w:rPr>
          <w:rFonts w:eastAsia="Times New Roman"/>
          <w:szCs w:val="28"/>
          <w:lang w:eastAsia="ru-RU"/>
        </w:rPr>
      </w:pPr>
      <w:r w:rsidRPr="005B2595">
        <w:rPr>
          <w:rFonts w:eastAsia="Times New Roman"/>
          <w:szCs w:val="28"/>
          <w:lang w:eastAsia="ru-RU"/>
        </w:rPr>
        <w:t>в органы прокуратуры</w:t>
      </w:r>
      <w:r w:rsidR="00BC06EB">
        <w:rPr>
          <w:rFonts w:eastAsia="Times New Roman"/>
          <w:szCs w:val="28"/>
          <w:lang w:eastAsia="ru-RU"/>
        </w:rPr>
        <w:t>:</w:t>
      </w:r>
    </w:p>
    <w:p w:rsidR="00BC06EB" w:rsidRPr="00686E6E" w:rsidRDefault="001539F3" w:rsidP="00E42324">
      <w:pPr>
        <w:jc w:val="both"/>
        <w:rPr>
          <w:rFonts w:eastAsia="Times New Roman"/>
          <w:spacing w:val="-2"/>
          <w:szCs w:val="28"/>
          <w:lang w:eastAsia="ru-RU"/>
        </w:rPr>
      </w:pPr>
      <w:r w:rsidRPr="00686E6E">
        <w:rPr>
          <w:rFonts w:eastAsia="Times New Roman"/>
          <w:spacing w:val="-2"/>
          <w:szCs w:val="28"/>
          <w:lang w:eastAsia="ru-RU"/>
        </w:rPr>
        <w:t xml:space="preserve">- </w:t>
      </w:r>
      <w:r w:rsidR="00BC06EB" w:rsidRPr="00686E6E">
        <w:rPr>
          <w:rFonts w:eastAsia="Times New Roman"/>
          <w:spacing w:val="-2"/>
          <w:szCs w:val="28"/>
          <w:lang w:eastAsia="ru-RU"/>
        </w:rPr>
        <w:t>прокуратура Бабаевского района:</w:t>
      </w:r>
      <w:r w:rsidR="00175FF2" w:rsidRPr="00686E6E">
        <w:rPr>
          <w:spacing w:val="-2"/>
        </w:rPr>
        <w:t xml:space="preserve"> </w:t>
      </w:r>
      <w:r w:rsidR="00175FF2" w:rsidRPr="00686E6E">
        <w:rPr>
          <w:rFonts w:eastAsia="Times New Roman"/>
          <w:spacing w:val="-2"/>
          <w:szCs w:val="28"/>
          <w:lang w:eastAsia="ru-RU"/>
        </w:rPr>
        <w:t>162482,</w:t>
      </w:r>
      <w:r w:rsidR="009D44A9" w:rsidRPr="00686E6E">
        <w:rPr>
          <w:rFonts w:eastAsia="Times New Roman"/>
          <w:spacing w:val="-2"/>
          <w:szCs w:val="28"/>
          <w:lang w:eastAsia="ru-RU"/>
        </w:rPr>
        <w:t xml:space="preserve"> г. Бабаево, ул. Луначарского, д. 33</w:t>
      </w:r>
      <w:r w:rsidR="00175FF2" w:rsidRPr="00686E6E">
        <w:rPr>
          <w:rFonts w:eastAsia="Times New Roman"/>
          <w:spacing w:val="-2"/>
          <w:szCs w:val="28"/>
          <w:lang w:eastAsia="ru-RU"/>
        </w:rPr>
        <w:t>;</w:t>
      </w:r>
    </w:p>
    <w:p w:rsidR="00BC06EB" w:rsidRPr="00686E6E" w:rsidRDefault="001539F3" w:rsidP="00E42324">
      <w:pPr>
        <w:jc w:val="both"/>
        <w:rPr>
          <w:rFonts w:eastAsia="Times New Roman"/>
          <w:spacing w:val="-2"/>
          <w:szCs w:val="28"/>
          <w:lang w:eastAsia="ru-RU"/>
        </w:rPr>
      </w:pPr>
      <w:r w:rsidRPr="00686E6E">
        <w:rPr>
          <w:rFonts w:eastAsia="Times New Roman"/>
          <w:spacing w:val="-2"/>
          <w:szCs w:val="28"/>
          <w:lang w:eastAsia="ru-RU"/>
        </w:rPr>
        <w:lastRenderedPageBreak/>
        <w:t xml:space="preserve">- </w:t>
      </w:r>
      <w:r w:rsidR="00BC06EB" w:rsidRPr="00686E6E">
        <w:rPr>
          <w:rFonts w:eastAsia="Times New Roman"/>
          <w:spacing w:val="-2"/>
          <w:szCs w:val="28"/>
          <w:lang w:eastAsia="ru-RU"/>
        </w:rPr>
        <w:t>Великоус</w:t>
      </w:r>
      <w:r w:rsidR="009D44A9" w:rsidRPr="00686E6E">
        <w:rPr>
          <w:rFonts w:eastAsia="Times New Roman"/>
          <w:spacing w:val="-2"/>
          <w:szCs w:val="28"/>
          <w:lang w:eastAsia="ru-RU"/>
        </w:rPr>
        <w:t>тюгская межрайонная прокуратура:</w:t>
      </w:r>
      <w:r w:rsidR="009D44A9" w:rsidRPr="00686E6E">
        <w:rPr>
          <w:rFonts w:ascii="Verdana" w:hAnsi="Verdana"/>
          <w:color w:val="535353"/>
          <w:spacing w:val="-2"/>
          <w:sz w:val="18"/>
          <w:szCs w:val="18"/>
          <w:shd w:val="clear" w:color="auto" w:fill="FFFFFF"/>
        </w:rPr>
        <w:t xml:space="preserve"> </w:t>
      </w:r>
      <w:r w:rsidR="009D44A9" w:rsidRPr="00686E6E">
        <w:rPr>
          <w:rFonts w:eastAsia="Times New Roman"/>
          <w:spacing w:val="-2"/>
          <w:szCs w:val="28"/>
          <w:lang w:eastAsia="ru-RU"/>
        </w:rPr>
        <w:t xml:space="preserve">162390, г. Великий Устюг, </w:t>
      </w:r>
      <w:r w:rsidR="00B15AB7">
        <w:rPr>
          <w:rFonts w:eastAsia="Times New Roman"/>
          <w:spacing w:val="-2"/>
          <w:szCs w:val="28"/>
          <w:lang w:eastAsia="ru-RU"/>
        </w:rPr>
        <w:br/>
      </w:r>
      <w:r w:rsidR="009D44A9" w:rsidRPr="00686E6E">
        <w:rPr>
          <w:rFonts w:eastAsia="Times New Roman"/>
          <w:spacing w:val="-2"/>
          <w:szCs w:val="28"/>
          <w:lang w:eastAsia="ru-RU"/>
        </w:rPr>
        <w:t>пер. Красный, д. 4</w:t>
      </w:r>
      <w:r w:rsidR="00175FF2" w:rsidRPr="00686E6E">
        <w:rPr>
          <w:rFonts w:eastAsia="Times New Roman"/>
          <w:spacing w:val="-2"/>
          <w:szCs w:val="28"/>
          <w:lang w:eastAsia="ru-RU"/>
        </w:rPr>
        <w:t>;</w:t>
      </w:r>
    </w:p>
    <w:p w:rsidR="00175FF2" w:rsidRPr="00686E6E" w:rsidRDefault="001539F3" w:rsidP="00E42324">
      <w:pPr>
        <w:jc w:val="both"/>
        <w:rPr>
          <w:rFonts w:eastAsia="Times New Roman"/>
          <w:spacing w:val="-2"/>
          <w:szCs w:val="28"/>
          <w:lang w:eastAsia="ru-RU"/>
        </w:rPr>
      </w:pPr>
      <w:r w:rsidRPr="00686E6E">
        <w:rPr>
          <w:rFonts w:eastAsia="Times New Roman"/>
          <w:spacing w:val="-2"/>
          <w:szCs w:val="28"/>
          <w:lang w:eastAsia="ru-RU"/>
        </w:rPr>
        <w:t xml:space="preserve">- </w:t>
      </w:r>
      <w:r w:rsidR="00175FF2" w:rsidRPr="00686E6E">
        <w:rPr>
          <w:rFonts w:eastAsia="Times New Roman"/>
          <w:spacing w:val="-2"/>
          <w:szCs w:val="28"/>
          <w:lang w:eastAsia="ru-RU"/>
        </w:rPr>
        <w:t>прокуратура Бабушкинского района: 161350, с. им. Бабушкина, ул. Садовая, д. 19;</w:t>
      </w:r>
    </w:p>
    <w:p w:rsidR="00D4152A" w:rsidRPr="00686E6E" w:rsidRDefault="001539F3" w:rsidP="00E42324">
      <w:pPr>
        <w:jc w:val="both"/>
        <w:rPr>
          <w:rFonts w:eastAsia="Times New Roman"/>
          <w:spacing w:val="-2"/>
          <w:szCs w:val="28"/>
          <w:lang w:eastAsia="ru-RU"/>
        </w:rPr>
      </w:pPr>
      <w:r w:rsidRPr="00686E6E">
        <w:rPr>
          <w:rFonts w:eastAsia="Times New Roman"/>
          <w:spacing w:val="-2"/>
          <w:szCs w:val="28"/>
          <w:lang w:eastAsia="ru-RU"/>
        </w:rPr>
        <w:t xml:space="preserve">- </w:t>
      </w:r>
      <w:r w:rsidR="00D4152A" w:rsidRPr="00686E6E">
        <w:rPr>
          <w:rFonts w:eastAsia="Times New Roman"/>
          <w:spacing w:val="-2"/>
          <w:szCs w:val="28"/>
          <w:lang w:eastAsia="ru-RU"/>
        </w:rPr>
        <w:t>прокуратура Белозерского района: 161200, г. Белозерск, Советский пр., д. 66;</w:t>
      </w:r>
    </w:p>
    <w:p w:rsidR="00D4152A" w:rsidRPr="00686E6E" w:rsidRDefault="001539F3" w:rsidP="00E42324">
      <w:pPr>
        <w:jc w:val="both"/>
        <w:rPr>
          <w:rFonts w:eastAsia="Times New Roman"/>
          <w:spacing w:val="-2"/>
          <w:szCs w:val="28"/>
          <w:lang w:eastAsia="ru-RU"/>
        </w:rPr>
      </w:pPr>
      <w:r w:rsidRPr="00686E6E">
        <w:rPr>
          <w:rFonts w:eastAsia="Times New Roman"/>
          <w:spacing w:val="-2"/>
          <w:szCs w:val="28"/>
          <w:lang w:eastAsia="ru-RU"/>
        </w:rPr>
        <w:t xml:space="preserve">- </w:t>
      </w:r>
      <w:r w:rsidR="00D4152A" w:rsidRPr="00686E6E">
        <w:rPr>
          <w:rFonts w:eastAsia="Times New Roman"/>
          <w:spacing w:val="-2"/>
          <w:szCs w:val="28"/>
          <w:lang w:eastAsia="ru-RU"/>
        </w:rPr>
        <w:t>прокуратура Вашкинского района: 161250, с. Липин Бор, ул. Первомайская, д. 9;</w:t>
      </w:r>
    </w:p>
    <w:p w:rsidR="00D4152A" w:rsidRPr="00686E6E" w:rsidRDefault="001539F3" w:rsidP="00E42324">
      <w:pPr>
        <w:jc w:val="both"/>
        <w:rPr>
          <w:rFonts w:eastAsia="Times New Roman"/>
          <w:spacing w:val="-2"/>
          <w:szCs w:val="28"/>
          <w:lang w:eastAsia="ru-RU"/>
        </w:rPr>
      </w:pPr>
      <w:r w:rsidRPr="00686E6E">
        <w:rPr>
          <w:rFonts w:eastAsia="Times New Roman"/>
          <w:spacing w:val="-2"/>
          <w:szCs w:val="28"/>
          <w:lang w:eastAsia="ru-RU"/>
        </w:rPr>
        <w:t xml:space="preserve">- </w:t>
      </w:r>
      <w:r w:rsidR="00D4152A" w:rsidRPr="00686E6E">
        <w:rPr>
          <w:rFonts w:eastAsia="Times New Roman"/>
          <w:spacing w:val="-2"/>
          <w:szCs w:val="28"/>
          <w:lang w:eastAsia="ru-RU"/>
        </w:rPr>
        <w:t>прокуратура Верховажского района: 162300, с. Верховажье, ул. Октябрьская, д. 8</w:t>
      </w:r>
      <w:r w:rsidR="002C08C1" w:rsidRPr="00686E6E">
        <w:rPr>
          <w:rFonts w:eastAsia="Times New Roman"/>
          <w:spacing w:val="-2"/>
          <w:szCs w:val="28"/>
          <w:lang w:eastAsia="ru-RU"/>
        </w:rPr>
        <w:t>;</w:t>
      </w:r>
    </w:p>
    <w:p w:rsidR="002C08C1" w:rsidRPr="00686E6E" w:rsidRDefault="001539F3" w:rsidP="00E42324">
      <w:pPr>
        <w:jc w:val="both"/>
        <w:rPr>
          <w:rFonts w:eastAsia="Times New Roman"/>
          <w:spacing w:val="-2"/>
          <w:szCs w:val="28"/>
          <w:lang w:eastAsia="ru-RU"/>
        </w:rPr>
      </w:pPr>
      <w:r w:rsidRPr="00686E6E">
        <w:rPr>
          <w:rFonts w:eastAsia="Times New Roman"/>
          <w:spacing w:val="-2"/>
          <w:szCs w:val="28"/>
          <w:lang w:eastAsia="ru-RU"/>
        </w:rPr>
        <w:t xml:space="preserve">- </w:t>
      </w:r>
      <w:r w:rsidR="002C08C1" w:rsidRPr="00686E6E">
        <w:rPr>
          <w:rFonts w:eastAsia="Times New Roman"/>
          <w:spacing w:val="-2"/>
          <w:szCs w:val="28"/>
          <w:lang w:eastAsia="ru-RU"/>
        </w:rPr>
        <w:t>прокуратура Вожегодского района: 162160, п. Вожега, ул. Садовая, д. 4;</w:t>
      </w:r>
    </w:p>
    <w:p w:rsidR="002C08C1" w:rsidRPr="00686E6E" w:rsidRDefault="001539F3" w:rsidP="00E42324">
      <w:pPr>
        <w:jc w:val="both"/>
        <w:rPr>
          <w:rFonts w:eastAsia="Times New Roman"/>
          <w:spacing w:val="-2"/>
          <w:szCs w:val="28"/>
          <w:lang w:eastAsia="ru-RU"/>
        </w:rPr>
      </w:pPr>
      <w:r w:rsidRPr="00686E6E">
        <w:rPr>
          <w:rFonts w:eastAsia="Times New Roman"/>
          <w:spacing w:val="-2"/>
          <w:szCs w:val="28"/>
          <w:lang w:eastAsia="ru-RU"/>
        </w:rPr>
        <w:t xml:space="preserve">- </w:t>
      </w:r>
      <w:r w:rsidR="002C08C1" w:rsidRPr="00686E6E">
        <w:rPr>
          <w:rFonts w:eastAsia="Times New Roman"/>
          <w:spacing w:val="-2"/>
          <w:szCs w:val="28"/>
          <w:lang w:eastAsia="ru-RU"/>
        </w:rPr>
        <w:t>прокуратура Вологодского района: 160009, г. Вологда, ул. Зосимовская, д. 60;</w:t>
      </w:r>
    </w:p>
    <w:p w:rsidR="002C08C1" w:rsidRPr="00686E6E" w:rsidRDefault="001539F3" w:rsidP="00E42324">
      <w:pPr>
        <w:jc w:val="both"/>
        <w:rPr>
          <w:rFonts w:eastAsia="Times New Roman"/>
          <w:spacing w:val="-2"/>
          <w:szCs w:val="28"/>
          <w:lang w:eastAsia="ru-RU"/>
        </w:rPr>
      </w:pPr>
      <w:r w:rsidRPr="00686E6E">
        <w:rPr>
          <w:rFonts w:eastAsia="Times New Roman"/>
          <w:spacing w:val="-2"/>
          <w:szCs w:val="28"/>
          <w:lang w:eastAsia="ru-RU"/>
        </w:rPr>
        <w:t xml:space="preserve">- </w:t>
      </w:r>
      <w:r w:rsidR="00884B88" w:rsidRPr="00686E6E">
        <w:rPr>
          <w:rFonts w:eastAsia="Times New Roman"/>
          <w:spacing w:val="-2"/>
          <w:szCs w:val="28"/>
          <w:lang w:eastAsia="ru-RU"/>
        </w:rPr>
        <w:t>прокуратура Вытегорского района: 162900, г. Вытегра, ул. Революции, д. 43;</w:t>
      </w:r>
    </w:p>
    <w:p w:rsidR="000D79EA" w:rsidRPr="00686E6E" w:rsidRDefault="001539F3" w:rsidP="00E42324">
      <w:pPr>
        <w:jc w:val="both"/>
        <w:rPr>
          <w:rFonts w:eastAsia="Times New Roman"/>
          <w:spacing w:val="-2"/>
          <w:szCs w:val="28"/>
          <w:lang w:eastAsia="ru-RU"/>
        </w:rPr>
      </w:pPr>
      <w:r w:rsidRPr="00686E6E">
        <w:rPr>
          <w:rFonts w:eastAsia="Times New Roman"/>
          <w:spacing w:val="-2"/>
          <w:szCs w:val="28"/>
          <w:lang w:eastAsia="ru-RU"/>
        </w:rPr>
        <w:t xml:space="preserve">- </w:t>
      </w:r>
      <w:r w:rsidR="000D79EA" w:rsidRPr="00686E6E">
        <w:rPr>
          <w:rFonts w:eastAsia="Times New Roman"/>
          <w:spacing w:val="-2"/>
          <w:szCs w:val="28"/>
          <w:lang w:eastAsia="ru-RU"/>
        </w:rPr>
        <w:t>прокуратура Грязовецкого района: 162000, г. Грязовец, ул. Соколовская, д. 34;</w:t>
      </w:r>
    </w:p>
    <w:p w:rsidR="000D79EA" w:rsidRPr="00686E6E" w:rsidRDefault="001539F3" w:rsidP="00E42324">
      <w:pPr>
        <w:jc w:val="both"/>
        <w:rPr>
          <w:rFonts w:eastAsia="Times New Roman"/>
          <w:spacing w:val="-2"/>
          <w:szCs w:val="28"/>
          <w:lang w:eastAsia="ru-RU"/>
        </w:rPr>
      </w:pPr>
      <w:r w:rsidRPr="00686E6E">
        <w:rPr>
          <w:rFonts w:eastAsia="Times New Roman"/>
          <w:spacing w:val="-2"/>
          <w:szCs w:val="28"/>
          <w:lang w:eastAsia="ru-RU"/>
        </w:rPr>
        <w:t xml:space="preserve">- </w:t>
      </w:r>
      <w:r w:rsidR="000D79EA" w:rsidRPr="00686E6E">
        <w:rPr>
          <w:rFonts w:eastAsia="Times New Roman"/>
          <w:spacing w:val="-2"/>
          <w:szCs w:val="28"/>
          <w:lang w:eastAsia="ru-RU"/>
        </w:rPr>
        <w:t>прокуратура Кадуйского района: 162510, п. Кадуй, ул. Строителей, д. 10;</w:t>
      </w:r>
    </w:p>
    <w:p w:rsidR="000D79EA" w:rsidRPr="00686E6E" w:rsidRDefault="001539F3" w:rsidP="00E42324">
      <w:pPr>
        <w:jc w:val="both"/>
        <w:rPr>
          <w:rFonts w:eastAsia="Times New Roman"/>
          <w:spacing w:val="-2"/>
          <w:szCs w:val="28"/>
          <w:lang w:eastAsia="ru-RU"/>
        </w:rPr>
      </w:pPr>
      <w:r w:rsidRPr="00686E6E">
        <w:rPr>
          <w:rFonts w:eastAsia="Times New Roman"/>
          <w:spacing w:val="-2"/>
          <w:szCs w:val="28"/>
          <w:lang w:eastAsia="ru-RU"/>
        </w:rPr>
        <w:t xml:space="preserve">- </w:t>
      </w:r>
      <w:r w:rsidR="000D79EA" w:rsidRPr="00686E6E">
        <w:rPr>
          <w:rFonts w:eastAsia="Times New Roman"/>
          <w:spacing w:val="-2"/>
          <w:szCs w:val="28"/>
          <w:lang w:eastAsia="ru-RU"/>
        </w:rPr>
        <w:t>прокуратура Кирилловского района: 161100, г. Кириллов, ул. Мира, д. 3;</w:t>
      </w:r>
    </w:p>
    <w:p w:rsidR="000D79EA" w:rsidRPr="00686E6E" w:rsidRDefault="001539F3" w:rsidP="00E42324">
      <w:pPr>
        <w:jc w:val="both"/>
        <w:rPr>
          <w:rFonts w:eastAsia="Times New Roman"/>
          <w:spacing w:val="-2"/>
          <w:szCs w:val="28"/>
          <w:lang w:eastAsia="ru-RU"/>
        </w:rPr>
      </w:pPr>
      <w:r w:rsidRPr="00686E6E">
        <w:rPr>
          <w:rFonts w:eastAsia="Times New Roman"/>
          <w:spacing w:val="-2"/>
          <w:szCs w:val="28"/>
          <w:lang w:eastAsia="ru-RU"/>
        </w:rPr>
        <w:t xml:space="preserve">- </w:t>
      </w:r>
      <w:r w:rsidR="000D79EA" w:rsidRPr="00686E6E">
        <w:rPr>
          <w:rFonts w:eastAsia="Times New Roman"/>
          <w:spacing w:val="-2"/>
          <w:szCs w:val="28"/>
          <w:lang w:eastAsia="ru-RU"/>
        </w:rPr>
        <w:t>прокуратура Ки</w:t>
      </w:r>
      <w:r w:rsidR="005E7887" w:rsidRPr="00686E6E">
        <w:rPr>
          <w:rFonts w:eastAsia="Times New Roman"/>
          <w:spacing w:val="-2"/>
          <w:szCs w:val="28"/>
          <w:lang w:eastAsia="ru-RU"/>
        </w:rPr>
        <w:t xml:space="preserve">чменгско-Городецкого района: </w:t>
      </w:r>
      <w:r w:rsidR="000D79EA" w:rsidRPr="00686E6E">
        <w:rPr>
          <w:rFonts w:eastAsia="Times New Roman"/>
          <w:spacing w:val="-2"/>
          <w:szCs w:val="28"/>
          <w:lang w:eastAsia="ru-RU"/>
        </w:rPr>
        <w:t>161400, с. Кичменгский Городок, ул. Первомайская, 40</w:t>
      </w:r>
      <w:r w:rsidR="005E7887" w:rsidRPr="00686E6E">
        <w:rPr>
          <w:rFonts w:eastAsia="Times New Roman"/>
          <w:spacing w:val="-2"/>
          <w:szCs w:val="28"/>
          <w:lang w:eastAsia="ru-RU"/>
        </w:rPr>
        <w:t>;</w:t>
      </w:r>
    </w:p>
    <w:p w:rsidR="005E7887" w:rsidRPr="00686E6E" w:rsidRDefault="001539F3" w:rsidP="00E42324">
      <w:pPr>
        <w:jc w:val="both"/>
        <w:rPr>
          <w:rFonts w:eastAsia="Times New Roman"/>
          <w:spacing w:val="-2"/>
          <w:szCs w:val="28"/>
          <w:lang w:eastAsia="ru-RU"/>
        </w:rPr>
      </w:pPr>
      <w:r w:rsidRPr="00686E6E">
        <w:rPr>
          <w:rFonts w:eastAsia="Times New Roman"/>
          <w:spacing w:val="-2"/>
          <w:szCs w:val="28"/>
          <w:lang w:eastAsia="ru-RU"/>
        </w:rPr>
        <w:t xml:space="preserve">- </w:t>
      </w:r>
      <w:r w:rsidR="005E7887" w:rsidRPr="00686E6E">
        <w:rPr>
          <w:rFonts w:eastAsia="Times New Roman"/>
          <w:spacing w:val="-2"/>
          <w:szCs w:val="28"/>
          <w:lang w:eastAsia="ru-RU"/>
        </w:rPr>
        <w:t>прокуратура Междуреченского района: 161050, с. Шуйское, ул. М. Горького, д. 3;</w:t>
      </w:r>
    </w:p>
    <w:p w:rsidR="005E7887" w:rsidRPr="00686E6E" w:rsidRDefault="001539F3" w:rsidP="00E42324">
      <w:pPr>
        <w:jc w:val="both"/>
        <w:rPr>
          <w:rFonts w:eastAsia="Times New Roman"/>
          <w:spacing w:val="-2"/>
          <w:szCs w:val="28"/>
          <w:lang w:eastAsia="ru-RU"/>
        </w:rPr>
      </w:pPr>
      <w:r w:rsidRPr="00686E6E">
        <w:rPr>
          <w:rFonts w:eastAsia="Times New Roman"/>
          <w:spacing w:val="-2"/>
          <w:szCs w:val="28"/>
          <w:lang w:eastAsia="ru-RU"/>
        </w:rPr>
        <w:t xml:space="preserve">- </w:t>
      </w:r>
      <w:r w:rsidR="005E7887" w:rsidRPr="00686E6E">
        <w:rPr>
          <w:rFonts w:eastAsia="Times New Roman"/>
          <w:spacing w:val="-2"/>
          <w:szCs w:val="28"/>
          <w:lang w:eastAsia="ru-RU"/>
        </w:rPr>
        <w:t xml:space="preserve">прокуратура </w:t>
      </w:r>
      <w:r w:rsidR="005853A3" w:rsidRPr="00686E6E">
        <w:rPr>
          <w:rFonts w:eastAsia="Times New Roman"/>
          <w:spacing w:val="-2"/>
          <w:szCs w:val="28"/>
          <w:lang w:eastAsia="ru-RU"/>
        </w:rPr>
        <w:t>Никольского района: 161440, г. Никольск , ул. Красная, д. 83а;</w:t>
      </w:r>
    </w:p>
    <w:p w:rsidR="005853A3" w:rsidRPr="00686E6E" w:rsidRDefault="00686E6E" w:rsidP="00E42324">
      <w:pPr>
        <w:jc w:val="both"/>
        <w:rPr>
          <w:rFonts w:eastAsia="Times New Roman"/>
          <w:spacing w:val="-2"/>
          <w:szCs w:val="28"/>
          <w:lang w:eastAsia="ru-RU"/>
        </w:rPr>
      </w:pPr>
      <w:r w:rsidRPr="00686E6E">
        <w:rPr>
          <w:rFonts w:eastAsia="Times New Roman"/>
          <w:spacing w:val="-2"/>
          <w:szCs w:val="28"/>
          <w:lang w:eastAsia="ru-RU"/>
        </w:rPr>
        <w:t xml:space="preserve">- </w:t>
      </w:r>
      <w:r w:rsidR="005853A3" w:rsidRPr="00686E6E">
        <w:rPr>
          <w:rFonts w:eastAsia="Times New Roman"/>
          <w:spacing w:val="-2"/>
          <w:szCs w:val="28"/>
          <w:lang w:eastAsia="ru-RU"/>
        </w:rPr>
        <w:t>прокуратура Нюксенского района: 161380, с. Нюксеница, ул. Советская, д. 1;</w:t>
      </w:r>
    </w:p>
    <w:p w:rsidR="00686E6E" w:rsidRPr="00686E6E" w:rsidRDefault="00686E6E" w:rsidP="00686E6E">
      <w:pPr>
        <w:jc w:val="both"/>
        <w:rPr>
          <w:rFonts w:eastAsia="Times New Roman"/>
          <w:spacing w:val="-2"/>
          <w:szCs w:val="28"/>
          <w:lang w:eastAsia="ru-RU"/>
        </w:rPr>
      </w:pPr>
      <w:r w:rsidRPr="00686E6E">
        <w:rPr>
          <w:rFonts w:eastAsia="Times New Roman"/>
          <w:spacing w:val="-2"/>
          <w:szCs w:val="28"/>
          <w:lang w:eastAsia="ru-RU"/>
        </w:rPr>
        <w:t>- Сокольская межрайонная прокуратура: 162134, г. Сокол, ул. Советская, д. 96;</w:t>
      </w:r>
    </w:p>
    <w:p w:rsidR="005853A3" w:rsidRPr="00686E6E" w:rsidRDefault="00686E6E" w:rsidP="00E42324">
      <w:pPr>
        <w:jc w:val="both"/>
        <w:rPr>
          <w:rFonts w:eastAsia="Times New Roman"/>
          <w:spacing w:val="-2"/>
          <w:szCs w:val="28"/>
          <w:lang w:eastAsia="ru-RU"/>
        </w:rPr>
      </w:pPr>
      <w:r w:rsidRPr="00686E6E">
        <w:rPr>
          <w:rFonts w:eastAsia="Times New Roman"/>
          <w:spacing w:val="-2"/>
          <w:szCs w:val="28"/>
          <w:lang w:eastAsia="ru-RU"/>
        </w:rPr>
        <w:t xml:space="preserve">- </w:t>
      </w:r>
      <w:r w:rsidR="005853A3" w:rsidRPr="00686E6E">
        <w:rPr>
          <w:rFonts w:eastAsia="Times New Roman"/>
          <w:spacing w:val="-2"/>
          <w:szCs w:val="28"/>
          <w:lang w:eastAsia="ru-RU"/>
        </w:rPr>
        <w:t>прокуратура Сямженского района: 162220, с. Сямжа , ул. Западная, д. 17;</w:t>
      </w:r>
    </w:p>
    <w:p w:rsidR="005853A3" w:rsidRPr="00686E6E" w:rsidRDefault="005853A3" w:rsidP="00E42324">
      <w:pPr>
        <w:jc w:val="both"/>
        <w:rPr>
          <w:rFonts w:eastAsia="Times New Roman"/>
          <w:spacing w:val="-2"/>
          <w:szCs w:val="28"/>
          <w:lang w:eastAsia="ru-RU"/>
        </w:rPr>
      </w:pPr>
      <w:r w:rsidRPr="00686E6E">
        <w:rPr>
          <w:rFonts w:eastAsia="Times New Roman"/>
          <w:spacing w:val="-2"/>
          <w:szCs w:val="28"/>
          <w:lang w:eastAsia="ru-RU"/>
        </w:rPr>
        <w:t xml:space="preserve">прокуратура </w:t>
      </w:r>
      <w:r w:rsidR="0039639E" w:rsidRPr="00686E6E">
        <w:rPr>
          <w:rFonts w:eastAsia="Times New Roman"/>
          <w:spacing w:val="-2"/>
          <w:szCs w:val="28"/>
          <w:lang w:eastAsia="ru-RU"/>
        </w:rPr>
        <w:t>Тарногского района:</w:t>
      </w:r>
      <w:r w:rsidR="0039639E" w:rsidRPr="00686E6E">
        <w:rPr>
          <w:spacing w:val="-2"/>
        </w:rPr>
        <w:t xml:space="preserve"> </w:t>
      </w:r>
      <w:r w:rsidR="0039639E" w:rsidRPr="00686E6E">
        <w:rPr>
          <w:rFonts w:eastAsia="Times New Roman"/>
          <w:spacing w:val="-2"/>
          <w:szCs w:val="28"/>
          <w:lang w:eastAsia="ru-RU"/>
        </w:rPr>
        <w:t>161560, с. Тарногский Городок, ул. Пионерская, д. 14;</w:t>
      </w:r>
    </w:p>
    <w:p w:rsidR="0039639E" w:rsidRPr="00686E6E" w:rsidRDefault="00686E6E" w:rsidP="00E42324">
      <w:pPr>
        <w:jc w:val="both"/>
        <w:rPr>
          <w:rFonts w:eastAsia="Times New Roman"/>
          <w:spacing w:val="-2"/>
          <w:szCs w:val="28"/>
          <w:lang w:eastAsia="ru-RU"/>
        </w:rPr>
      </w:pPr>
      <w:r w:rsidRPr="00686E6E">
        <w:rPr>
          <w:rFonts w:eastAsia="Times New Roman"/>
          <w:spacing w:val="-2"/>
          <w:szCs w:val="28"/>
          <w:lang w:eastAsia="ru-RU"/>
        </w:rPr>
        <w:t xml:space="preserve">- </w:t>
      </w:r>
      <w:r w:rsidR="0039639E" w:rsidRPr="00686E6E">
        <w:rPr>
          <w:rFonts w:eastAsia="Times New Roman"/>
          <w:spacing w:val="-2"/>
          <w:szCs w:val="28"/>
          <w:lang w:eastAsia="ru-RU"/>
        </w:rPr>
        <w:t>прокуратура Тотемского района: 161300, г. Тотьма , ул. Советская, д. 24;</w:t>
      </w:r>
    </w:p>
    <w:p w:rsidR="0039639E" w:rsidRPr="00686E6E" w:rsidRDefault="00686E6E" w:rsidP="00E42324">
      <w:pPr>
        <w:jc w:val="both"/>
        <w:rPr>
          <w:rFonts w:eastAsia="Times New Roman"/>
          <w:spacing w:val="-2"/>
          <w:szCs w:val="28"/>
          <w:lang w:eastAsia="ru-RU"/>
        </w:rPr>
      </w:pPr>
      <w:r w:rsidRPr="00686E6E">
        <w:rPr>
          <w:rFonts w:eastAsia="Times New Roman"/>
          <w:spacing w:val="-2"/>
          <w:szCs w:val="28"/>
          <w:lang w:eastAsia="ru-RU"/>
        </w:rPr>
        <w:t xml:space="preserve">- </w:t>
      </w:r>
      <w:r w:rsidR="00A83CAE" w:rsidRPr="00686E6E">
        <w:rPr>
          <w:rFonts w:eastAsia="Times New Roman"/>
          <w:spacing w:val="-2"/>
          <w:szCs w:val="28"/>
          <w:lang w:eastAsia="ru-RU"/>
        </w:rPr>
        <w:t xml:space="preserve">прокуратура Усть-Кубинского района: 161140, с. </w:t>
      </w:r>
      <w:r w:rsidR="00B24250">
        <w:rPr>
          <w:rFonts w:eastAsia="Times New Roman"/>
          <w:spacing w:val="-2"/>
          <w:szCs w:val="28"/>
          <w:lang w:eastAsia="ru-RU"/>
        </w:rPr>
        <w:t xml:space="preserve">Устье-Кубинское, Новый пер.,     д. </w:t>
      </w:r>
      <w:r w:rsidR="00A83CAE" w:rsidRPr="00686E6E">
        <w:rPr>
          <w:rFonts w:eastAsia="Times New Roman"/>
          <w:spacing w:val="-2"/>
          <w:szCs w:val="28"/>
          <w:lang w:eastAsia="ru-RU"/>
        </w:rPr>
        <w:t>4;</w:t>
      </w:r>
    </w:p>
    <w:p w:rsidR="00A83CAE" w:rsidRPr="00686E6E" w:rsidRDefault="00686E6E" w:rsidP="00E42324">
      <w:pPr>
        <w:jc w:val="both"/>
        <w:rPr>
          <w:rFonts w:eastAsia="Times New Roman"/>
          <w:spacing w:val="-2"/>
          <w:szCs w:val="28"/>
          <w:lang w:eastAsia="ru-RU"/>
        </w:rPr>
      </w:pPr>
      <w:r w:rsidRPr="00686E6E">
        <w:rPr>
          <w:rFonts w:eastAsia="Times New Roman"/>
          <w:spacing w:val="-2"/>
          <w:szCs w:val="28"/>
          <w:lang w:eastAsia="ru-RU"/>
        </w:rPr>
        <w:t xml:space="preserve">- </w:t>
      </w:r>
      <w:r w:rsidR="00A83CAE" w:rsidRPr="00686E6E">
        <w:rPr>
          <w:rFonts w:eastAsia="Times New Roman"/>
          <w:spacing w:val="-2"/>
          <w:szCs w:val="28"/>
          <w:lang w:eastAsia="ru-RU"/>
        </w:rPr>
        <w:t>прокуратура Устюженского района: 162840, г. Устюжна, ул. Богатырева, д. 21а;</w:t>
      </w:r>
    </w:p>
    <w:p w:rsidR="00A83CAE" w:rsidRPr="00686E6E" w:rsidRDefault="00686E6E" w:rsidP="00E42324">
      <w:pPr>
        <w:jc w:val="both"/>
        <w:rPr>
          <w:rFonts w:eastAsia="Times New Roman"/>
          <w:spacing w:val="-2"/>
          <w:szCs w:val="28"/>
          <w:lang w:eastAsia="ru-RU"/>
        </w:rPr>
      </w:pPr>
      <w:r w:rsidRPr="00686E6E">
        <w:rPr>
          <w:rFonts w:eastAsia="Times New Roman"/>
          <w:spacing w:val="-2"/>
          <w:szCs w:val="28"/>
          <w:lang w:eastAsia="ru-RU"/>
        </w:rPr>
        <w:t xml:space="preserve">- </w:t>
      </w:r>
      <w:r w:rsidR="00A83CAE" w:rsidRPr="00686E6E">
        <w:rPr>
          <w:rFonts w:eastAsia="Times New Roman"/>
          <w:spacing w:val="-2"/>
          <w:szCs w:val="28"/>
          <w:lang w:eastAsia="ru-RU"/>
        </w:rPr>
        <w:t>прокуратура Харовского района: 162250, г. Харовск, ул. Ленинградская, д. 39;</w:t>
      </w:r>
    </w:p>
    <w:p w:rsidR="00A83CAE" w:rsidRPr="00686E6E" w:rsidRDefault="00686E6E" w:rsidP="00E42324">
      <w:pPr>
        <w:jc w:val="both"/>
        <w:rPr>
          <w:rFonts w:eastAsia="Times New Roman"/>
          <w:spacing w:val="-2"/>
          <w:szCs w:val="28"/>
          <w:lang w:eastAsia="ru-RU"/>
        </w:rPr>
      </w:pPr>
      <w:r w:rsidRPr="00686E6E">
        <w:rPr>
          <w:rFonts w:eastAsia="Times New Roman"/>
          <w:spacing w:val="-2"/>
          <w:szCs w:val="28"/>
          <w:lang w:eastAsia="ru-RU"/>
        </w:rPr>
        <w:t xml:space="preserve">- </w:t>
      </w:r>
      <w:r w:rsidR="00A83CAE" w:rsidRPr="00686E6E">
        <w:rPr>
          <w:rFonts w:eastAsia="Times New Roman"/>
          <w:spacing w:val="-2"/>
          <w:szCs w:val="28"/>
          <w:lang w:eastAsia="ru-RU"/>
        </w:rPr>
        <w:t>прокуратура Чагодощенского района: 162400, п. Чагода, ул. Кирова, д. 5</w:t>
      </w:r>
      <w:r w:rsidR="00B24250">
        <w:rPr>
          <w:rFonts w:eastAsia="Times New Roman"/>
          <w:spacing w:val="-2"/>
          <w:szCs w:val="28"/>
          <w:lang w:eastAsia="ru-RU"/>
        </w:rPr>
        <w:t>б</w:t>
      </w:r>
      <w:r w:rsidR="00A83CAE" w:rsidRPr="00686E6E">
        <w:rPr>
          <w:rFonts w:eastAsia="Times New Roman"/>
          <w:spacing w:val="-2"/>
          <w:szCs w:val="28"/>
          <w:lang w:eastAsia="ru-RU"/>
        </w:rPr>
        <w:t>;</w:t>
      </w:r>
    </w:p>
    <w:p w:rsidR="00A83CAE" w:rsidRPr="00686E6E" w:rsidRDefault="00686E6E" w:rsidP="00E42324">
      <w:pPr>
        <w:jc w:val="both"/>
        <w:rPr>
          <w:rFonts w:eastAsia="Times New Roman"/>
          <w:spacing w:val="-2"/>
          <w:szCs w:val="28"/>
          <w:lang w:eastAsia="ru-RU"/>
        </w:rPr>
      </w:pPr>
      <w:r w:rsidRPr="00686E6E">
        <w:rPr>
          <w:rFonts w:eastAsia="Times New Roman"/>
          <w:spacing w:val="-2"/>
          <w:szCs w:val="28"/>
          <w:lang w:eastAsia="ru-RU"/>
        </w:rPr>
        <w:t xml:space="preserve">- </w:t>
      </w:r>
      <w:r w:rsidR="00FB1CEA" w:rsidRPr="00686E6E">
        <w:rPr>
          <w:rFonts w:eastAsia="Times New Roman"/>
          <w:spacing w:val="-2"/>
          <w:szCs w:val="28"/>
          <w:lang w:eastAsia="ru-RU"/>
        </w:rPr>
        <w:t>прокуратура Череповецкого района: 162604, г. Череповец , ул. Пионерская, д. 1</w:t>
      </w:r>
      <w:r w:rsidRPr="00686E6E">
        <w:rPr>
          <w:rFonts w:eastAsia="Times New Roman"/>
          <w:spacing w:val="-2"/>
          <w:szCs w:val="28"/>
          <w:lang w:eastAsia="ru-RU"/>
        </w:rPr>
        <w:t>9</w:t>
      </w:r>
      <w:r w:rsidR="00FB1CEA" w:rsidRPr="00686E6E">
        <w:rPr>
          <w:rFonts w:eastAsia="Times New Roman"/>
          <w:spacing w:val="-2"/>
          <w:szCs w:val="28"/>
          <w:lang w:eastAsia="ru-RU"/>
        </w:rPr>
        <w:t>а;</w:t>
      </w:r>
    </w:p>
    <w:p w:rsidR="00FB1CEA" w:rsidRPr="00686E6E" w:rsidRDefault="00686E6E" w:rsidP="00E42324">
      <w:pPr>
        <w:jc w:val="both"/>
        <w:rPr>
          <w:rFonts w:eastAsia="Times New Roman"/>
          <w:spacing w:val="-2"/>
          <w:szCs w:val="28"/>
          <w:lang w:eastAsia="ru-RU"/>
        </w:rPr>
      </w:pPr>
      <w:r w:rsidRPr="00686E6E">
        <w:rPr>
          <w:rFonts w:eastAsia="Times New Roman"/>
          <w:spacing w:val="-2"/>
          <w:szCs w:val="28"/>
          <w:lang w:eastAsia="ru-RU"/>
        </w:rPr>
        <w:t xml:space="preserve">- </w:t>
      </w:r>
      <w:r w:rsidR="00FB1CEA" w:rsidRPr="00686E6E">
        <w:rPr>
          <w:rFonts w:eastAsia="Times New Roman"/>
          <w:spacing w:val="-2"/>
          <w:szCs w:val="28"/>
          <w:lang w:eastAsia="ru-RU"/>
        </w:rPr>
        <w:t>прокуратура Шекснинского района: 162560, п. Шексна, ул. Октябрьская, д. 34;</w:t>
      </w:r>
    </w:p>
    <w:p w:rsidR="00822BC3" w:rsidRPr="00686E6E" w:rsidRDefault="00686E6E" w:rsidP="00E42324">
      <w:pPr>
        <w:jc w:val="both"/>
        <w:rPr>
          <w:rFonts w:eastAsia="Times New Roman"/>
          <w:spacing w:val="-2"/>
          <w:szCs w:val="28"/>
          <w:lang w:eastAsia="ru-RU"/>
        </w:rPr>
      </w:pPr>
      <w:r w:rsidRPr="00686E6E">
        <w:rPr>
          <w:rFonts w:eastAsia="Times New Roman"/>
          <w:spacing w:val="-2"/>
          <w:szCs w:val="28"/>
          <w:lang w:eastAsia="ru-RU"/>
        </w:rPr>
        <w:t xml:space="preserve">- </w:t>
      </w:r>
      <w:r w:rsidR="00822BC3" w:rsidRPr="00686E6E">
        <w:rPr>
          <w:rFonts w:eastAsia="Times New Roman"/>
          <w:spacing w:val="-2"/>
          <w:szCs w:val="28"/>
          <w:lang w:eastAsia="ru-RU"/>
        </w:rPr>
        <w:t>прокуратура города Вологды: 160009, г. Вологда, ул. Зосимовская, д. 60;</w:t>
      </w:r>
    </w:p>
    <w:p w:rsidR="00822BC3" w:rsidRDefault="00686E6E" w:rsidP="00E42324">
      <w:pPr>
        <w:jc w:val="both"/>
        <w:rPr>
          <w:rFonts w:eastAsia="Times New Roman"/>
          <w:spacing w:val="-2"/>
          <w:szCs w:val="28"/>
          <w:lang w:eastAsia="ru-RU"/>
        </w:rPr>
      </w:pPr>
      <w:r w:rsidRPr="00686E6E">
        <w:rPr>
          <w:rFonts w:eastAsia="Times New Roman"/>
          <w:spacing w:val="-2"/>
          <w:szCs w:val="28"/>
          <w:lang w:eastAsia="ru-RU"/>
        </w:rPr>
        <w:t xml:space="preserve">- </w:t>
      </w:r>
      <w:r w:rsidR="00822BC3" w:rsidRPr="00686E6E">
        <w:rPr>
          <w:rFonts w:eastAsia="Times New Roman"/>
          <w:spacing w:val="-2"/>
          <w:szCs w:val="28"/>
          <w:lang w:eastAsia="ru-RU"/>
        </w:rPr>
        <w:t>прокуратура города Череповца 162600, г. Череповец, пр. Луначарского, д.</w:t>
      </w:r>
      <w:r w:rsidR="00B24250">
        <w:rPr>
          <w:rFonts w:eastAsia="Times New Roman"/>
          <w:spacing w:val="-2"/>
          <w:szCs w:val="28"/>
          <w:lang w:eastAsia="ru-RU"/>
        </w:rPr>
        <w:t xml:space="preserve"> 11</w:t>
      </w:r>
      <w:r w:rsidR="00E42324" w:rsidRPr="00686E6E">
        <w:rPr>
          <w:rFonts w:eastAsia="Times New Roman"/>
          <w:spacing w:val="-2"/>
          <w:szCs w:val="28"/>
          <w:lang w:eastAsia="ru-RU"/>
        </w:rPr>
        <w:t>а</w:t>
      </w:r>
      <w:r w:rsidRPr="00686E6E">
        <w:rPr>
          <w:rFonts w:eastAsia="Times New Roman"/>
          <w:spacing w:val="-2"/>
          <w:szCs w:val="28"/>
          <w:lang w:eastAsia="ru-RU"/>
        </w:rPr>
        <w:t>.</w:t>
      </w:r>
    </w:p>
    <w:p w:rsidR="00EC4298" w:rsidRDefault="00EC4298" w:rsidP="00E42324">
      <w:pPr>
        <w:jc w:val="both"/>
        <w:rPr>
          <w:rFonts w:eastAsia="Times New Roman"/>
          <w:spacing w:val="-2"/>
          <w:szCs w:val="28"/>
          <w:lang w:eastAsia="ru-RU"/>
        </w:rPr>
      </w:pPr>
    </w:p>
    <w:p w:rsidR="00EC4298" w:rsidRDefault="009D4D72" w:rsidP="00E42324">
      <w:pPr>
        <w:jc w:val="both"/>
        <w:rPr>
          <w:rFonts w:eastAsia="Times New Roman"/>
          <w:szCs w:val="28"/>
          <w:lang w:eastAsia="ru-RU"/>
        </w:rPr>
      </w:pPr>
      <w:r>
        <w:rPr>
          <w:rFonts w:eastAsia="Times New Roman"/>
          <w:spacing w:val="-2"/>
          <w:szCs w:val="28"/>
          <w:lang w:eastAsia="ru-RU"/>
        </w:rPr>
        <w:tab/>
      </w:r>
      <w:r w:rsidR="00EC4298" w:rsidRPr="009D4D72">
        <w:rPr>
          <w:rFonts w:eastAsia="Times New Roman"/>
          <w:szCs w:val="28"/>
          <w:lang w:eastAsia="ru-RU"/>
        </w:rPr>
        <w:t xml:space="preserve">В случае непринятия мер городскими или районными прокурорами - в прокуратуру Вологодской области (адрес: 160000, г. Вологда, ул. Пушкинская, </w:t>
      </w:r>
      <w:r>
        <w:rPr>
          <w:rFonts w:eastAsia="Times New Roman"/>
          <w:szCs w:val="28"/>
          <w:lang w:eastAsia="ru-RU"/>
        </w:rPr>
        <w:t xml:space="preserve">              </w:t>
      </w:r>
      <w:r w:rsidR="00EC4298" w:rsidRPr="009D4D72">
        <w:rPr>
          <w:rFonts w:eastAsia="Times New Roman"/>
          <w:szCs w:val="28"/>
          <w:lang w:eastAsia="ru-RU"/>
        </w:rPr>
        <w:t>д. 17</w:t>
      </w:r>
      <w:r w:rsidR="00015847">
        <w:rPr>
          <w:rFonts w:eastAsia="Times New Roman"/>
          <w:szCs w:val="28"/>
          <w:lang w:eastAsia="ru-RU"/>
        </w:rPr>
        <w:t xml:space="preserve">, </w:t>
      </w:r>
      <w:r w:rsidR="00A10113">
        <w:rPr>
          <w:szCs w:val="28"/>
        </w:rPr>
        <w:t>интернет-приемная</w:t>
      </w:r>
      <w:r w:rsidR="00015847">
        <w:rPr>
          <w:szCs w:val="28"/>
        </w:rPr>
        <w:t xml:space="preserve">: </w:t>
      </w:r>
      <w:r w:rsidR="006F3249">
        <w:rPr>
          <w:szCs w:val="28"/>
        </w:rPr>
        <w:t>http://prokvologda.ru</w:t>
      </w:r>
      <w:r w:rsidRPr="009D4D72">
        <w:rPr>
          <w:rFonts w:eastAsia="Times New Roman"/>
          <w:szCs w:val="28"/>
          <w:lang w:eastAsia="ru-RU"/>
        </w:rPr>
        <w:t>).</w:t>
      </w:r>
    </w:p>
    <w:p w:rsidR="001716A0" w:rsidRDefault="001716A0" w:rsidP="00E42324">
      <w:pPr>
        <w:jc w:val="both"/>
        <w:rPr>
          <w:rFonts w:eastAsia="Times New Roman"/>
          <w:szCs w:val="28"/>
          <w:lang w:eastAsia="ru-RU"/>
        </w:rPr>
      </w:pPr>
    </w:p>
    <w:p w:rsidR="001716A0" w:rsidRPr="009D4D72" w:rsidRDefault="001716A0" w:rsidP="00E42324">
      <w:pPr>
        <w:jc w:val="both"/>
        <w:rPr>
          <w:rFonts w:eastAsia="Times New Roman"/>
          <w:szCs w:val="28"/>
          <w:lang w:eastAsia="ru-RU"/>
        </w:rPr>
      </w:pPr>
      <w:r>
        <w:rPr>
          <w:rFonts w:eastAsia="Times New Roman"/>
          <w:szCs w:val="28"/>
          <w:lang w:eastAsia="ru-RU"/>
        </w:rPr>
        <w:tab/>
        <w:t xml:space="preserve">В соответствии с распоряжением прокуратуры области от 14.08.2018 </w:t>
      </w:r>
      <w:r w:rsidR="00A83F8F">
        <w:rPr>
          <w:rFonts w:eastAsia="Times New Roman"/>
          <w:szCs w:val="28"/>
          <w:lang w:eastAsia="ru-RU"/>
        </w:rPr>
        <w:t xml:space="preserve">                      </w:t>
      </w:r>
      <w:r>
        <w:rPr>
          <w:rFonts w:eastAsia="Times New Roman"/>
          <w:szCs w:val="28"/>
          <w:lang w:eastAsia="ru-RU"/>
        </w:rPr>
        <w:t xml:space="preserve">№ 143/7р в каждую третью среду месяца в рабочее время органами прокуратуры области проводится </w:t>
      </w:r>
      <w:r w:rsidRPr="001716A0">
        <w:rPr>
          <w:rFonts w:eastAsia="Times New Roman"/>
          <w:b/>
          <w:szCs w:val="28"/>
          <w:lang w:eastAsia="ru-RU"/>
        </w:rPr>
        <w:t>день приема граждан-участников долевого строительства многоквартирных домов.</w:t>
      </w:r>
    </w:p>
    <w:p w:rsidR="009D4D72" w:rsidRDefault="009D4D72" w:rsidP="005B2595">
      <w:pPr>
        <w:ind w:firstLine="708"/>
        <w:jc w:val="both"/>
        <w:rPr>
          <w:rFonts w:eastAsia="Times New Roman"/>
          <w:szCs w:val="28"/>
          <w:lang w:eastAsia="ru-RU"/>
        </w:rPr>
      </w:pPr>
    </w:p>
    <w:p w:rsidR="005B2595" w:rsidRPr="001503DF" w:rsidRDefault="005B2595" w:rsidP="009D4D72">
      <w:pPr>
        <w:ind w:firstLine="708"/>
        <w:jc w:val="both"/>
        <w:rPr>
          <w:sz w:val="20"/>
          <w:szCs w:val="20"/>
        </w:rPr>
      </w:pPr>
      <w:r w:rsidRPr="005B2595">
        <w:rPr>
          <w:rFonts w:eastAsia="Times New Roman"/>
          <w:szCs w:val="28"/>
          <w:lang w:eastAsia="ru-RU"/>
        </w:rPr>
        <w:t xml:space="preserve">Прием граждан в органах прокуратуры области осуществляется в </w:t>
      </w:r>
      <w:r w:rsidR="00F12A55">
        <w:rPr>
          <w:rFonts w:eastAsia="Times New Roman"/>
          <w:szCs w:val="28"/>
          <w:lang w:eastAsia="ru-RU"/>
        </w:rPr>
        <w:t>рабочие дни с 09 до 18.30.</w:t>
      </w:r>
    </w:p>
    <w:sectPr w:rsidR="005B2595" w:rsidRPr="001503DF" w:rsidSect="001503DF">
      <w:headerReference w:type="default" r:id="rId13"/>
      <w:footerReference w:type="default" r:id="rId14"/>
      <w:pgSz w:w="11906" w:h="16838"/>
      <w:pgMar w:top="1134" w:right="567"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3F8F" w:rsidRDefault="00A83F8F" w:rsidP="001503DF">
      <w:r>
        <w:separator/>
      </w:r>
    </w:p>
  </w:endnote>
  <w:endnote w:type="continuationSeparator" w:id="1">
    <w:p w:rsidR="00A83F8F" w:rsidRDefault="00A83F8F" w:rsidP="001503DF">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3F8F" w:rsidRDefault="000F2565" w:rsidP="00735781">
    <w:pPr>
      <w:pStyle w:val="a6"/>
      <w:jc w:val="center"/>
    </w:pPr>
    <w:r>
      <w:rPr>
        <w:noProof/>
        <w:lang w:eastAsia="ru-RU"/>
      </w:rPr>
      <w:drawing>
        <wp:inline distT="0" distB="0" distL="0" distR="0">
          <wp:extent cx="2190750" cy="419100"/>
          <wp:effectExtent l="19050" t="0" r="0" b="0"/>
          <wp:docPr id="2" name="Рисунок 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1"/>
                  <pic:cNvPicPr>
                    <a:picLocks noChangeAspect="1" noChangeArrowheads="1"/>
                  </pic:cNvPicPr>
                </pic:nvPicPr>
                <pic:blipFill>
                  <a:blip r:embed="rId1"/>
                  <a:srcRect/>
                  <a:stretch>
                    <a:fillRect/>
                  </a:stretch>
                </pic:blipFill>
                <pic:spPr bwMode="auto">
                  <a:xfrm>
                    <a:off x="0" y="0"/>
                    <a:ext cx="2190750" cy="419100"/>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3F8F" w:rsidRDefault="00A83F8F" w:rsidP="001503DF">
      <w:r>
        <w:rPr>
          <w:noProof/>
          <w:lang w:eastAsia="ru-RU"/>
        </w:rPr>
        <w:pict>
          <v:rect id="_x0000_s1025" style="position:absolute;margin-left:0;margin-top:0;width:0;height:0;z-index:0;mso-position-horizontal-relative:text;mso-position-vertical-relative:text" o:bwmode="white" filled="f" stroked="f" strokeweight="0">
            <w10:wrap anchorx="margin" anchory="margin"/>
          </v:rect>
        </w:pict>
      </w:r>
      <w:r>
        <w:separator/>
      </w:r>
    </w:p>
  </w:footnote>
  <w:footnote w:type="continuationSeparator" w:id="1">
    <w:p w:rsidR="00A83F8F" w:rsidRDefault="00A83F8F" w:rsidP="001503D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3F8F" w:rsidRDefault="00A83F8F">
    <w:pPr>
      <w:pStyle w:val="a4"/>
      <w:jc w:val="center"/>
    </w:pPr>
    <w:fldSimple w:instr=" PAGE   \* MERGEFORMAT ">
      <w:r w:rsidR="000F2565">
        <w:rPr>
          <w:noProof/>
        </w:rPr>
        <w:t>13</w:t>
      </w:r>
    </w:fldSimple>
  </w:p>
  <w:p w:rsidR="00A83F8F" w:rsidRPr="008A5827" w:rsidRDefault="00A83F8F" w:rsidP="006D7680">
    <w:pPr>
      <w:pStyle w:val="a4"/>
      <w:tabs>
        <w:tab w:val="clear" w:pos="4677"/>
        <w:tab w:val="clear" w:pos="9355"/>
        <w:tab w:val="left" w:pos="1165"/>
      </w:tabs>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F47E5"/>
    <w:multiLevelType w:val="hybridMultilevel"/>
    <w:tmpl w:val="D97A9542"/>
    <w:lvl w:ilvl="0" w:tplc="0419000D">
      <w:start w:val="1"/>
      <w:numFmt w:val="bullet"/>
      <w:lvlText w:val=""/>
      <w:lvlJc w:val="left"/>
      <w:pPr>
        <w:ind w:left="1215" w:hanging="360"/>
      </w:pPr>
      <w:rPr>
        <w:rFonts w:ascii="Wingdings" w:hAnsi="Wingdings" w:hint="default"/>
      </w:rPr>
    </w:lvl>
    <w:lvl w:ilvl="1" w:tplc="04190003" w:tentative="1">
      <w:start w:val="1"/>
      <w:numFmt w:val="bullet"/>
      <w:lvlText w:val="o"/>
      <w:lvlJc w:val="left"/>
      <w:pPr>
        <w:ind w:left="1935" w:hanging="360"/>
      </w:pPr>
      <w:rPr>
        <w:rFonts w:ascii="Courier New" w:hAnsi="Courier New" w:cs="Courier New" w:hint="default"/>
      </w:rPr>
    </w:lvl>
    <w:lvl w:ilvl="2" w:tplc="04190005" w:tentative="1">
      <w:start w:val="1"/>
      <w:numFmt w:val="bullet"/>
      <w:lvlText w:val=""/>
      <w:lvlJc w:val="left"/>
      <w:pPr>
        <w:ind w:left="2655" w:hanging="360"/>
      </w:pPr>
      <w:rPr>
        <w:rFonts w:ascii="Wingdings" w:hAnsi="Wingdings" w:hint="default"/>
      </w:rPr>
    </w:lvl>
    <w:lvl w:ilvl="3" w:tplc="04190001" w:tentative="1">
      <w:start w:val="1"/>
      <w:numFmt w:val="bullet"/>
      <w:lvlText w:val=""/>
      <w:lvlJc w:val="left"/>
      <w:pPr>
        <w:ind w:left="3375" w:hanging="360"/>
      </w:pPr>
      <w:rPr>
        <w:rFonts w:ascii="Symbol" w:hAnsi="Symbol" w:hint="default"/>
      </w:rPr>
    </w:lvl>
    <w:lvl w:ilvl="4" w:tplc="04190003" w:tentative="1">
      <w:start w:val="1"/>
      <w:numFmt w:val="bullet"/>
      <w:lvlText w:val="o"/>
      <w:lvlJc w:val="left"/>
      <w:pPr>
        <w:ind w:left="4095" w:hanging="360"/>
      </w:pPr>
      <w:rPr>
        <w:rFonts w:ascii="Courier New" w:hAnsi="Courier New" w:cs="Courier New" w:hint="default"/>
      </w:rPr>
    </w:lvl>
    <w:lvl w:ilvl="5" w:tplc="04190005" w:tentative="1">
      <w:start w:val="1"/>
      <w:numFmt w:val="bullet"/>
      <w:lvlText w:val=""/>
      <w:lvlJc w:val="left"/>
      <w:pPr>
        <w:ind w:left="4815" w:hanging="360"/>
      </w:pPr>
      <w:rPr>
        <w:rFonts w:ascii="Wingdings" w:hAnsi="Wingdings" w:hint="default"/>
      </w:rPr>
    </w:lvl>
    <w:lvl w:ilvl="6" w:tplc="04190001" w:tentative="1">
      <w:start w:val="1"/>
      <w:numFmt w:val="bullet"/>
      <w:lvlText w:val=""/>
      <w:lvlJc w:val="left"/>
      <w:pPr>
        <w:ind w:left="5535" w:hanging="360"/>
      </w:pPr>
      <w:rPr>
        <w:rFonts w:ascii="Symbol" w:hAnsi="Symbol" w:hint="default"/>
      </w:rPr>
    </w:lvl>
    <w:lvl w:ilvl="7" w:tplc="04190003" w:tentative="1">
      <w:start w:val="1"/>
      <w:numFmt w:val="bullet"/>
      <w:lvlText w:val="o"/>
      <w:lvlJc w:val="left"/>
      <w:pPr>
        <w:ind w:left="6255" w:hanging="360"/>
      </w:pPr>
      <w:rPr>
        <w:rFonts w:ascii="Courier New" w:hAnsi="Courier New" w:cs="Courier New" w:hint="default"/>
      </w:rPr>
    </w:lvl>
    <w:lvl w:ilvl="8" w:tplc="04190005" w:tentative="1">
      <w:start w:val="1"/>
      <w:numFmt w:val="bullet"/>
      <w:lvlText w:val=""/>
      <w:lvlJc w:val="left"/>
      <w:pPr>
        <w:ind w:left="6975" w:hanging="360"/>
      </w:pPr>
      <w:rPr>
        <w:rFonts w:ascii="Wingdings" w:hAnsi="Wingdings" w:hint="default"/>
      </w:rPr>
    </w:lvl>
  </w:abstractNum>
  <w:abstractNum w:abstractNumId="1">
    <w:nsid w:val="047D6ECF"/>
    <w:multiLevelType w:val="hybridMultilevel"/>
    <w:tmpl w:val="56CA05A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01E7826"/>
    <w:multiLevelType w:val="hybridMultilevel"/>
    <w:tmpl w:val="206075FC"/>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3">
    <w:nsid w:val="15AE60B1"/>
    <w:multiLevelType w:val="hybridMultilevel"/>
    <w:tmpl w:val="8D047A10"/>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80F37A3"/>
    <w:multiLevelType w:val="hybridMultilevel"/>
    <w:tmpl w:val="471EA628"/>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2A872B3B"/>
    <w:multiLevelType w:val="hybridMultilevel"/>
    <w:tmpl w:val="734EDFA6"/>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6">
    <w:nsid w:val="33532336"/>
    <w:multiLevelType w:val="hybridMultilevel"/>
    <w:tmpl w:val="F5D0D41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8326901"/>
    <w:multiLevelType w:val="hybridMultilevel"/>
    <w:tmpl w:val="2C1EFC40"/>
    <w:lvl w:ilvl="0" w:tplc="0419000B">
      <w:start w:val="1"/>
      <w:numFmt w:val="bullet"/>
      <w:lvlText w:val=""/>
      <w:lvlJc w:val="left"/>
      <w:pPr>
        <w:ind w:left="1500" w:hanging="360"/>
      </w:pPr>
      <w:rPr>
        <w:rFonts w:ascii="Wingdings" w:hAnsi="Wingdings"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8">
    <w:nsid w:val="4A5A1A67"/>
    <w:multiLevelType w:val="hybridMultilevel"/>
    <w:tmpl w:val="21C62B9E"/>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5557282F"/>
    <w:multiLevelType w:val="hybridMultilevel"/>
    <w:tmpl w:val="6C5C9C64"/>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5831134D"/>
    <w:multiLevelType w:val="hybridMultilevel"/>
    <w:tmpl w:val="90AEFAB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5F4E7EF3"/>
    <w:multiLevelType w:val="hybridMultilevel"/>
    <w:tmpl w:val="271476A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603D6033"/>
    <w:multiLevelType w:val="hybridMultilevel"/>
    <w:tmpl w:val="51EA03A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64A01AEF"/>
    <w:multiLevelType w:val="hybridMultilevel"/>
    <w:tmpl w:val="219CC9F8"/>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4">
    <w:nsid w:val="694F5378"/>
    <w:multiLevelType w:val="hybridMultilevel"/>
    <w:tmpl w:val="CF22CCA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774B4C39"/>
    <w:multiLevelType w:val="hybridMultilevel"/>
    <w:tmpl w:val="DE804E9E"/>
    <w:lvl w:ilvl="0" w:tplc="0419000B">
      <w:start w:val="1"/>
      <w:numFmt w:val="bullet"/>
      <w:lvlText w:val=""/>
      <w:lvlJc w:val="left"/>
      <w:pPr>
        <w:ind w:left="872" w:hanging="360"/>
      </w:pPr>
      <w:rPr>
        <w:rFonts w:ascii="Wingdings" w:hAnsi="Wingdings" w:hint="default"/>
      </w:rPr>
    </w:lvl>
    <w:lvl w:ilvl="1" w:tplc="04190003" w:tentative="1">
      <w:start w:val="1"/>
      <w:numFmt w:val="bullet"/>
      <w:lvlText w:val="o"/>
      <w:lvlJc w:val="left"/>
      <w:pPr>
        <w:ind w:left="1592" w:hanging="360"/>
      </w:pPr>
      <w:rPr>
        <w:rFonts w:ascii="Courier New" w:hAnsi="Courier New" w:cs="Courier New" w:hint="default"/>
      </w:rPr>
    </w:lvl>
    <w:lvl w:ilvl="2" w:tplc="04190005" w:tentative="1">
      <w:start w:val="1"/>
      <w:numFmt w:val="bullet"/>
      <w:lvlText w:val=""/>
      <w:lvlJc w:val="left"/>
      <w:pPr>
        <w:ind w:left="2312" w:hanging="360"/>
      </w:pPr>
      <w:rPr>
        <w:rFonts w:ascii="Wingdings" w:hAnsi="Wingdings" w:hint="default"/>
      </w:rPr>
    </w:lvl>
    <w:lvl w:ilvl="3" w:tplc="04190001" w:tentative="1">
      <w:start w:val="1"/>
      <w:numFmt w:val="bullet"/>
      <w:lvlText w:val=""/>
      <w:lvlJc w:val="left"/>
      <w:pPr>
        <w:ind w:left="3032" w:hanging="360"/>
      </w:pPr>
      <w:rPr>
        <w:rFonts w:ascii="Symbol" w:hAnsi="Symbol" w:hint="default"/>
      </w:rPr>
    </w:lvl>
    <w:lvl w:ilvl="4" w:tplc="04190003" w:tentative="1">
      <w:start w:val="1"/>
      <w:numFmt w:val="bullet"/>
      <w:lvlText w:val="o"/>
      <w:lvlJc w:val="left"/>
      <w:pPr>
        <w:ind w:left="3752" w:hanging="360"/>
      </w:pPr>
      <w:rPr>
        <w:rFonts w:ascii="Courier New" w:hAnsi="Courier New" w:cs="Courier New" w:hint="default"/>
      </w:rPr>
    </w:lvl>
    <w:lvl w:ilvl="5" w:tplc="04190005" w:tentative="1">
      <w:start w:val="1"/>
      <w:numFmt w:val="bullet"/>
      <w:lvlText w:val=""/>
      <w:lvlJc w:val="left"/>
      <w:pPr>
        <w:ind w:left="4472" w:hanging="360"/>
      </w:pPr>
      <w:rPr>
        <w:rFonts w:ascii="Wingdings" w:hAnsi="Wingdings" w:hint="default"/>
      </w:rPr>
    </w:lvl>
    <w:lvl w:ilvl="6" w:tplc="04190001" w:tentative="1">
      <w:start w:val="1"/>
      <w:numFmt w:val="bullet"/>
      <w:lvlText w:val=""/>
      <w:lvlJc w:val="left"/>
      <w:pPr>
        <w:ind w:left="5192" w:hanging="360"/>
      </w:pPr>
      <w:rPr>
        <w:rFonts w:ascii="Symbol" w:hAnsi="Symbol" w:hint="default"/>
      </w:rPr>
    </w:lvl>
    <w:lvl w:ilvl="7" w:tplc="04190003" w:tentative="1">
      <w:start w:val="1"/>
      <w:numFmt w:val="bullet"/>
      <w:lvlText w:val="o"/>
      <w:lvlJc w:val="left"/>
      <w:pPr>
        <w:ind w:left="5912" w:hanging="360"/>
      </w:pPr>
      <w:rPr>
        <w:rFonts w:ascii="Courier New" w:hAnsi="Courier New" w:cs="Courier New" w:hint="default"/>
      </w:rPr>
    </w:lvl>
    <w:lvl w:ilvl="8" w:tplc="04190005" w:tentative="1">
      <w:start w:val="1"/>
      <w:numFmt w:val="bullet"/>
      <w:lvlText w:val=""/>
      <w:lvlJc w:val="left"/>
      <w:pPr>
        <w:ind w:left="6632" w:hanging="360"/>
      </w:pPr>
      <w:rPr>
        <w:rFonts w:ascii="Wingdings" w:hAnsi="Wingdings" w:hint="default"/>
      </w:rPr>
    </w:lvl>
  </w:abstractNum>
  <w:abstractNum w:abstractNumId="16">
    <w:nsid w:val="794D5F16"/>
    <w:multiLevelType w:val="hybridMultilevel"/>
    <w:tmpl w:val="1A9C29B8"/>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9"/>
  </w:num>
  <w:num w:numId="2">
    <w:abstractNumId w:val="3"/>
  </w:num>
  <w:num w:numId="3">
    <w:abstractNumId w:val="10"/>
  </w:num>
  <w:num w:numId="4">
    <w:abstractNumId w:val="5"/>
  </w:num>
  <w:num w:numId="5">
    <w:abstractNumId w:val="11"/>
  </w:num>
  <w:num w:numId="6">
    <w:abstractNumId w:val="12"/>
  </w:num>
  <w:num w:numId="7">
    <w:abstractNumId w:val="14"/>
  </w:num>
  <w:num w:numId="8">
    <w:abstractNumId w:val="2"/>
  </w:num>
  <w:num w:numId="9">
    <w:abstractNumId w:val="13"/>
  </w:num>
  <w:num w:numId="10">
    <w:abstractNumId w:val="15"/>
  </w:num>
  <w:num w:numId="11">
    <w:abstractNumId w:val="0"/>
  </w:num>
  <w:num w:numId="12">
    <w:abstractNumId w:val="1"/>
  </w:num>
  <w:num w:numId="13">
    <w:abstractNumId w:val="7"/>
  </w:num>
  <w:num w:numId="14">
    <w:abstractNumId w:val="8"/>
  </w:num>
  <w:num w:numId="15">
    <w:abstractNumId w:val="6"/>
  </w:num>
  <w:num w:numId="16">
    <w:abstractNumId w:val="4"/>
  </w:num>
  <w:num w:numId="1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proofState w:grammar="clean"/>
  <w:defaultTabStop w:val="708"/>
  <w:drawingGridHorizontalSpacing w:val="140"/>
  <w:displayHorizontalDrawingGridEvery w:val="2"/>
  <w:characterSpacingControl w:val="doNotCompress"/>
  <w:hdrShapeDefaults>
    <o:shapedefaults v:ext="edit" spidmax="3074"/>
  </w:hdrShapeDefaults>
  <w:footnotePr>
    <w:footnote w:id="0"/>
    <w:footnote w:id="1"/>
  </w:footnotePr>
  <w:endnotePr>
    <w:endnote w:id="0"/>
    <w:endnote w:id="1"/>
  </w:endnotePr>
  <w:compat/>
  <w:rsids>
    <w:rsidRoot w:val="00FD151C"/>
    <w:rsid w:val="00015847"/>
    <w:rsid w:val="00036EFC"/>
    <w:rsid w:val="000534CF"/>
    <w:rsid w:val="00062573"/>
    <w:rsid w:val="0006286D"/>
    <w:rsid w:val="00067BB2"/>
    <w:rsid w:val="00076785"/>
    <w:rsid w:val="00080FEC"/>
    <w:rsid w:val="000A06D5"/>
    <w:rsid w:val="000A294B"/>
    <w:rsid w:val="000A6F32"/>
    <w:rsid w:val="000B6EC8"/>
    <w:rsid w:val="000C74AD"/>
    <w:rsid w:val="000D79EA"/>
    <w:rsid w:val="000F2565"/>
    <w:rsid w:val="000F37DE"/>
    <w:rsid w:val="0010622A"/>
    <w:rsid w:val="00127261"/>
    <w:rsid w:val="00127B28"/>
    <w:rsid w:val="00150052"/>
    <w:rsid w:val="001503DF"/>
    <w:rsid w:val="001539F3"/>
    <w:rsid w:val="001716A0"/>
    <w:rsid w:val="00175FF2"/>
    <w:rsid w:val="00176F3B"/>
    <w:rsid w:val="001B4549"/>
    <w:rsid w:val="001C493F"/>
    <w:rsid w:val="001C6002"/>
    <w:rsid w:val="001E5AA4"/>
    <w:rsid w:val="001F5D13"/>
    <w:rsid w:val="00203C4F"/>
    <w:rsid w:val="00210EDB"/>
    <w:rsid w:val="00287AD6"/>
    <w:rsid w:val="0029179F"/>
    <w:rsid w:val="002947C5"/>
    <w:rsid w:val="002A69E2"/>
    <w:rsid w:val="002C08C1"/>
    <w:rsid w:val="002D4E6D"/>
    <w:rsid w:val="002E4812"/>
    <w:rsid w:val="002F0C53"/>
    <w:rsid w:val="00324226"/>
    <w:rsid w:val="00327250"/>
    <w:rsid w:val="00337326"/>
    <w:rsid w:val="0035013E"/>
    <w:rsid w:val="003730EB"/>
    <w:rsid w:val="00387F22"/>
    <w:rsid w:val="00392ADE"/>
    <w:rsid w:val="0039639E"/>
    <w:rsid w:val="003B5EC5"/>
    <w:rsid w:val="003C4832"/>
    <w:rsid w:val="003D371D"/>
    <w:rsid w:val="00400B9A"/>
    <w:rsid w:val="00410EC7"/>
    <w:rsid w:val="004154D4"/>
    <w:rsid w:val="004A4454"/>
    <w:rsid w:val="004A648D"/>
    <w:rsid w:val="004B421A"/>
    <w:rsid w:val="004C65BF"/>
    <w:rsid w:val="00504D7D"/>
    <w:rsid w:val="00510992"/>
    <w:rsid w:val="0051209F"/>
    <w:rsid w:val="00515642"/>
    <w:rsid w:val="0051733A"/>
    <w:rsid w:val="005614A1"/>
    <w:rsid w:val="005619D4"/>
    <w:rsid w:val="0057385A"/>
    <w:rsid w:val="00577C7E"/>
    <w:rsid w:val="00581DD5"/>
    <w:rsid w:val="005831E2"/>
    <w:rsid w:val="005853A3"/>
    <w:rsid w:val="00593820"/>
    <w:rsid w:val="005A6E08"/>
    <w:rsid w:val="005B2595"/>
    <w:rsid w:val="005E0658"/>
    <w:rsid w:val="005E099C"/>
    <w:rsid w:val="005E39F9"/>
    <w:rsid w:val="005E7887"/>
    <w:rsid w:val="005F0E92"/>
    <w:rsid w:val="006054A4"/>
    <w:rsid w:val="006142A1"/>
    <w:rsid w:val="006210EA"/>
    <w:rsid w:val="00625341"/>
    <w:rsid w:val="00626DE7"/>
    <w:rsid w:val="006374A1"/>
    <w:rsid w:val="006700D3"/>
    <w:rsid w:val="00671CCB"/>
    <w:rsid w:val="006809F4"/>
    <w:rsid w:val="006810D3"/>
    <w:rsid w:val="006823FE"/>
    <w:rsid w:val="00686E6E"/>
    <w:rsid w:val="006A5189"/>
    <w:rsid w:val="006C05DE"/>
    <w:rsid w:val="006D216A"/>
    <w:rsid w:val="006D7680"/>
    <w:rsid w:val="006F3249"/>
    <w:rsid w:val="0070141A"/>
    <w:rsid w:val="007303E8"/>
    <w:rsid w:val="00735781"/>
    <w:rsid w:val="00744DA4"/>
    <w:rsid w:val="007559BF"/>
    <w:rsid w:val="00776681"/>
    <w:rsid w:val="00793A01"/>
    <w:rsid w:val="00794366"/>
    <w:rsid w:val="007A4722"/>
    <w:rsid w:val="007C2108"/>
    <w:rsid w:val="007E373F"/>
    <w:rsid w:val="007E3F79"/>
    <w:rsid w:val="007F52FA"/>
    <w:rsid w:val="007F5C35"/>
    <w:rsid w:val="00801808"/>
    <w:rsid w:val="00820010"/>
    <w:rsid w:val="00822BC3"/>
    <w:rsid w:val="008279F6"/>
    <w:rsid w:val="008364D7"/>
    <w:rsid w:val="00853ACB"/>
    <w:rsid w:val="0085450E"/>
    <w:rsid w:val="0087055F"/>
    <w:rsid w:val="008726D0"/>
    <w:rsid w:val="00883B58"/>
    <w:rsid w:val="00884B88"/>
    <w:rsid w:val="00886786"/>
    <w:rsid w:val="008A5827"/>
    <w:rsid w:val="008B61A8"/>
    <w:rsid w:val="008C19DD"/>
    <w:rsid w:val="008C4685"/>
    <w:rsid w:val="008D3353"/>
    <w:rsid w:val="008F42E0"/>
    <w:rsid w:val="00903343"/>
    <w:rsid w:val="0092544A"/>
    <w:rsid w:val="009263E9"/>
    <w:rsid w:val="00960E7A"/>
    <w:rsid w:val="00981CCE"/>
    <w:rsid w:val="009929CD"/>
    <w:rsid w:val="009D3723"/>
    <w:rsid w:val="009D44A9"/>
    <w:rsid w:val="009D4D72"/>
    <w:rsid w:val="009F4DAD"/>
    <w:rsid w:val="00A02706"/>
    <w:rsid w:val="00A03EE2"/>
    <w:rsid w:val="00A10113"/>
    <w:rsid w:val="00A1724F"/>
    <w:rsid w:val="00A22797"/>
    <w:rsid w:val="00A2519E"/>
    <w:rsid w:val="00A35DDB"/>
    <w:rsid w:val="00A42CF1"/>
    <w:rsid w:val="00A42D8D"/>
    <w:rsid w:val="00A45613"/>
    <w:rsid w:val="00A53183"/>
    <w:rsid w:val="00A83CAE"/>
    <w:rsid w:val="00A83F8F"/>
    <w:rsid w:val="00A85C99"/>
    <w:rsid w:val="00A86E49"/>
    <w:rsid w:val="00A87E97"/>
    <w:rsid w:val="00AF643D"/>
    <w:rsid w:val="00B15AB7"/>
    <w:rsid w:val="00B24250"/>
    <w:rsid w:val="00B4244B"/>
    <w:rsid w:val="00B832AC"/>
    <w:rsid w:val="00B93A21"/>
    <w:rsid w:val="00BA0980"/>
    <w:rsid w:val="00BA1490"/>
    <w:rsid w:val="00BB5754"/>
    <w:rsid w:val="00BC06EB"/>
    <w:rsid w:val="00BC5053"/>
    <w:rsid w:val="00BE15D4"/>
    <w:rsid w:val="00BE62B7"/>
    <w:rsid w:val="00BE6F53"/>
    <w:rsid w:val="00C00CEB"/>
    <w:rsid w:val="00C13A8B"/>
    <w:rsid w:val="00C4188E"/>
    <w:rsid w:val="00C512F1"/>
    <w:rsid w:val="00C57A76"/>
    <w:rsid w:val="00C82C27"/>
    <w:rsid w:val="00C82F24"/>
    <w:rsid w:val="00C87597"/>
    <w:rsid w:val="00CA6A53"/>
    <w:rsid w:val="00CB2BDE"/>
    <w:rsid w:val="00CC28D2"/>
    <w:rsid w:val="00CC7E75"/>
    <w:rsid w:val="00D02532"/>
    <w:rsid w:val="00D373EF"/>
    <w:rsid w:val="00D4152A"/>
    <w:rsid w:val="00D4788F"/>
    <w:rsid w:val="00D73F46"/>
    <w:rsid w:val="00D80641"/>
    <w:rsid w:val="00D80B8B"/>
    <w:rsid w:val="00DA0703"/>
    <w:rsid w:val="00DA2E0B"/>
    <w:rsid w:val="00DA694E"/>
    <w:rsid w:val="00DD480C"/>
    <w:rsid w:val="00DD5590"/>
    <w:rsid w:val="00DF2A59"/>
    <w:rsid w:val="00DF2AC3"/>
    <w:rsid w:val="00E14C79"/>
    <w:rsid w:val="00E34D2F"/>
    <w:rsid w:val="00E34EB0"/>
    <w:rsid w:val="00E42324"/>
    <w:rsid w:val="00E4577A"/>
    <w:rsid w:val="00E47131"/>
    <w:rsid w:val="00E5166C"/>
    <w:rsid w:val="00E67FB6"/>
    <w:rsid w:val="00E96956"/>
    <w:rsid w:val="00EA3044"/>
    <w:rsid w:val="00EA68DB"/>
    <w:rsid w:val="00EC4298"/>
    <w:rsid w:val="00ED0661"/>
    <w:rsid w:val="00F12A55"/>
    <w:rsid w:val="00F27232"/>
    <w:rsid w:val="00F30B0D"/>
    <w:rsid w:val="00F31D2A"/>
    <w:rsid w:val="00F42D7E"/>
    <w:rsid w:val="00F44F36"/>
    <w:rsid w:val="00F52A9C"/>
    <w:rsid w:val="00F531C1"/>
    <w:rsid w:val="00F70D33"/>
    <w:rsid w:val="00F90456"/>
    <w:rsid w:val="00F96C5A"/>
    <w:rsid w:val="00FA3D77"/>
    <w:rsid w:val="00FB1CEA"/>
    <w:rsid w:val="00FB5F8D"/>
    <w:rsid w:val="00FD151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0D33"/>
    <w:rPr>
      <w:sz w:val="28"/>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5013E"/>
    <w:pPr>
      <w:ind w:left="720"/>
      <w:contextualSpacing/>
    </w:pPr>
  </w:style>
  <w:style w:type="paragraph" w:styleId="a4">
    <w:name w:val="header"/>
    <w:basedOn w:val="a"/>
    <w:link w:val="a5"/>
    <w:uiPriority w:val="99"/>
    <w:unhideWhenUsed/>
    <w:rsid w:val="001503DF"/>
    <w:pPr>
      <w:tabs>
        <w:tab w:val="center" w:pos="4677"/>
        <w:tab w:val="right" w:pos="9355"/>
      </w:tabs>
    </w:pPr>
  </w:style>
  <w:style w:type="character" w:customStyle="1" w:styleId="a5">
    <w:name w:val="Верхний колонтитул Знак"/>
    <w:basedOn w:val="a0"/>
    <w:link w:val="a4"/>
    <w:uiPriority w:val="99"/>
    <w:rsid w:val="001503DF"/>
  </w:style>
  <w:style w:type="paragraph" w:styleId="a6">
    <w:name w:val="footer"/>
    <w:basedOn w:val="a"/>
    <w:link w:val="a7"/>
    <w:uiPriority w:val="99"/>
    <w:unhideWhenUsed/>
    <w:rsid w:val="001503DF"/>
    <w:pPr>
      <w:tabs>
        <w:tab w:val="center" w:pos="4677"/>
        <w:tab w:val="right" w:pos="9355"/>
      </w:tabs>
    </w:pPr>
  </w:style>
  <w:style w:type="character" w:customStyle="1" w:styleId="a7">
    <w:name w:val="Нижний колонтитул Знак"/>
    <w:basedOn w:val="a0"/>
    <w:link w:val="a6"/>
    <w:uiPriority w:val="99"/>
    <w:rsid w:val="001503DF"/>
  </w:style>
  <w:style w:type="character" w:styleId="a8">
    <w:name w:val="Hyperlink"/>
    <w:uiPriority w:val="99"/>
    <w:unhideWhenUsed/>
    <w:rsid w:val="00FA3D77"/>
    <w:rPr>
      <w:color w:val="0000FF"/>
      <w:u w:val="single"/>
    </w:rPr>
  </w:style>
  <w:style w:type="paragraph" w:styleId="a9">
    <w:name w:val="Balloon Text"/>
    <w:basedOn w:val="a"/>
    <w:link w:val="aa"/>
    <w:uiPriority w:val="99"/>
    <w:semiHidden/>
    <w:unhideWhenUsed/>
    <w:rsid w:val="000C74AD"/>
    <w:rPr>
      <w:rFonts w:ascii="Segoe UI" w:hAnsi="Segoe UI"/>
      <w:sz w:val="18"/>
      <w:szCs w:val="18"/>
      <w:lang/>
    </w:rPr>
  </w:style>
  <w:style w:type="character" w:customStyle="1" w:styleId="aa">
    <w:name w:val="Текст выноски Знак"/>
    <w:link w:val="a9"/>
    <w:uiPriority w:val="99"/>
    <w:semiHidden/>
    <w:rsid w:val="000C74AD"/>
    <w:rPr>
      <w:rFonts w:ascii="Segoe UI" w:hAnsi="Segoe UI" w:cs="Segoe UI"/>
      <w:sz w:val="18"/>
      <w:szCs w:val="18"/>
      <w:lang w:eastAsia="en-US"/>
    </w:rPr>
  </w:style>
</w:styles>
</file>

<file path=word/webSettings.xml><?xml version="1.0" encoding="utf-8"?>
<w:webSettings xmlns:r="http://schemas.openxmlformats.org/officeDocument/2006/relationships" xmlns:w="http://schemas.openxmlformats.org/wordprocessingml/2006/main">
  <w:divs>
    <w:div w:id="8485130">
      <w:bodyDiv w:val="1"/>
      <w:marLeft w:val="0"/>
      <w:marRight w:val="0"/>
      <w:marTop w:val="0"/>
      <w:marBottom w:val="0"/>
      <w:divBdr>
        <w:top w:val="none" w:sz="0" w:space="0" w:color="auto"/>
        <w:left w:val="none" w:sz="0" w:space="0" w:color="auto"/>
        <w:bottom w:val="none" w:sz="0" w:space="0" w:color="auto"/>
        <w:right w:val="none" w:sz="0" w:space="0" w:color="auto"/>
      </w:divBdr>
    </w:div>
    <w:div w:id="27070420">
      <w:bodyDiv w:val="1"/>
      <w:marLeft w:val="0"/>
      <w:marRight w:val="0"/>
      <w:marTop w:val="0"/>
      <w:marBottom w:val="0"/>
      <w:divBdr>
        <w:top w:val="none" w:sz="0" w:space="0" w:color="auto"/>
        <w:left w:val="none" w:sz="0" w:space="0" w:color="auto"/>
        <w:bottom w:val="none" w:sz="0" w:space="0" w:color="auto"/>
        <w:right w:val="none" w:sz="0" w:space="0" w:color="auto"/>
      </w:divBdr>
    </w:div>
    <w:div w:id="57291223">
      <w:bodyDiv w:val="1"/>
      <w:marLeft w:val="0"/>
      <w:marRight w:val="0"/>
      <w:marTop w:val="0"/>
      <w:marBottom w:val="0"/>
      <w:divBdr>
        <w:top w:val="none" w:sz="0" w:space="0" w:color="auto"/>
        <w:left w:val="none" w:sz="0" w:space="0" w:color="auto"/>
        <w:bottom w:val="none" w:sz="0" w:space="0" w:color="auto"/>
        <w:right w:val="none" w:sz="0" w:space="0" w:color="auto"/>
      </w:divBdr>
    </w:div>
    <w:div w:id="73628353">
      <w:bodyDiv w:val="1"/>
      <w:marLeft w:val="0"/>
      <w:marRight w:val="0"/>
      <w:marTop w:val="0"/>
      <w:marBottom w:val="0"/>
      <w:divBdr>
        <w:top w:val="none" w:sz="0" w:space="0" w:color="auto"/>
        <w:left w:val="none" w:sz="0" w:space="0" w:color="auto"/>
        <w:bottom w:val="none" w:sz="0" w:space="0" w:color="auto"/>
        <w:right w:val="none" w:sz="0" w:space="0" w:color="auto"/>
      </w:divBdr>
    </w:div>
    <w:div w:id="89084864">
      <w:bodyDiv w:val="1"/>
      <w:marLeft w:val="0"/>
      <w:marRight w:val="0"/>
      <w:marTop w:val="0"/>
      <w:marBottom w:val="0"/>
      <w:divBdr>
        <w:top w:val="none" w:sz="0" w:space="0" w:color="auto"/>
        <w:left w:val="none" w:sz="0" w:space="0" w:color="auto"/>
        <w:bottom w:val="none" w:sz="0" w:space="0" w:color="auto"/>
        <w:right w:val="none" w:sz="0" w:space="0" w:color="auto"/>
      </w:divBdr>
      <w:divsChild>
        <w:div w:id="1055078944">
          <w:marLeft w:val="0"/>
          <w:marRight w:val="0"/>
          <w:marTop w:val="0"/>
          <w:marBottom w:val="0"/>
          <w:divBdr>
            <w:top w:val="none" w:sz="0" w:space="0" w:color="auto"/>
            <w:left w:val="none" w:sz="0" w:space="0" w:color="auto"/>
            <w:bottom w:val="none" w:sz="0" w:space="0" w:color="auto"/>
            <w:right w:val="none" w:sz="0" w:space="0" w:color="auto"/>
          </w:divBdr>
        </w:div>
        <w:div w:id="1655178849">
          <w:marLeft w:val="0"/>
          <w:marRight w:val="0"/>
          <w:marTop w:val="0"/>
          <w:marBottom w:val="0"/>
          <w:divBdr>
            <w:top w:val="none" w:sz="0" w:space="0" w:color="auto"/>
            <w:left w:val="none" w:sz="0" w:space="0" w:color="auto"/>
            <w:bottom w:val="none" w:sz="0" w:space="0" w:color="auto"/>
            <w:right w:val="none" w:sz="0" w:space="0" w:color="auto"/>
          </w:divBdr>
        </w:div>
      </w:divsChild>
    </w:div>
    <w:div w:id="112484382">
      <w:bodyDiv w:val="1"/>
      <w:marLeft w:val="0"/>
      <w:marRight w:val="0"/>
      <w:marTop w:val="0"/>
      <w:marBottom w:val="0"/>
      <w:divBdr>
        <w:top w:val="none" w:sz="0" w:space="0" w:color="auto"/>
        <w:left w:val="none" w:sz="0" w:space="0" w:color="auto"/>
        <w:bottom w:val="none" w:sz="0" w:space="0" w:color="auto"/>
        <w:right w:val="none" w:sz="0" w:space="0" w:color="auto"/>
      </w:divBdr>
    </w:div>
    <w:div w:id="130288106">
      <w:bodyDiv w:val="1"/>
      <w:marLeft w:val="0"/>
      <w:marRight w:val="0"/>
      <w:marTop w:val="0"/>
      <w:marBottom w:val="0"/>
      <w:divBdr>
        <w:top w:val="none" w:sz="0" w:space="0" w:color="auto"/>
        <w:left w:val="none" w:sz="0" w:space="0" w:color="auto"/>
        <w:bottom w:val="none" w:sz="0" w:space="0" w:color="auto"/>
        <w:right w:val="none" w:sz="0" w:space="0" w:color="auto"/>
      </w:divBdr>
    </w:div>
    <w:div w:id="193004959">
      <w:bodyDiv w:val="1"/>
      <w:marLeft w:val="0"/>
      <w:marRight w:val="0"/>
      <w:marTop w:val="0"/>
      <w:marBottom w:val="0"/>
      <w:divBdr>
        <w:top w:val="none" w:sz="0" w:space="0" w:color="auto"/>
        <w:left w:val="none" w:sz="0" w:space="0" w:color="auto"/>
        <w:bottom w:val="none" w:sz="0" w:space="0" w:color="auto"/>
        <w:right w:val="none" w:sz="0" w:space="0" w:color="auto"/>
      </w:divBdr>
    </w:div>
    <w:div w:id="232005358">
      <w:bodyDiv w:val="1"/>
      <w:marLeft w:val="0"/>
      <w:marRight w:val="0"/>
      <w:marTop w:val="0"/>
      <w:marBottom w:val="0"/>
      <w:divBdr>
        <w:top w:val="none" w:sz="0" w:space="0" w:color="auto"/>
        <w:left w:val="none" w:sz="0" w:space="0" w:color="auto"/>
        <w:bottom w:val="none" w:sz="0" w:space="0" w:color="auto"/>
        <w:right w:val="none" w:sz="0" w:space="0" w:color="auto"/>
      </w:divBdr>
      <w:divsChild>
        <w:div w:id="1675453275">
          <w:marLeft w:val="0"/>
          <w:marRight w:val="0"/>
          <w:marTop w:val="120"/>
          <w:marBottom w:val="0"/>
          <w:divBdr>
            <w:top w:val="none" w:sz="0" w:space="0" w:color="auto"/>
            <w:left w:val="none" w:sz="0" w:space="0" w:color="auto"/>
            <w:bottom w:val="none" w:sz="0" w:space="0" w:color="auto"/>
            <w:right w:val="none" w:sz="0" w:space="0" w:color="auto"/>
          </w:divBdr>
        </w:div>
      </w:divsChild>
    </w:div>
    <w:div w:id="274334945">
      <w:bodyDiv w:val="1"/>
      <w:marLeft w:val="0"/>
      <w:marRight w:val="0"/>
      <w:marTop w:val="0"/>
      <w:marBottom w:val="0"/>
      <w:divBdr>
        <w:top w:val="none" w:sz="0" w:space="0" w:color="auto"/>
        <w:left w:val="none" w:sz="0" w:space="0" w:color="auto"/>
        <w:bottom w:val="none" w:sz="0" w:space="0" w:color="auto"/>
        <w:right w:val="none" w:sz="0" w:space="0" w:color="auto"/>
      </w:divBdr>
    </w:div>
    <w:div w:id="290408211">
      <w:bodyDiv w:val="1"/>
      <w:marLeft w:val="0"/>
      <w:marRight w:val="0"/>
      <w:marTop w:val="0"/>
      <w:marBottom w:val="0"/>
      <w:divBdr>
        <w:top w:val="none" w:sz="0" w:space="0" w:color="auto"/>
        <w:left w:val="none" w:sz="0" w:space="0" w:color="auto"/>
        <w:bottom w:val="none" w:sz="0" w:space="0" w:color="auto"/>
        <w:right w:val="none" w:sz="0" w:space="0" w:color="auto"/>
      </w:divBdr>
      <w:divsChild>
        <w:div w:id="521938557">
          <w:marLeft w:val="0"/>
          <w:marRight w:val="0"/>
          <w:marTop w:val="0"/>
          <w:marBottom w:val="0"/>
          <w:divBdr>
            <w:top w:val="none" w:sz="0" w:space="0" w:color="auto"/>
            <w:left w:val="none" w:sz="0" w:space="0" w:color="auto"/>
            <w:bottom w:val="none" w:sz="0" w:space="0" w:color="auto"/>
            <w:right w:val="none" w:sz="0" w:space="0" w:color="auto"/>
          </w:divBdr>
        </w:div>
        <w:div w:id="729622635">
          <w:marLeft w:val="0"/>
          <w:marRight w:val="0"/>
          <w:marTop w:val="0"/>
          <w:marBottom w:val="0"/>
          <w:divBdr>
            <w:top w:val="none" w:sz="0" w:space="0" w:color="auto"/>
            <w:left w:val="none" w:sz="0" w:space="0" w:color="auto"/>
            <w:bottom w:val="none" w:sz="0" w:space="0" w:color="auto"/>
            <w:right w:val="none" w:sz="0" w:space="0" w:color="auto"/>
          </w:divBdr>
        </w:div>
      </w:divsChild>
    </w:div>
    <w:div w:id="351613824">
      <w:bodyDiv w:val="1"/>
      <w:marLeft w:val="0"/>
      <w:marRight w:val="0"/>
      <w:marTop w:val="0"/>
      <w:marBottom w:val="0"/>
      <w:divBdr>
        <w:top w:val="none" w:sz="0" w:space="0" w:color="auto"/>
        <w:left w:val="none" w:sz="0" w:space="0" w:color="auto"/>
        <w:bottom w:val="none" w:sz="0" w:space="0" w:color="auto"/>
        <w:right w:val="none" w:sz="0" w:space="0" w:color="auto"/>
      </w:divBdr>
    </w:div>
    <w:div w:id="382675433">
      <w:bodyDiv w:val="1"/>
      <w:marLeft w:val="0"/>
      <w:marRight w:val="0"/>
      <w:marTop w:val="0"/>
      <w:marBottom w:val="0"/>
      <w:divBdr>
        <w:top w:val="none" w:sz="0" w:space="0" w:color="auto"/>
        <w:left w:val="none" w:sz="0" w:space="0" w:color="auto"/>
        <w:bottom w:val="none" w:sz="0" w:space="0" w:color="auto"/>
        <w:right w:val="none" w:sz="0" w:space="0" w:color="auto"/>
      </w:divBdr>
      <w:divsChild>
        <w:div w:id="257445626">
          <w:marLeft w:val="0"/>
          <w:marRight w:val="0"/>
          <w:marTop w:val="0"/>
          <w:marBottom w:val="0"/>
          <w:divBdr>
            <w:top w:val="none" w:sz="0" w:space="0" w:color="auto"/>
            <w:left w:val="none" w:sz="0" w:space="0" w:color="auto"/>
            <w:bottom w:val="none" w:sz="0" w:space="0" w:color="auto"/>
            <w:right w:val="none" w:sz="0" w:space="0" w:color="auto"/>
          </w:divBdr>
        </w:div>
        <w:div w:id="2135829814">
          <w:marLeft w:val="0"/>
          <w:marRight w:val="0"/>
          <w:marTop w:val="0"/>
          <w:marBottom w:val="0"/>
          <w:divBdr>
            <w:top w:val="none" w:sz="0" w:space="0" w:color="auto"/>
            <w:left w:val="none" w:sz="0" w:space="0" w:color="auto"/>
            <w:bottom w:val="none" w:sz="0" w:space="0" w:color="auto"/>
            <w:right w:val="none" w:sz="0" w:space="0" w:color="auto"/>
          </w:divBdr>
        </w:div>
      </w:divsChild>
    </w:div>
    <w:div w:id="413205222">
      <w:bodyDiv w:val="1"/>
      <w:marLeft w:val="0"/>
      <w:marRight w:val="0"/>
      <w:marTop w:val="0"/>
      <w:marBottom w:val="0"/>
      <w:divBdr>
        <w:top w:val="none" w:sz="0" w:space="0" w:color="auto"/>
        <w:left w:val="none" w:sz="0" w:space="0" w:color="auto"/>
        <w:bottom w:val="none" w:sz="0" w:space="0" w:color="auto"/>
        <w:right w:val="none" w:sz="0" w:space="0" w:color="auto"/>
      </w:divBdr>
    </w:div>
    <w:div w:id="489255266">
      <w:bodyDiv w:val="1"/>
      <w:marLeft w:val="0"/>
      <w:marRight w:val="0"/>
      <w:marTop w:val="0"/>
      <w:marBottom w:val="0"/>
      <w:divBdr>
        <w:top w:val="none" w:sz="0" w:space="0" w:color="auto"/>
        <w:left w:val="none" w:sz="0" w:space="0" w:color="auto"/>
        <w:bottom w:val="none" w:sz="0" w:space="0" w:color="auto"/>
        <w:right w:val="none" w:sz="0" w:space="0" w:color="auto"/>
      </w:divBdr>
    </w:div>
    <w:div w:id="519203478">
      <w:bodyDiv w:val="1"/>
      <w:marLeft w:val="0"/>
      <w:marRight w:val="0"/>
      <w:marTop w:val="0"/>
      <w:marBottom w:val="0"/>
      <w:divBdr>
        <w:top w:val="none" w:sz="0" w:space="0" w:color="auto"/>
        <w:left w:val="none" w:sz="0" w:space="0" w:color="auto"/>
        <w:bottom w:val="none" w:sz="0" w:space="0" w:color="auto"/>
        <w:right w:val="none" w:sz="0" w:space="0" w:color="auto"/>
      </w:divBdr>
      <w:divsChild>
        <w:div w:id="299043902">
          <w:marLeft w:val="0"/>
          <w:marRight w:val="0"/>
          <w:marTop w:val="0"/>
          <w:marBottom w:val="0"/>
          <w:divBdr>
            <w:top w:val="none" w:sz="0" w:space="0" w:color="auto"/>
            <w:left w:val="none" w:sz="0" w:space="0" w:color="auto"/>
            <w:bottom w:val="none" w:sz="0" w:space="0" w:color="auto"/>
            <w:right w:val="none" w:sz="0" w:space="0" w:color="auto"/>
          </w:divBdr>
        </w:div>
      </w:divsChild>
    </w:div>
    <w:div w:id="572812966">
      <w:bodyDiv w:val="1"/>
      <w:marLeft w:val="0"/>
      <w:marRight w:val="0"/>
      <w:marTop w:val="0"/>
      <w:marBottom w:val="0"/>
      <w:divBdr>
        <w:top w:val="none" w:sz="0" w:space="0" w:color="auto"/>
        <w:left w:val="none" w:sz="0" w:space="0" w:color="auto"/>
        <w:bottom w:val="none" w:sz="0" w:space="0" w:color="auto"/>
        <w:right w:val="none" w:sz="0" w:space="0" w:color="auto"/>
      </w:divBdr>
    </w:div>
    <w:div w:id="781725920">
      <w:bodyDiv w:val="1"/>
      <w:marLeft w:val="0"/>
      <w:marRight w:val="0"/>
      <w:marTop w:val="0"/>
      <w:marBottom w:val="0"/>
      <w:divBdr>
        <w:top w:val="none" w:sz="0" w:space="0" w:color="auto"/>
        <w:left w:val="none" w:sz="0" w:space="0" w:color="auto"/>
        <w:bottom w:val="none" w:sz="0" w:space="0" w:color="auto"/>
        <w:right w:val="none" w:sz="0" w:space="0" w:color="auto"/>
      </w:divBdr>
    </w:div>
    <w:div w:id="915553335">
      <w:bodyDiv w:val="1"/>
      <w:marLeft w:val="0"/>
      <w:marRight w:val="0"/>
      <w:marTop w:val="0"/>
      <w:marBottom w:val="0"/>
      <w:divBdr>
        <w:top w:val="none" w:sz="0" w:space="0" w:color="auto"/>
        <w:left w:val="none" w:sz="0" w:space="0" w:color="auto"/>
        <w:bottom w:val="none" w:sz="0" w:space="0" w:color="auto"/>
        <w:right w:val="none" w:sz="0" w:space="0" w:color="auto"/>
      </w:divBdr>
    </w:div>
    <w:div w:id="944732065">
      <w:bodyDiv w:val="1"/>
      <w:marLeft w:val="0"/>
      <w:marRight w:val="0"/>
      <w:marTop w:val="0"/>
      <w:marBottom w:val="0"/>
      <w:divBdr>
        <w:top w:val="none" w:sz="0" w:space="0" w:color="auto"/>
        <w:left w:val="none" w:sz="0" w:space="0" w:color="auto"/>
        <w:bottom w:val="none" w:sz="0" w:space="0" w:color="auto"/>
        <w:right w:val="none" w:sz="0" w:space="0" w:color="auto"/>
      </w:divBdr>
    </w:div>
    <w:div w:id="979382948">
      <w:bodyDiv w:val="1"/>
      <w:marLeft w:val="0"/>
      <w:marRight w:val="0"/>
      <w:marTop w:val="0"/>
      <w:marBottom w:val="0"/>
      <w:divBdr>
        <w:top w:val="none" w:sz="0" w:space="0" w:color="auto"/>
        <w:left w:val="none" w:sz="0" w:space="0" w:color="auto"/>
        <w:bottom w:val="none" w:sz="0" w:space="0" w:color="auto"/>
        <w:right w:val="none" w:sz="0" w:space="0" w:color="auto"/>
      </w:divBdr>
    </w:div>
    <w:div w:id="1005403663">
      <w:bodyDiv w:val="1"/>
      <w:marLeft w:val="0"/>
      <w:marRight w:val="0"/>
      <w:marTop w:val="0"/>
      <w:marBottom w:val="0"/>
      <w:divBdr>
        <w:top w:val="none" w:sz="0" w:space="0" w:color="auto"/>
        <w:left w:val="none" w:sz="0" w:space="0" w:color="auto"/>
        <w:bottom w:val="none" w:sz="0" w:space="0" w:color="auto"/>
        <w:right w:val="none" w:sz="0" w:space="0" w:color="auto"/>
      </w:divBdr>
    </w:div>
    <w:div w:id="1057319121">
      <w:bodyDiv w:val="1"/>
      <w:marLeft w:val="0"/>
      <w:marRight w:val="0"/>
      <w:marTop w:val="0"/>
      <w:marBottom w:val="0"/>
      <w:divBdr>
        <w:top w:val="none" w:sz="0" w:space="0" w:color="auto"/>
        <w:left w:val="none" w:sz="0" w:space="0" w:color="auto"/>
        <w:bottom w:val="none" w:sz="0" w:space="0" w:color="auto"/>
        <w:right w:val="none" w:sz="0" w:space="0" w:color="auto"/>
      </w:divBdr>
    </w:div>
    <w:div w:id="1180391360">
      <w:bodyDiv w:val="1"/>
      <w:marLeft w:val="0"/>
      <w:marRight w:val="0"/>
      <w:marTop w:val="0"/>
      <w:marBottom w:val="0"/>
      <w:divBdr>
        <w:top w:val="none" w:sz="0" w:space="0" w:color="auto"/>
        <w:left w:val="none" w:sz="0" w:space="0" w:color="auto"/>
        <w:bottom w:val="none" w:sz="0" w:space="0" w:color="auto"/>
        <w:right w:val="none" w:sz="0" w:space="0" w:color="auto"/>
      </w:divBdr>
    </w:div>
    <w:div w:id="1291742126">
      <w:bodyDiv w:val="1"/>
      <w:marLeft w:val="0"/>
      <w:marRight w:val="0"/>
      <w:marTop w:val="0"/>
      <w:marBottom w:val="0"/>
      <w:divBdr>
        <w:top w:val="none" w:sz="0" w:space="0" w:color="auto"/>
        <w:left w:val="none" w:sz="0" w:space="0" w:color="auto"/>
        <w:bottom w:val="none" w:sz="0" w:space="0" w:color="auto"/>
        <w:right w:val="none" w:sz="0" w:space="0" w:color="auto"/>
      </w:divBdr>
    </w:div>
    <w:div w:id="1441417103">
      <w:bodyDiv w:val="1"/>
      <w:marLeft w:val="0"/>
      <w:marRight w:val="0"/>
      <w:marTop w:val="0"/>
      <w:marBottom w:val="0"/>
      <w:divBdr>
        <w:top w:val="none" w:sz="0" w:space="0" w:color="auto"/>
        <w:left w:val="none" w:sz="0" w:space="0" w:color="auto"/>
        <w:bottom w:val="none" w:sz="0" w:space="0" w:color="auto"/>
        <w:right w:val="none" w:sz="0" w:space="0" w:color="auto"/>
      </w:divBdr>
    </w:div>
    <w:div w:id="1624843389">
      <w:bodyDiv w:val="1"/>
      <w:marLeft w:val="0"/>
      <w:marRight w:val="0"/>
      <w:marTop w:val="0"/>
      <w:marBottom w:val="0"/>
      <w:divBdr>
        <w:top w:val="none" w:sz="0" w:space="0" w:color="auto"/>
        <w:left w:val="none" w:sz="0" w:space="0" w:color="auto"/>
        <w:bottom w:val="none" w:sz="0" w:space="0" w:color="auto"/>
        <w:right w:val="none" w:sz="0" w:space="0" w:color="auto"/>
      </w:divBdr>
    </w:div>
    <w:div w:id="1645309168">
      <w:bodyDiv w:val="1"/>
      <w:marLeft w:val="0"/>
      <w:marRight w:val="0"/>
      <w:marTop w:val="0"/>
      <w:marBottom w:val="0"/>
      <w:divBdr>
        <w:top w:val="none" w:sz="0" w:space="0" w:color="auto"/>
        <w:left w:val="none" w:sz="0" w:space="0" w:color="auto"/>
        <w:bottom w:val="none" w:sz="0" w:space="0" w:color="auto"/>
        <w:right w:val="none" w:sz="0" w:space="0" w:color="auto"/>
      </w:divBdr>
    </w:div>
    <w:div w:id="1788041919">
      <w:bodyDiv w:val="1"/>
      <w:marLeft w:val="0"/>
      <w:marRight w:val="0"/>
      <w:marTop w:val="0"/>
      <w:marBottom w:val="0"/>
      <w:divBdr>
        <w:top w:val="none" w:sz="0" w:space="0" w:color="auto"/>
        <w:left w:val="none" w:sz="0" w:space="0" w:color="auto"/>
        <w:bottom w:val="none" w:sz="0" w:space="0" w:color="auto"/>
        <w:right w:val="none" w:sz="0" w:space="0" w:color="auto"/>
      </w:divBdr>
      <w:divsChild>
        <w:div w:id="1967159403">
          <w:marLeft w:val="0"/>
          <w:marRight w:val="0"/>
          <w:marTop w:val="120"/>
          <w:marBottom w:val="0"/>
          <w:divBdr>
            <w:top w:val="none" w:sz="0" w:space="0" w:color="auto"/>
            <w:left w:val="none" w:sz="0" w:space="0" w:color="auto"/>
            <w:bottom w:val="none" w:sz="0" w:space="0" w:color="auto"/>
            <w:right w:val="none" w:sz="0" w:space="0" w:color="auto"/>
          </w:divBdr>
        </w:div>
      </w:divsChild>
    </w:div>
    <w:div w:id="1830510882">
      <w:bodyDiv w:val="1"/>
      <w:marLeft w:val="0"/>
      <w:marRight w:val="0"/>
      <w:marTop w:val="0"/>
      <w:marBottom w:val="0"/>
      <w:divBdr>
        <w:top w:val="none" w:sz="0" w:space="0" w:color="auto"/>
        <w:left w:val="none" w:sz="0" w:space="0" w:color="auto"/>
        <w:bottom w:val="none" w:sz="0" w:space="0" w:color="auto"/>
        <w:right w:val="none" w:sz="0" w:space="0" w:color="auto"/>
      </w:divBdr>
      <w:divsChild>
        <w:div w:id="1273635918">
          <w:marLeft w:val="0"/>
          <w:marRight w:val="0"/>
          <w:marTop w:val="0"/>
          <w:marBottom w:val="0"/>
          <w:divBdr>
            <w:top w:val="none" w:sz="0" w:space="0" w:color="auto"/>
            <w:left w:val="none" w:sz="0" w:space="0" w:color="auto"/>
            <w:bottom w:val="none" w:sz="0" w:space="0" w:color="auto"/>
            <w:right w:val="none" w:sz="0" w:space="0" w:color="auto"/>
          </w:divBdr>
        </w:div>
        <w:div w:id="1442335172">
          <w:marLeft w:val="0"/>
          <w:marRight w:val="0"/>
          <w:marTop w:val="0"/>
          <w:marBottom w:val="0"/>
          <w:divBdr>
            <w:top w:val="none" w:sz="0" w:space="0" w:color="auto"/>
            <w:left w:val="none" w:sz="0" w:space="0" w:color="auto"/>
            <w:bottom w:val="none" w:sz="0" w:space="0" w:color="auto"/>
            <w:right w:val="none" w:sz="0" w:space="0" w:color="auto"/>
          </w:divBdr>
        </w:div>
        <w:div w:id="1487547547">
          <w:marLeft w:val="0"/>
          <w:marRight w:val="0"/>
          <w:marTop w:val="0"/>
          <w:marBottom w:val="0"/>
          <w:divBdr>
            <w:top w:val="none" w:sz="0" w:space="0" w:color="auto"/>
            <w:left w:val="none" w:sz="0" w:space="0" w:color="auto"/>
            <w:bottom w:val="none" w:sz="0" w:space="0" w:color="auto"/>
            <w:right w:val="none" w:sz="0" w:space="0" w:color="auto"/>
          </w:divBdr>
        </w:div>
        <w:div w:id="1868332671">
          <w:marLeft w:val="0"/>
          <w:marRight w:val="0"/>
          <w:marTop w:val="0"/>
          <w:marBottom w:val="0"/>
          <w:divBdr>
            <w:top w:val="none" w:sz="0" w:space="0" w:color="auto"/>
            <w:left w:val="none" w:sz="0" w:space="0" w:color="auto"/>
            <w:bottom w:val="none" w:sz="0" w:space="0" w:color="auto"/>
            <w:right w:val="none" w:sz="0" w:space="0" w:color="auto"/>
          </w:divBdr>
        </w:div>
        <w:div w:id="2081557778">
          <w:marLeft w:val="0"/>
          <w:marRight w:val="0"/>
          <w:marTop w:val="0"/>
          <w:marBottom w:val="0"/>
          <w:divBdr>
            <w:top w:val="none" w:sz="0" w:space="0" w:color="auto"/>
            <w:left w:val="none" w:sz="0" w:space="0" w:color="auto"/>
            <w:bottom w:val="none" w:sz="0" w:space="0" w:color="auto"/>
            <w:right w:val="none" w:sz="0" w:space="0" w:color="auto"/>
          </w:divBdr>
        </w:div>
      </w:divsChild>
    </w:div>
    <w:div w:id="1842771168">
      <w:bodyDiv w:val="1"/>
      <w:marLeft w:val="0"/>
      <w:marRight w:val="0"/>
      <w:marTop w:val="0"/>
      <w:marBottom w:val="0"/>
      <w:divBdr>
        <w:top w:val="none" w:sz="0" w:space="0" w:color="auto"/>
        <w:left w:val="none" w:sz="0" w:space="0" w:color="auto"/>
        <w:bottom w:val="none" w:sz="0" w:space="0" w:color="auto"/>
        <w:right w:val="none" w:sz="0" w:space="0" w:color="auto"/>
      </w:divBdr>
    </w:div>
    <w:div w:id="1886064422">
      <w:bodyDiv w:val="1"/>
      <w:marLeft w:val="0"/>
      <w:marRight w:val="0"/>
      <w:marTop w:val="0"/>
      <w:marBottom w:val="0"/>
      <w:divBdr>
        <w:top w:val="none" w:sz="0" w:space="0" w:color="auto"/>
        <w:left w:val="none" w:sz="0" w:space="0" w:color="auto"/>
        <w:bottom w:val="none" w:sz="0" w:space="0" w:color="auto"/>
        <w:right w:val="none" w:sz="0" w:space="0" w:color="auto"/>
      </w:divBdr>
    </w:div>
    <w:div w:id="1898279550">
      <w:bodyDiv w:val="1"/>
      <w:marLeft w:val="0"/>
      <w:marRight w:val="0"/>
      <w:marTop w:val="0"/>
      <w:marBottom w:val="0"/>
      <w:divBdr>
        <w:top w:val="none" w:sz="0" w:space="0" w:color="auto"/>
        <w:left w:val="none" w:sz="0" w:space="0" w:color="auto"/>
        <w:bottom w:val="none" w:sz="0" w:space="0" w:color="auto"/>
        <w:right w:val="none" w:sz="0" w:space="0" w:color="auto"/>
      </w:divBdr>
      <w:divsChild>
        <w:div w:id="314770231">
          <w:marLeft w:val="0"/>
          <w:marRight w:val="0"/>
          <w:marTop w:val="0"/>
          <w:marBottom w:val="0"/>
          <w:divBdr>
            <w:top w:val="none" w:sz="0" w:space="0" w:color="auto"/>
            <w:left w:val="none" w:sz="0" w:space="0" w:color="auto"/>
            <w:bottom w:val="none" w:sz="0" w:space="0" w:color="auto"/>
            <w:right w:val="none" w:sz="0" w:space="0" w:color="auto"/>
          </w:divBdr>
        </w:div>
        <w:div w:id="1618099631">
          <w:marLeft w:val="0"/>
          <w:marRight w:val="0"/>
          <w:marTop w:val="0"/>
          <w:marBottom w:val="0"/>
          <w:divBdr>
            <w:top w:val="none" w:sz="0" w:space="0" w:color="auto"/>
            <w:left w:val="none" w:sz="0" w:space="0" w:color="auto"/>
            <w:bottom w:val="none" w:sz="0" w:space="0" w:color="auto"/>
            <w:right w:val="none" w:sz="0" w:space="0" w:color="auto"/>
          </w:divBdr>
        </w:div>
      </w:divsChild>
    </w:div>
    <w:div w:id="1924608392">
      <w:bodyDiv w:val="1"/>
      <w:marLeft w:val="0"/>
      <w:marRight w:val="0"/>
      <w:marTop w:val="0"/>
      <w:marBottom w:val="0"/>
      <w:divBdr>
        <w:top w:val="none" w:sz="0" w:space="0" w:color="auto"/>
        <w:left w:val="none" w:sz="0" w:space="0" w:color="auto"/>
        <w:bottom w:val="none" w:sz="0" w:space="0" w:color="auto"/>
        <w:right w:val="none" w:sz="0" w:space="0" w:color="auto"/>
      </w:divBdr>
    </w:div>
    <w:div w:id="1941985857">
      <w:bodyDiv w:val="1"/>
      <w:marLeft w:val="0"/>
      <w:marRight w:val="0"/>
      <w:marTop w:val="0"/>
      <w:marBottom w:val="0"/>
      <w:divBdr>
        <w:top w:val="none" w:sz="0" w:space="0" w:color="auto"/>
        <w:left w:val="none" w:sz="0" w:space="0" w:color="auto"/>
        <w:bottom w:val="none" w:sz="0" w:space="0" w:color="auto"/>
        <w:right w:val="none" w:sz="0" w:space="0" w:color="auto"/>
      </w:divBdr>
    </w:div>
    <w:div w:id="2036956342">
      <w:bodyDiv w:val="1"/>
      <w:marLeft w:val="0"/>
      <w:marRight w:val="0"/>
      <w:marTop w:val="0"/>
      <w:marBottom w:val="0"/>
      <w:divBdr>
        <w:top w:val="none" w:sz="0" w:space="0" w:color="auto"/>
        <w:left w:val="none" w:sz="0" w:space="0" w:color="auto"/>
        <w:bottom w:val="none" w:sz="0" w:space="0" w:color="auto"/>
        <w:right w:val="none" w:sz="0" w:space="0" w:color="auto"/>
      </w:divBdr>
    </w:div>
    <w:div w:id="2049181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up@dov35.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UN@gov35.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br.ru" TargetMode="External"/><Relationship Id="rId4" Type="http://schemas.openxmlformats.org/officeDocument/2006/relationships/settings" Target="settings.xml"/><Relationship Id="rId9" Type="http://schemas.openxmlformats.org/officeDocument/2006/relationships/hyperlink" Target="consultantplus://offline/ref=5B56D669D0AD6E883C15395FD9DE253E18D1220E7DF12CA8B3FF1766ACD0DEC3D47987946735M2O"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CBA95-596F-4054-8328-072857554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4181</Words>
  <Characters>23836</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27962</CharactersWithSpaces>
  <SharedDoc>false</SharedDoc>
  <HLinks>
    <vt:vector size="24" baseType="variant">
      <vt:variant>
        <vt:i4>5242991</vt:i4>
      </vt:variant>
      <vt:variant>
        <vt:i4>9</vt:i4>
      </vt:variant>
      <vt:variant>
        <vt:i4>0</vt:i4>
      </vt:variant>
      <vt:variant>
        <vt:i4>5</vt:i4>
      </vt:variant>
      <vt:variant>
        <vt:lpwstr>mailto:up@dov35.ru</vt:lpwstr>
      </vt:variant>
      <vt:variant>
        <vt:lpwstr/>
      </vt:variant>
      <vt:variant>
        <vt:i4>3604493</vt:i4>
      </vt:variant>
      <vt:variant>
        <vt:i4>6</vt:i4>
      </vt:variant>
      <vt:variant>
        <vt:i4>0</vt:i4>
      </vt:variant>
      <vt:variant>
        <vt:i4>5</vt:i4>
      </vt:variant>
      <vt:variant>
        <vt:lpwstr>mailto:MUN@gov35.ru</vt:lpwstr>
      </vt:variant>
      <vt:variant>
        <vt:lpwstr/>
      </vt:variant>
      <vt:variant>
        <vt:i4>6750313</vt:i4>
      </vt:variant>
      <vt:variant>
        <vt:i4>3</vt:i4>
      </vt:variant>
      <vt:variant>
        <vt:i4>0</vt:i4>
      </vt:variant>
      <vt:variant>
        <vt:i4>5</vt:i4>
      </vt:variant>
      <vt:variant>
        <vt:lpwstr>http://www.cbr.ru/</vt:lpwstr>
      </vt:variant>
      <vt:variant>
        <vt:lpwstr/>
      </vt:variant>
      <vt:variant>
        <vt:i4>1638409</vt:i4>
      </vt:variant>
      <vt:variant>
        <vt:i4>0</vt:i4>
      </vt:variant>
      <vt:variant>
        <vt:i4>0</vt:i4>
      </vt:variant>
      <vt:variant>
        <vt:i4>5</vt:i4>
      </vt:variant>
      <vt:variant>
        <vt:lpwstr>consultantplus://offline/ref=5B56D669D0AD6E883C15395FD9DE253E18D1220E7DF12CA8B3FF1766ACD0DEC3D47987946735M2O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evdokimova.ol</dc:creator>
  <cp:lastModifiedBy>Новицкий </cp:lastModifiedBy>
  <cp:revision>2</cp:revision>
  <cp:lastPrinted>2018-03-01T13:06:00Z</cp:lastPrinted>
  <dcterms:created xsi:type="dcterms:W3CDTF">2018-09-17T06:08:00Z</dcterms:created>
  <dcterms:modified xsi:type="dcterms:W3CDTF">2018-09-17T06:08:00Z</dcterms:modified>
</cp:coreProperties>
</file>