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CAA" w:rsidRDefault="00E53CAA" w:rsidP="00BB466C">
      <w:pPr>
        <w:spacing w:line="240" w:lineRule="exact"/>
        <w:ind w:left="5579"/>
        <w:outlineLvl w:val="0"/>
        <w:rPr>
          <w:sz w:val="28"/>
          <w:szCs w:val="28"/>
        </w:rPr>
      </w:pPr>
    </w:p>
    <w:p w:rsidR="008637AE" w:rsidRDefault="00623155" w:rsidP="008637AE">
      <w:pPr>
        <w:jc w:val="center"/>
        <w:rPr>
          <w:b/>
          <w:sz w:val="28"/>
          <w:szCs w:val="28"/>
        </w:rPr>
      </w:pPr>
      <w:r>
        <w:rPr>
          <w:b/>
          <w:sz w:val="28"/>
          <w:szCs w:val="28"/>
        </w:rPr>
        <w:t xml:space="preserve">                                                                                      </w:t>
      </w:r>
      <w:r w:rsidR="008637AE">
        <w:rPr>
          <w:b/>
          <w:sz w:val="28"/>
          <w:szCs w:val="28"/>
        </w:rPr>
        <w:t>ПРОЕКТ</w:t>
      </w:r>
    </w:p>
    <w:p w:rsidR="008637AE" w:rsidRDefault="008637AE" w:rsidP="008637AE">
      <w:pPr>
        <w:jc w:val="center"/>
        <w:rPr>
          <w:b/>
          <w:sz w:val="28"/>
          <w:szCs w:val="28"/>
        </w:rPr>
      </w:pPr>
      <w:r>
        <w:rPr>
          <w:b/>
          <w:sz w:val="28"/>
          <w:szCs w:val="28"/>
        </w:rPr>
        <w:t xml:space="preserve">                                     </w:t>
      </w:r>
    </w:p>
    <w:p w:rsidR="008637AE" w:rsidRDefault="008637AE" w:rsidP="008637AE">
      <w:pPr>
        <w:jc w:val="center"/>
        <w:rPr>
          <w:b/>
          <w:sz w:val="28"/>
          <w:szCs w:val="28"/>
        </w:rPr>
      </w:pPr>
    </w:p>
    <w:p w:rsidR="008637AE" w:rsidRDefault="008637AE" w:rsidP="008637AE">
      <w:pPr>
        <w:jc w:val="center"/>
        <w:rPr>
          <w:b/>
          <w:sz w:val="28"/>
          <w:szCs w:val="28"/>
        </w:rPr>
      </w:pPr>
    </w:p>
    <w:p w:rsidR="008637AE" w:rsidRDefault="008637AE" w:rsidP="008637AE">
      <w:pPr>
        <w:jc w:val="center"/>
        <w:rPr>
          <w:b/>
          <w:sz w:val="28"/>
          <w:szCs w:val="28"/>
        </w:rPr>
      </w:pPr>
    </w:p>
    <w:p w:rsidR="008637AE" w:rsidRDefault="008637AE" w:rsidP="008637AE">
      <w:pPr>
        <w:jc w:val="center"/>
        <w:rPr>
          <w:b/>
          <w:sz w:val="28"/>
          <w:szCs w:val="28"/>
        </w:rPr>
      </w:pPr>
    </w:p>
    <w:p w:rsidR="000B2CF8" w:rsidRDefault="000B2CF8" w:rsidP="008637AE">
      <w:pPr>
        <w:jc w:val="center"/>
        <w:rPr>
          <w:b/>
          <w:sz w:val="28"/>
          <w:szCs w:val="28"/>
        </w:rPr>
      </w:pPr>
    </w:p>
    <w:p w:rsidR="008637AE" w:rsidRDefault="008637AE" w:rsidP="008637AE">
      <w:pPr>
        <w:jc w:val="center"/>
        <w:rPr>
          <w:b/>
          <w:sz w:val="28"/>
          <w:szCs w:val="28"/>
        </w:rPr>
      </w:pPr>
    </w:p>
    <w:p w:rsidR="008637AE" w:rsidRDefault="008637AE" w:rsidP="00F152DB">
      <w:pPr>
        <w:spacing w:line="240" w:lineRule="exact"/>
        <w:jc w:val="center"/>
        <w:rPr>
          <w:b/>
          <w:sz w:val="28"/>
          <w:szCs w:val="28"/>
        </w:rPr>
      </w:pPr>
      <w:r>
        <w:rPr>
          <w:b/>
          <w:sz w:val="28"/>
          <w:szCs w:val="28"/>
        </w:rPr>
        <w:t xml:space="preserve">Об организации деятельности прокуратур городов </w:t>
      </w:r>
    </w:p>
    <w:p w:rsidR="008637AE" w:rsidRDefault="008637AE" w:rsidP="00F152DB">
      <w:pPr>
        <w:spacing w:line="240" w:lineRule="exact"/>
        <w:jc w:val="center"/>
        <w:rPr>
          <w:b/>
          <w:sz w:val="28"/>
          <w:szCs w:val="28"/>
        </w:rPr>
      </w:pPr>
      <w:r>
        <w:rPr>
          <w:b/>
          <w:sz w:val="28"/>
          <w:szCs w:val="28"/>
        </w:rPr>
        <w:t xml:space="preserve">с </w:t>
      </w:r>
      <w:r w:rsidR="00CC1ADC">
        <w:rPr>
          <w:b/>
          <w:sz w:val="28"/>
          <w:szCs w:val="28"/>
        </w:rPr>
        <w:t>районным</w:t>
      </w:r>
      <w:r>
        <w:rPr>
          <w:b/>
          <w:sz w:val="28"/>
          <w:szCs w:val="28"/>
        </w:rPr>
        <w:t xml:space="preserve"> делением</w:t>
      </w:r>
    </w:p>
    <w:p w:rsidR="008637AE" w:rsidRDefault="008637AE" w:rsidP="008637AE">
      <w:pPr>
        <w:rPr>
          <w:sz w:val="28"/>
          <w:szCs w:val="28"/>
        </w:rPr>
      </w:pPr>
    </w:p>
    <w:p w:rsidR="008637AE" w:rsidRDefault="008637AE" w:rsidP="008637AE">
      <w:pPr>
        <w:ind w:firstLine="709"/>
        <w:jc w:val="both"/>
        <w:rPr>
          <w:sz w:val="28"/>
          <w:szCs w:val="28"/>
        </w:rPr>
      </w:pPr>
      <w:r>
        <w:rPr>
          <w:sz w:val="28"/>
          <w:szCs w:val="28"/>
        </w:rPr>
        <w:t>В целях оптимизации деятельности органов прокуратуры, повышения эффективности работы прокуратур городов с районным</w:t>
      </w:r>
      <w:r w:rsidR="00CC1ADC">
        <w:rPr>
          <w:sz w:val="28"/>
          <w:szCs w:val="28"/>
        </w:rPr>
        <w:t xml:space="preserve"> и иным территориальным</w:t>
      </w:r>
      <w:r>
        <w:rPr>
          <w:sz w:val="28"/>
          <w:szCs w:val="28"/>
        </w:rPr>
        <w:t xml:space="preserve"> делением, разграничения их компетенции с другими территориальными прокуратурами, руководствуясь ст</w:t>
      </w:r>
      <w:r w:rsidR="00CC1ADC">
        <w:rPr>
          <w:sz w:val="28"/>
          <w:szCs w:val="28"/>
        </w:rPr>
        <w:t>атьями</w:t>
      </w:r>
      <w:r>
        <w:rPr>
          <w:sz w:val="28"/>
          <w:szCs w:val="28"/>
        </w:rPr>
        <w:t xml:space="preserve"> 17</w:t>
      </w:r>
      <w:r w:rsidR="00972AD4">
        <w:rPr>
          <w:sz w:val="28"/>
          <w:szCs w:val="28"/>
        </w:rPr>
        <w:t xml:space="preserve"> и 19</w:t>
      </w:r>
      <w:r>
        <w:rPr>
          <w:sz w:val="28"/>
          <w:szCs w:val="28"/>
        </w:rPr>
        <w:t xml:space="preserve"> Федерального закона «О прокуратуре Российской Федерации», </w:t>
      </w:r>
    </w:p>
    <w:p w:rsidR="00A537B9" w:rsidRDefault="00A537B9" w:rsidP="008637AE">
      <w:pPr>
        <w:ind w:firstLine="709"/>
        <w:rPr>
          <w:sz w:val="28"/>
          <w:szCs w:val="28"/>
        </w:rPr>
      </w:pPr>
    </w:p>
    <w:p w:rsidR="008637AE" w:rsidRDefault="008637AE" w:rsidP="008637AE">
      <w:pPr>
        <w:jc w:val="center"/>
        <w:rPr>
          <w:b/>
          <w:caps/>
          <w:sz w:val="28"/>
          <w:szCs w:val="28"/>
        </w:rPr>
      </w:pPr>
      <w:r>
        <w:rPr>
          <w:b/>
          <w:caps/>
          <w:sz w:val="28"/>
          <w:szCs w:val="28"/>
        </w:rPr>
        <w:t>п р и к а з ы в а ю :</w:t>
      </w:r>
    </w:p>
    <w:p w:rsidR="00A537B9" w:rsidRDefault="00A537B9" w:rsidP="008637AE">
      <w:pPr>
        <w:jc w:val="center"/>
        <w:rPr>
          <w:b/>
          <w:caps/>
          <w:sz w:val="28"/>
          <w:szCs w:val="28"/>
        </w:rPr>
      </w:pPr>
    </w:p>
    <w:p w:rsidR="008637AE" w:rsidRDefault="008637AE" w:rsidP="008637AE">
      <w:pPr>
        <w:pStyle w:val="a8"/>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Возложить на прокуроров городов с районным делением следующие полномочия: </w:t>
      </w:r>
    </w:p>
    <w:p w:rsidR="008637AE" w:rsidRDefault="008637AE" w:rsidP="008637AE">
      <w:pPr>
        <w:pStyle w:val="a8"/>
        <w:spacing w:after="0" w:line="240" w:lineRule="auto"/>
        <w:ind w:left="0" w:firstLine="709"/>
        <w:jc w:val="both"/>
        <w:rPr>
          <w:rFonts w:ascii="Times New Roman" w:hAnsi="Times New Roman"/>
          <w:i/>
          <w:sz w:val="28"/>
          <w:szCs w:val="28"/>
        </w:rPr>
      </w:pPr>
      <w:r>
        <w:rPr>
          <w:rFonts w:ascii="Times New Roman" w:hAnsi="Times New Roman"/>
          <w:sz w:val="28"/>
          <w:szCs w:val="28"/>
        </w:rPr>
        <w:t xml:space="preserve"> надзор за исполнением законов, соблюдением прав и свобод человека и гражданина, </w:t>
      </w:r>
      <w:r w:rsidRPr="009B7807">
        <w:rPr>
          <w:rFonts w:ascii="Times New Roman" w:hAnsi="Times New Roman"/>
          <w:sz w:val="28"/>
          <w:szCs w:val="28"/>
        </w:rPr>
        <w:t>о защите прав несовершеннолетних</w:t>
      </w:r>
      <w:r>
        <w:rPr>
          <w:rFonts w:ascii="Times New Roman" w:hAnsi="Times New Roman"/>
          <w:sz w:val="28"/>
          <w:szCs w:val="28"/>
        </w:rPr>
        <w:t xml:space="preserve"> и молодежи, органами местного самоуправления, </w:t>
      </w:r>
      <w:r w:rsidR="00434CE9">
        <w:rPr>
          <w:rFonts w:ascii="Times New Roman" w:hAnsi="Times New Roman"/>
          <w:sz w:val="28"/>
          <w:szCs w:val="28"/>
        </w:rPr>
        <w:t xml:space="preserve"> </w:t>
      </w:r>
      <w:r>
        <w:rPr>
          <w:rFonts w:ascii="Times New Roman" w:hAnsi="Times New Roman"/>
          <w:sz w:val="28"/>
          <w:szCs w:val="28"/>
        </w:rPr>
        <w:t>сформированными в городских округах</w:t>
      </w:r>
      <w:r w:rsidR="00C11567">
        <w:rPr>
          <w:rFonts w:ascii="Times New Roman" w:hAnsi="Times New Roman"/>
          <w:sz w:val="28"/>
          <w:szCs w:val="28"/>
        </w:rPr>
        <w:t>,</w:t>
      </w:r>
      <w:r w:rsidR="003D71DA">
        <w:rPr>
          <w:rFonts w:ascii="Times New Roman" w:hAnsi="Times New Roman"/>
          <w:sz w:val="28"/>
          <w:szCs w:val="28"/>
        </w:rPr>
        <w:t xml:space="preserve"> в том числе </w:t>
      </w:r>
      <w:r>
        <w:rPr>
          <w:rFonts w:ascii="Times New Roman" w:hAnsi="Times New Roman"/>
          <w:sz w:val="28"/>
          <w:szCs w:val="28"/>
        </w:rPr>
        <w:t>с внутригородским делением, их органами муниципального  контроля, территориальными органами федеральных органов исполнительной власти и органов исполнительной власти субъектов Российской Федерации,  реализующими свои полномочия  в целом  на территориях</w:t>
      </w:r>
      <w:r w:rsidR="00644B11">
        <w:rPr>
          <w:rFonts w:ascii="Times New Roman" w:hAnsi="Times New Roman"/>
          <w:sz w:val="28"/>
          <w:szCs w:val="28"/>
        </w:rPr>
        <w:t xml:space="preserve"> </w:t>
      </w:r>
      <w:r>
        <w:rPr>
          <w:rFonts w:ascii="Times New Roman" w:hAnsi="Times New Roman"/>
          <w:sz w:val="28"/>
          <w:szCs w:val="28"/>
        </w:rPr>
        <w:t xml:space="preserve"> городских округов</w:t>
      </w:r>
      <w:r w:rsidR="00B350FD">
        <w:rPr>
          <w:rFonts w:ascii="Times New Roman" w:hAnsi="Times New Roman"/>
          <w:sz w:val="28"/>
          <w:szCs w:val="28"/>
        </w:rPr>
        <w:t xml:space="preserve"> (городов с </w:t>
      </w:r>
      <w:r w:rsidR="00972AD4">
        <w:rPr>
          <w:rFonts w:ascii="Times New Roman" w:hAnsi="Times New Roman"/>
          <w:sz w:val="28"/>
          <w:szCs w:val="28"/>
        </w:rPr>
        <w:t>районным</w:t>
      </w:r>
      <w:r w:rsidR="00B350FD">
        <w:rPr>
          <w:rFonts w:ascii="Times New Roman" w:hAnsi="Times New Roman"/>
          <w:sz w:val="28"/>
          <w:szCs w:val="28"/>
        </w:rPr>
        <w:t xml:space="preserve"> делением)</w:t>
      </w:r>
      <w:r w:rsidR="002E1544">
        <w:rPr>
          <w:rFonts w:ascii="Times New Roman" w:hAnsi="Times New Roman"/>
          <w:sz w:val="28"/>
          <w:szCs w:val="28"/>
        </w:rPr>
        <w:t>,</w:t>
      </w:r>
      <w:r>
        <w:rPr>
          <w:rFonts w:ascii="Times New Roman" w:hAnsi="Times New Roman"/>
          <w:sz w:val="28"/>
          <w:szCs w:val="28"/>
        </w:rPr>
        <w:t xml:space="preserve"> </w:t>
      </w:r>
      <w:r w:rsidR="0004750C">
        <w:rPr>
          <w:rFonts w:ascii="Times New Roman" w:hAnsi="Times New Roman"/>
          <w:sz w:val="28"/>
          <w:szCs w:val="28"/>
        </w:rPr>
        <w:t xml:space="preserve"> </w:t>
      </w:r>
      <w:r>
        <w:rPr>
          <w:rFonts w:ascii="Times New Roman" w:hAnsi="Times New Roman"/>
          <w:sz w:val="28"/>
          <w:szCs w:val="28"/>
        </w:rPr>
        <w:t>их должностны</w:t>
      </w:r>
      <w:r w:rsidR="00972AD4">
        <w:rPr>
          <w:rFonts w:ascii="Times New Roman" w:hAnsi="Times New Roman"/>
          <w:sz w:val="28"/>
          <w:szCs w:val="28"/>
        </w:rPr>
        <w:t>ми</w:t>
      </w:r>
      <w:r>
        <w:rPr>
          <w:rFonts w:ascii="Times New Roman" w:hAnsi="Times New Roman"/>
          <w:sz w:val="28"/>
          <w:szCs w:val="28"/>
        </w:rPr>
        <w:t xml:space="preserve"> лиц</w:t>
      </w:r>
      <w:r w:rsidR="00972AD4">
        <w:rPr>
          <w:rFonts w:ascii="Times New Roman" w:hAnsi="Times New Roman"/>
          <w:sz w:val="28"/>
          <w:szCs w:val="28"/>
        </w:rPr>
        <w:t>ами</w:t>
      </w:r>
      <w:r>
        <w:rPr>
          <w:rFonts w:ascii="Times New Roman" w:hAnsi="Times New Roman"/>
          <w:sz w:val="28"/>
          <w:szCs w:val="28"/>
        </w:rPr>
        <w:t>, органами управления и руководителями коммерческих и некоммерческих организаций</w:t>
      </w:r>
      <w:r w:rsidR="007742A3">
        <w:rPr>
          <w:rFonts w:ascii="Times New Roman" w:hAnsi="Times New Roman"/>
          <w:sz w:val="28"/>
          <w:szCs w:val="28"/>
        </w:rPr>
        <w:t>, образованных указанными органами местного самоуправления либо с их участием</w:t>
      </w:r>
      <w:r>
        <w:rPr>
          <w:rFonts w:ascii="Times New Roman" w:hAnsi="Times New Roman"/>
          <w:sz w:val="28"/>
          <w:szCs w:val="28"/>
        </w:rPr>
        <w:t xml:space="preserve">, а также за соответствием законам правовых актов, издаваемых органами и должностными лицами, указанными в настоящем пункте. </w:t>
      </w:r>
    </w:p>
    <w:p w:rsidR="008637AE" w:rsidRDefault="008637AE" w:rsidP="008637AE">
      <w:pPr>
        <w:pStyle w:val="a8"/>
        <w:spacing w:after="0" w:line="240" w:lineRule="auto"/>
        <w:ind w:left="0" w:firstLine="708"/>
        <w:jc w:val="both"/>
        <w:rPr>
          <w:rFonts w:ascii="Times New Roman" w:hAnsi="Times New Roman"/>
          <w:sz w:val="28"/>
          <w:szCs w:val="28"/>
        </w:rPr>
      </w:pPr>
      <w:r>
        <w:rPr>
          <w:rFonts w:ascii="Times New Roman" w:hAnsi="Times New Roman"/>
          <w:sz w:val="28"/>
          <w:szCs w:val="28"/>
        </w:rPr>
        <w:t>надзор за исполнением законодательства о противодействии коррупции в органах и организациях, указанных в абзаце 2 пункта 1 настоящего приказа;</w:t>
      </w:r>
    </w:p>
    <w:p w:rsidR="008637AE" w:rsidRDefault="008637AE" w:rsidP="008637AE">
      <w:pPr>
        <w:pStyle w:val="a8"/>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надзор за исполнением законов о противодействии терроризму </w:t>
      </w:r>
      <w:r>
        <w:rPr>
          <w:rFonts w:ascii="Times New Roman" w:hAnsi="Times New Roman"/>
          <w:sz w:val="28"/>
          <w:szCs w:val="28"/>
        </w:rPr>
        <w:br/>
        <w:t>и экстремизму, законодательства в сфере профилактики правонарушений в органах и организациях, указанных в абзаце 2 пункта 1 настоящего приказа;</w:t>
      </w:r>
    </w:p>
    <w:p w:rsidR="004C12F1" w:rsidRDefault="008637AE" w:rsidP="008637AE">
      <w:pPr>
        <w:pStyle w:val="a8"/>
        <w:spacing w:after="0" w:line="240" w:lineRule="auto"/>
        <w:ind w:left="0" w:firstLine="708"/>
        <w:jc w:val="both"/>
        <w:rPr>
          <w:rFonts w:ascii="Times New Roman" w:hAnsi="Times New Roman"/>
          <w:sz w:val="28"/>
          <w:szCs w:val="28"/>
        </w:rPr>
      </w:pPr>
      <w:r>
        <w:rPr>
          <w:rFonts w:ascii="Times New Roman" w:hAnsi="Times New Roman"/>
          <w:sz w:val="28"/>
          <w:szCs w:val="28"/>
        </w:rPr>
        <w:t>надзор за исполнением законов территориальными органами</w:t>
      </w:r>
      <w:r>
        <w:rPr>
          <w:rFonts w:ascii="Times New Roman" w:hAnsi="Times New Roman"/>
          <w:b/>
          <w:sz w:val="28"/>
          <w:szCs w:val="28"/>
        </w:rPr>
        <w:t xml:space="preserve"> </w:t>
      </w:r>
      <w:r>
        <w:rPr>
          <w:rFonts w:ascii="Times New Roman" w:hAnsi="Times New Roman"/>
          <w:sz w:val="28"/>
          <w:szCs w:val="28"/>
        </w:rPr>
        <w:t>федеральных органов исполнительной власти городского уровня,</w:t>
      </w:r>
      <w:r>
        <w:rPr>
          <w:rFonts w:ascii="Times New Roman" w:hAnsi="Times New Roman"/>
          <w:b/>
          <w:sz w:val="28"/>
          <w:szCs w:val="28"/>
        </w:rPr>
        <w:t xml:space="preserve"> </w:t>
      </w:r>
      <w:r>
        <w:rPr>
          <w:rFonts w:ascii="Times New Roman" w:hAnsi="Times New Roman"/>
          <w:sz w:val="28"/>
          <w:szCs w:val="28"/>
        </w:rPr>
        <w:t xml:space="preserve">уполномоченными проводить оперативно-розыскную деятельность, дознание и предварительное следствие, а также соответствующими подразделениями Следственного комитета Российской Федерации, в том числе за исполнением </w:t>
      </w:r>
    </w:p>
    <w:p w:rsidR="008637AE" w:rsidRDefault="008637AE" w:rsidP="008637AE">
      <w:pPr>
        <w:pStyle w:val="a8"/>
        <w:spacing w:after="0" w:line="240" w:lineRule="auto"/>
        <w:ind w:left="0" w:firstLine="708"/>
        <w:jc w:val="both"/>
        <w:rPr>
          <w:rFonts w:ascii="Times New Roman" w:hAnsi="Times New Roman"/>
          <w:sz w:val="28"/>
          <w:szCs w:val="28"/>
        </w:rPr>
      </w:pPr>
      <w:r>
        <w:rPr>
          <w:rFonts w:ascii="Times New Roman" w:hAnsi="Times New Roman"/>
          <w:sz w:val="28"/>
          <w:szCs w:val="28"/>
        </w:rPr>
        <w:lastRenderedPageBreak/>
        <w:t>законов при приеме, регистрации и разрешении заявлений и иных сообщений о совершенных или готовящихся преступлениях;</w:t>
      </w:r>
    </w:p>
    <w:p w:rsidR="008637AE" w:rsidRDefault="008637AE" w:rsidP="008637AE">
      <w:pPr>
        <w:pStyle w:val="a8"/>
        <w:spacing w:after="0" w:line="240" w:lineRule="auto"/>
        <w:ind w:left="0" w:firstLine="709"/>
        <w:jc w:val="both"/>
        <w:rPr>
          <w:rFonts w:ascii="Times New Roman" w:hAnsi="Times New Roman"/>
          <w:b/>
          <w:sz w:val="28"/>
          <w:szCs w:val="28"/>
        </w:rPr>
      </w:pPr>
      <w:r>
        <w:rPr>
          <w:rFonts w:ascii="Times New Roman" w:hAnsi="Times New Roman"/>
          <w:sz w:val="28"/>
          <w:szCs w:val="28"/>
        </w:rPr>
        <w:t>надзор за исполнением законов в местах содержания под стражей подозреваемых и обвиняемых, находящихся в ведении территориальных органов федеральных органов исполнительной власти городского уровня;</w:t>
      </w:r>
      <w:r>
        <w:rPr>
          <w:rFonts w:ascii="Times New Roman" w:hAnsi="Times New Roman"/>
          <w:b/>
          <w:sz w:val="28"/>
          <w:szCs w:val="28"/>
        </w:rPr>
        <w:t xml:space="preserve"> </w:t>
      </w:r>
    </w:p>
    <w:p w:rsidR="008637AE" w:rsidRDefault="008637AE" w:rsidP="001944AC">
      <w:pPr>
        <w:pStyle w:val="a8"/>
        <w:spacing w:before="240" w:after="0" w:line="240" w:lineRule="auto"/>
        <w:ind w:left="0" w:firstLine="708"/>
        <w:jc w:val="both"/>
        <w:rPr>
          <w:rFonts w:ascii="Times New Roman" w:hAnsi="Times New Roman"/>
          <w:sz w:val="28"/>
          <w:szCs w:val="28"/>
        </w:rPr>
      </w:pPr>
      <w:r>
        <w:rPr>
          <w:rFonts w:ascii="Times New Roman" w:hAnsi="Times New Roman"/>
          <w:sz w:val="28"/>
          <w:szCs w:val="28"/>
        </w:rPr>
        <w:t>рассмотрение обращений, содержащих сведения о нарушении законов органами местного самоуправления, сформированными  в городских округах</w:t>
      </w:r>
      <w:r w:rsidR="00B21A51">
        <w:rPr>
          <w:rFonts w:ascii="Times New Roman" w:hAnsi="Times New Roman"/>
          <w:sz w:val="28"/>
          <w:szCs w:val="28"/>
        </w:rPr>
        <w:t>, в том числе</w:t>
      </w:r>
      <w:r>
        <w:rPr>
          <w:rFonts w:ascii="Times New Roman" w:hAnsi="Times New Roman"/>
          <w:sz w:val="28"/>
          <w:szCs w:val="28"/>
        </w:rPr>
        <w:t xml:space="preserve">  с внутригородским делением, а также  их  органами муниципального  контроля, территориальными органами федеральных органов исполнительной власти и органов  исполнительной власти субъектов Российской Федерации,  реализующими свои полномочия  в целом  на территориях городских округов,</w:t>
      </w:r>
      <w:r>
        <w:rPr>
          <w:rFonts w:ascii="Times New Roman" w:hAnsi="Times New Roman"/>
          <w:b/>
          <w:sz w:val="28"/>
          <w:szCs w:val="28"/>
        </w:rPr>
        <w:t xml:space="preserve"> </w:t>
      </w:r>
      <w:r>
        <w:rPr>
          <w:rFonts w:ascii="Times New Roman" w:hAnsi="Times New Roman"/>
          <w:sz w:val="28"/>
          <w:szCs w:val="28"/>
        </w:rPr>
        <w:t>их должностны</w:t>
      </w:r>
      <w:r w:rsidR="00972AD4">
        <w:rPr>
          <w:rFonts w:ascii="Times New Roman" w:hAnsi="Times New Roman"/>
          <w:sz w:val="28"/>
          <w:szCs w:val="28"/>
        </w:rPr>
        <w:t>ми</w:t>
      </w:r>
      <w:r>
        <w:rPr>
          <w:rFonts w:ascii="Times New Roman" w:hAnsi="Times New Roman"/>
          <w:sz w:val="28"/>
          <w:szCs w:val="28"/>
        </w:rPr>
        <w:t xml:space="preserve"> лиц</w:t>
      </w:r>
      <w:r w:rsidR="00972AD4">
        <w:rPr>
          <w:rFonts w:ascii="Times New Roman" w:hAnsi="Times New Roman"/>
          <w:sz w:val="28"/>
          <w:szCs w:val="28"/>
        </w:rPr>
        <w:t>ами</w:t>
      </w:r>
      <w:r>
        <w:rPr>
          <w:rFonts w:ascii="Times New Roman" w:hAnsi="Times New Roman"/>
          <w:sz w:val="28"/>
          <w:szCs w:val="28"/>
        </w:rPr>
        <w:t>, органами управления и руководителями коммерческих и некоммерческих организаций</w:t>
      </w:r>
      <w:r w:rsidR="000E6B00">
        <w:rPr>
          <w:rFonts w:ascii="Times New Roman" w:hAnsi="Times New Roman"/>
          <w:sz w:val="28"/>
          <w:szCs w:val="28"/>
        </w:rPr>
        <w:t xml:space="preserve">, </w:t>
      </w:r>
      <w:r w:rsidR="00EB52AD">
        <w:rPr>
          <w:rFonts w:ascii="Times New Roman" w:hAnsi="Times New Roman"/>
          <w:sz w:val="28"/>
          <w:szCs w:val="28"/>
        </w:rPr>
        <w:t xml:space="preserve"> образованных указанными органами местного самоуправления либо с их участием</w:t>
      </w:r>
      <w:r>
        <w:rPr>
          <w:rFonts w:ascii="Times New Roman" w:hAnsi="Times New Roman"/>
          <w:sz w:val="28"/>
          <w:szCs w:val="28"/>
        </w:rPr>
        <w:t xml:space="preserve">, а также в пределах компетенции </w:t>
      </w:r>
      <w:r w:rsidR="00710AD3">
        <w:rPr>
          <w:rFonts w:ascii="Times New Roman" w:hAnsi="Times New Roman"/>
          <w:sz w:val="28"/>
          <w:szCs w:val="28"/>
        </w:rPr>
        <w:t xml:space="preserve">–  </w:t>
      </w:r>
      <w:r>
        <w:rPr>
          <w:rFonts w:ascii="Times New Roman" w:hAnsi="Times New Roman"/>
          <w:sz w:val="28"/>
          <w:szCs w:val="28"/>
        </w:rPr>
        <w:t>жалоб на решения и действия прокуроров районов (межрайонных, окружных</w:t>
      </w:r>
      <w:r w:rsidR="001944AC">
        <w:rPr>
          <w:rFonts w:ascii="Times New Roman" w:hAnsi="Times New Roman"/>
          <w:sz w:val="28"/>
          <w:szCs w:val="28"/>
        </w:rPr>
        <w:t xml:space="preserve"> прокуроров)</w:t>
      </w:r>
      <w:r w:rsidR="009A375B" w:rsidRPr="009A375B">
        <w:rPr>
          <w:rFonts w:ascii="Times New Roman" w:hAnsi="Times New Roman"/>
          <w:sz w:val="28"/>
          <w:szCs w:val="28"/>
        </w:rPr>
        <w:t xml:space="preserve"> </w:t>
      </w:r>
      <w:r>
        <w:rPr>
          <w:rFonts w:ascii="Times New Roman" w:hAnsi="Times New Roman"/>
          <w:sz w:val="28"/>
          <w:szCs w:val="28"/>
        </w:rPr>
        <w:t xml:space="preserve">в городе; </w:t>
      </w:r>
    </w:p>
    <w:p w:rsidR="008637AE" w:rsidRDefault="008637AE" w:rsidP="008637AE">
      <w:pPr>
        <w:pStyle w:val="a8"/>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организация поддержания государственного обвинения по уголовным делам, обвинительные заключения (акты, постановления) по которым утверждены прокурором города или его заместителем, а также по иным уголовным делам по поручению прокурора субъекта Российской Федерации; в пределах компетенции </w:t>
      </w:r>
      <w:r w:rsidR="005D61DB">
        <w:rPr>
          <w:rFonts w:ascii="Times New Roman" w:hAnsi="Times New Roman"/>
          <w:sz w:val="28"/>
          <w:szCs w:val="28"/>
        </w:rPr>
        <w:t xml:space="preserve">– </w:t>
      </w:r>
      <w:r>
        <w:rPr>
          <w:rFonts w:ascii="Times New Roman" w:hAnsi="Times New Roman"/>
          <w:sz w:val="28"/>
          <w:szCs w:val="28"/>
        </w:rPr>
        <w:t>участие в судебном рассмотрении ходатайств и жалоб участников процесса в порядке уголовного судопроизводства;</w:t>
      </w:r>
    </w:p>
    <w:p w:rsidR="008637AE" w:rsidRDefault="008637AE" w:rsidP="008637AE">
      <w:pPr>
        <w:pStyle w:val="a8"/>
        <w:spacing w:after="0" w:line="240" w:lineRule="auto"/>
        <w:ind w:left="0" w:firstLine="708"/>
        <w:jc w:val="both"/>
        <w:rPr>
          <w:rFonts w:ascii="Times New Roman" w:hAnsi="Times New Roman"/>
          <w:sz w:val="28"/>
          <w:szCs w:val="28"/>
        </w:rPr>
      </w:pPr>
      <w:r>
        <w:rPr>
          <w:rFonts w:ascii="Times New Roman" w:hAnsi="Times New Roman"/>
          <w:sz w:val="28"/>
          <w:szCs w:val="28"/>
        </w:rPr>
        <w:t>обеспечение участия прокурора в гражданском, административном и арбитражном процессе, судопроизводстве по делам об административных правонарушениях в соответствии с положениями федерального законодательства и требованиями организационно-распорядительных документов Генерального прокурора Российской Федерации;</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координация деятельности правоохранительных органов по борьбе </w:t>
      </w:r>
      <w:r>
        <w:rPr>
          <w:rFonts w:ascii="Times New Roman" w:hAnsi="Times New Roman"/>
          <w:sz w:val="28"/>
          <w:szCs w:val="28"/>
        </w:rPr>
        <w:br/>
        <w:t>с преступностью на территории города;</w:t>
      </w:r>
    </w:p>
    <w:p w:rsidR="008637AE" w:rsidRDefault="008637AE" w:rsidP="008637AE">
      <w:pPr>
        <w:pStyle w:val="a8"/>
        <w:spacing w:after="0" w:line="240" w:lineRule="auto"/>
        <w:ind w:left="0" w:firstLine="708"/>
        <w:jc w:val="both"/>
        <w:rPr>
          <w:rFonts w:ascii="Times New Roman" w:hAnsi="Times New Roman"/>
          <w:sz w:val="28"/>
          <w:szCs w:val="28"/>
        </w:rPr>
      </w:pPr>
      <w:r>
        <w:rPr>
          <w:rFonts w:ascii="Times New Roman" w:hAnsi="Times New Roman"/>
          <w:sz w:val="28"/>
          <w:szCs w:val="28"/>
        </w:rPr>
        <w:t>ведение первичного учета надзорной и иной деятельности прокуратуры города, формирование ведомственных статистических отчетов о работе прокуратуры города;</w:t>
      </w:r>
    </w:p>
    <w:p w:rsidR="008637AE" w:rsidRDefault="008637AE" w:rsidP="008637AE">
      <w:pPr>
        <w:pStyle w:val="a8"/>
        <w:spacing w:after="0" w:line="240" w:lineRule="auto"/>
        <w:ind w:left="0" w:firstLine="708"/>
        <w:jc w:val="both"/>
        <w:rPr>
          <w:rFonts w:ascii="Times New Roman" w:hAnsi="Times New Roman"/>
          <w:sz w:val="28"/>
          <w:szCs w:val="28"/>
        </w:rPr>
      </w:pPr>
      <w:r>
        <w:rPr>
          <w:rFonts w:ascii="Times New Roman" w:hAnsi="Times New Roman"/>
          <w:sz w:val="28"/>
          <w:szCs w:val="28"/>
        </w:rPr>
        <w:t>ведение государственного единого статистического учета заявлений и сообщений о преступлениях, состояния преступности, раскрываемости преступлений, состояния и результатов работы</w:t>
      </w:r>
      <w:r w:rsidR="00972AD4">
        <w:rPr>
          <w:rFonts w:ascii="Times New Roman" w:hAnsi="Times New Roman"/>
          <w:sz w:val="28"/>
          <w:szCs w:val="28"/>
        </w:rPr>
        <w:t xml:space="preserve"> органов предварительного расследования</w:t>
      </w:r>
      <w:r>
        <w:rPr>
          <w:rFonts w:ascii="Times New Roman" w:hAnsi="Times New Roman"/>
          <w:sz w:val="28"/>
          <w:szCs w:val="28"/>
        </w:rPr>
        <w:t xml:space="preserve">; </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взаимодействие со средствами массовой информации</w:t>
      </w:r>
      <w:r w:rsidR="00972AD4">
        <w:rPr>
          <w:rFonts w:ascii="Times New Roman" w:hAnsi="Times New Roman"/>
          <w:sz w:val="28"/>
          <w:szCs w:val="28"/>
        </w:rPr>
        <w:t xml:space="preserve"> и общественностью</w:t>
      </w:r>
      <w:r>
        <w:rPr>
          <w:rFonts w:ascii="Times New Roman" w:hAnsi="Times New Roman"/>
          <w:sz w:val="28"/>
          <w:szCs w:val="28"/>
        </w:rPr>
        <w:t xml:space="preserve"> в порядке, установленном организационно-распорядительными документами Генерального прокурора Российской Федерации и прокурора субъекта Российской Федерации;</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участие в соответствии с компетенцией в правотворческой деятельности органов местного самоуправления; работа по правовому просвещению и правовому информированию;</w:t>
      </w:r>
    </w:p>
    <w:p w:rsidR="002B5635"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обеспечение согласованности в планировании работы прокуратуры города и районных (межрайонных, окружных) прокуратур, </w:t>
      </w:r>
      <w:r w:rsidRPr="00C008FF">
        <w:rPr>
          <w:rFonts w:ascii="Times New Roman" w:hAnsi="Times New Roman"/>
          <w:sz w:val="28"/>
          <w:szCs w:val="28"/>
        </w:rPr>
        <w:t>при</w:t>
      </w:r>
      <w:r>
        <w:rPr>
          <w:rFonts w:ascii="Times New Roman" w:hAnsi="Times New Roman"/>
          <w:sz w:val="28"/>
          <w:szCs w:val="28"/>
        </w:rPr>
        <w:t xml:space="preserve"> исполнении </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плановых мероприятий, обобщение практики подготовки плановых заданий и поручений с целью анализа выполнения планов и внесение предложений по ее совершенствованию;</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мониторинга, обобщение состояния законности и правопорядка на территории города, проведение  анализа эффективности работы  районных (межрайонных, окружных) прокуратур и поднадзорных им органов в порядке, определенном организационно-распорядительными документами прокурора субъекта Российской Федерации; </w:t>
      </w:r>
    </w:p>
    <w:p w:rsidR="004A3556"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руководство деятельностью прокуратур районов (межрайонных, окружных прокуратур) в городе, осуществление проверок их деятельности, а также проведение проверок в пределах компетенции, установленной организационно-распорядительными документами прокуратуры субъекта Российской Федерации, в органах и организациях,  поднадзорных районным (межрайонным, окружным) прокурорам, как совместно с работниками данных прокуратур, так и самостоятельно; отмена незаконных и необоснованных процессуальных решений прокуроров районов</w:t>
      </w:r>
      <w:r>
        <w:rPr>
          <w:rFonts w:ascii="Times New Roman" w:hAnsi="Times New Roman"/>
          <w:b/>
          <w:sz w:val="28"/>
          <w:szCs w:val="28"/>
        </w:rPr>
        <w:t xml:space="preserve"> </w:t>
      </w:r>
      <w:r w:rsidRPr="00EE534B">
        <w:rPr>
          <w:rFonts w:ascii="Times New Roman" w:hAnsi="Times New Roman"/>
          <w:sz w:val="28"/>
          <w:szCs w:val="28"/>
        </w:rPr>
        <w:t>(межрайонных, окружных прокуроров)</w:t>
      </w:r>
      <w:r w:rsidR="003410B6">
        <w:rPr>
          <w:rFonts w:ascii="Times New Roman" w:hAnsi="Times New Roman"/>
          <w:sz w:val="28"/>
          <w:szCs w:val="28"/>
        </w:rPr>
        <w:t xml:space="preserve">  </w:t>
      </w:r>
      <w:r w:rsidRPr="00EE534B">
        <w:rPr>
          <w:rFonts w:ascii="Times New Roman" w:hAnsi="Times New Roman"/>
          <w:sz w:val="28"/>
          <w:szCs w:val="28"/>
        </w:rPr>
        <w:t>в городе</w:t>
      </w:r>
      <w:r>
        <w:rPr>
          <w:rFonts w:ascii="Times New Roman" w:hAnsi="Times New Roman"/>
          <w:b/>
          <w:sz w:val="28"/>
          <w:szCs w:val="28"/>
        </w:rPr>
        <w:t xml:space="preserve"> </w:t>
      </w:r>
      <w:r>
        <w:rPr>
          <w:rFonts w:ascii="Times New Roman" w:hAnsi="Times New Roman"/>
          <w:sz w:val="28"/>
          <w:szCs w:val="28"/>
        </w:rPr>
        <w:t>(если иное не предусмотрено организационно-распорядительными документами прокурора субъекта Российской Федерации);</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организация взаимодействия районных (межрайоных, окружных) прокуратур по обеспечению</w:t>
      </w:r>
      <w:r w:rsidR="00A8288E">
        <w:rPr>
          <w:rFonts w:ascii="Times New Roman" w:hAnsi="Times New Roman"/>
          <w:sz w:val="28"/>
          <w:szCs w:val="28"/>
        </w:rPr>
        <w:t xml:space="preserve"> </w:t>
      </w:r>
      <w:r>
        <w:rPr>
          <w:rFonts w:ascii="Times New Roman" w:hAnsi="Times New Roman"/>
          <w:sz w:val="28"/>
          <w:szCs w:val="28"/>
        </w:rPr>
        <w:t>законности</w:t>
      </w:r>
      <w:r w:rsidR="00A8288E">
        <w:rPr>
          <w:rFonts w:ascii="Times New Roman" w:hAnsi="Times New Roman"/>
          <w:sz w:val="28"/>
          <w:szCs w:val="28"/>
        </w:rPr>
        <w:t xml:space="preserve"> </w:t>
      </w:r>
      <w:r>
        <w:rPr>
          <w:rFonts w:ascii="Times New Roman" w:hAnsi="Times New Roman"/>
          <w:sz w:val="28"/>
          <w:szCs w:val="28"/>
        </w:rPr>
        <w:t>и</w:t>
      </w:r>
      <w:r w:rsidR="00A8288E">
        <w:rPr>
          <w:rFonts w:ascii="Times New Roman" w:hAnsi="Times New Roman"/>
          <w:sz w:val="28"/>
          <w:szCs w:val="28"/>
        </w:rPr>
        <w:t xml:space="preserve"> </w:t>
      </w:r>
      <w:r>
        <w:rPr>
          <w:rFonts w:ascii="Times New Roman" w:hAnsi="Times New Roman"/>
          <w:sz w:val="28"/>
          <w:szCs w:val="28"/>
        </w:rPr>
        <w:t>противодействию</w:t>
      </w:r>
      <w:r w:rsidR="008116F6">
        <w:rPr>
          <w:rFonts w:ascii="Times New Roman" w:hAnsi="Times New Roman"/>
          <w:sz w:val="28"/>
          <w:szCs w:val="28"/>
        </w:rPr>
        <w:t xml:space="preserve"> </w:t>
      </w:r>
      <w:r>
        <w:rPr>
          <w:rFonts w:ascii="Times New Roman" w:hAnsi="Times New Roman"/>
          <w:sz w:val="28"/>
          <w:szCs w:val="28"/>
        </w:rPr>
        <w:t xml:space="preserve">преступности </w:t>
      </w:r>
      <w:r>
        <w:rPr>
          <w:rFonts w:ascii="Times New Roman" w:hAnsi="Times New Roman"/>
          <w:sz w:val="28"/>
          <w:szCs w:val="28"/>
        </w:rPr>
        <w:br/>
        <w:t>в городе; оказание им методической помощи и содействия в повышении профессиональной квалификации работников районных (межрайонных, окружных) прокуратур; распространение положительного опыта; внесение предложений прокурорам субъектов Российской Федерации об улучшении организации работы и совершенствовании прокурорской практики своих аппаратов и нижестоящих прокуратур</w:t>
      </w:r>
      <w:r w:rsidR="00972AD4">
        <w:rPr>
          <w:rFonts w:ascii="Times New Roman" w:hAnsi="Times New Roman"/>
          <w:sz w:val="28"/>
          <w:szCs w:val="28"/>
        </w:rPr>
        <w:t xml:space="preserve"> и </w:t>
      </w:r>
      <w:r>
        <w:rPr>
          <w:rFonts w:ascii="Times New Roman" w:hAnsi="Times New Roman"/>
          <w:sz w:val="28"/>
          <w:szCs w:val="28"/>
        </w:rPr>
        <w:t>изменении их штатной численности;</w:t>
      </w:r>
    </w:p>
    <w:p w:rsidR="008637AE" w:rsidRDefault="008637AE" w:rsidP="008637AE">
      <w:pPr>
        <w:pStyle w:val="a8"/>
        <w:spacing w:after="0" w:line="240" w:lineRule="auto"/>
        <w:ind w:left="0" w:firstLine="709"/>
        <w:jc w:val="both"/>
        <w:rPr>
          <w:rFonts w:ascii="Times New Roman" w:hAnsi="Times New Roman"/>
          <w:b/>
          <w:i/>
          <w:sz w:val="28"/>
          <w:szCs w:val="28"/>
        </w:rPr>
      </w:pPr>
      <w:r>
        <w:rPr>
          <w:rFonts w:ascii="Times New Roman" w:hAnsi="Times New Roman"/>
          <w:sz w:val="28"/>
          <w:szCs w:val="28"/>
        </w:rPr>
        <w:t xml:space="preserve">подготовка аттестаций, рассмотрение и решение других кадровых вопросов, отнесенных организационно-распорядительными документами Генерального прокурора Российской Федерации к ведению прокуроров городов с районным делением,  </w:t>
      </w:r>
      <w:r w:rsidRPr="008C09D5">
        <w:rPr>
          <w:rFonts w:ascii="Times New Roman" w:hAnsi="Times New Roman"/>
          <w:sz w:val="28"/>
          <w:szCs w:val="28"/>
        </w:rPr>
        <w:t>в отношении работников прокуратур районов (межрайонных, окружных прокуратур) в городе.</w:t>
      </w:r>
    </w:p>
    <w:p w:rsidR="008637AE" w:rsidRDefault="008637AE" w:rsidP="008637AE">
      <w:pPr>
        <w:pStyle w:val="a8"/>
        <w:spacing w:after="0" w:line="240" w:lineRule="auto"/>
        <w:ind w:left="0" w:firstLine="709"/>
        <w:jc w:val="both"/>
        <w:rPr>
          <w:rFonts w:ascii="Times New Roman" w:hAnsi="Times New Roman"/>
          <w:b/>
          <w:sz w:val="28"/>
          <w:szCs w:val="28"/>
        </w:rPr>
      </w:pPr>
      <w:r w:rsidRPr="00CF1C3C">
        <w:rPr>
          <w:rFonts w:ascii="Times New Roman" w:hAnsi="Times New Roman"/>
          <w:sz w:val="28"/>
          <w:szCs w:val="28"/>
        </w:rPr>
        <w:t>При осуществлении надзора исключить дублирование полномочий районных (межрайонных, окружных) прокуратур.</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Установить, что прокуроры административных округов </w:t>
      </w:r>
      <w:r>
        <w:rPr>
          <w:rFonts w:ascii="Times New Roman" w:hAnsi="Times New Roman"/>
          <w:sz w:val="28"/>
          <w:szCs w:val="28"/>
        </w:rPr>
        <w:br/>
        <w:t>г. Москвы приравниваются по статусу к прокурорам городов с районным делением. К их компетенции относятся перечисленные в пункте                                    1 настоящего приказа полномочия, в том числе в части руководства межрайонными прокуратурами, подчиненными прокуратуре г. Москвы.</w:t>
      </w:r>
    </w:p>
    <w:p w:rsidR="008637AE" w:rsidRDefault="008637AE" w:rsidP="008637AE">
      <w:pPr>
        <w:pStyle w:val="a8"/>
        <w:spacing w:after="0" w:line="240" w:lineRule="auto"/>
        <w:ind w:left="709"/>
        <w:jc w:val="both"/>
        <w:rPr>
          <w:rFonts w:ascii="Times New Roman" w:hAnsi="Times New Roman"/>
          <w:sz w:val="28"/>
          <w:szCs w:val="28"/>
        </w:rPr>
      </w:pPr>
      <w:r>
        <w:rPr>
          <w:rFonts w:ascii="Times New Roman" w:hAnsi="Times New Roman"/>
          <w:sz w:val="28"/>
          <w:szCs w:val="28"/>
        </w:rPr>
        <w:t>3. Прокурорам субъектов Российской Федерации:</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3.1. Издать организационно-распорядительные документы, определяющие компетенцию и предметы ведения прокуроров городов с районным делением, с указанием перечня поднадзорных органов </w:t>
      </w:r>
      <w:r>
        <w:rPr>
          <w:rFonts w:ascii="Times New Roman" w:hAnsi="Times New Roman"/>
          <w:sz w:val="28"/>
          <w:szCs w:val="28"/>
        </w:rPr>
        <w:br/>
        <w:t xml:space="preserve">и объектов. В случае необходимости конкретизировать в указанных </w:t>
      </w:r>
      <w:r>
        <w:rPr>
          <w:rFonts w:ascii="Times New Roman" w:hAnsi="Times New Roman"/>
          <w:sz w:val="28"/>
          <w:szCs w:val="28"/>
        </w:rPr>
        <w:lastRenderedPageBreak/>
        <w:t>документах отдельные функции или возложить дополнительные обязанности в пределах установленной компетенции.</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направить в Генеральную прокуратуру Российской Федерации, </w:t>
      </w:r>
      <w:r>
        <w:rPr>
          <w:rFonts w:ascii="Times New Roman" w:hAnsi="Times New Roman"/>
          <w:sz w:val="28"/>
          <w:szCs w:val="28"/>
        </w:rPr>
        <w:br/>
        <w:t xml:space="preserve">в том числе в управления в федеральных округах. </w:t>
      </w:r>
      <w:r>
        <w:rPr>
          <w:rFonts w:ascii="Times New Roman" w:hAnsi="Times New Roman"/>
          <w:sz w:val="28"/>
          <w:szCs w:val="28"/>
        </w:rPr>
        <w:br/>
        <w:t xml:space="preserve">В дальнейшем при изменении объема полномочий прокуратур городов </w:t>
      </w:r>
      <w:r>
        <w:rPr>
          <w:rFonts w:ascii="Times New Roman" w:hAnsi="Times New Roman"/>
          <w:sz w:val="28"/>
          <w:szCs w:val="28"/>
        </w:rPr>
        <w:br/>
        <w:t>с районным делением копии организационно-распорядительных документов оперативно направлять в Генеральную прокуратуру Российской Федерации.</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3.2. Осуществлять кадровое, информационно-методическое, материально-техническое обеспечение названных прокуратур.</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3.3. Систематически проверять организацию работы подчиненных прокуратур городов с районным делением, оказывать им практическую помощь в организации деятельности.  </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На основе изучения состояния законности и правопорядка в городах, складывающейся надзорной практики и эффективности работы прокуратур вносить изменения в штатные расписания прокуратур городов с районным делением в пределах установленных Генеральным прокурором Российской Федерации</w:t>
      </w:r>
      <w:r w:rsidR="00972AD4">
        <w:rPr>
          <w:rFonts w:ascii="Times New Roman" w:hAnsi="Times New Roman"/>
          <w:sz w:val="28"/>
          <w:szCs w:val="28"/>
        </w:rPr>
        <w:t xml:space="preserve"> штатной</w:t>
      </w:r>
      <w:r>
        <w:rPr>
          <w:rFonts w:ascii="Times New Roman" w:hAnsi="Times New Roman"/>
          <w:sz w:val="28"/>
          <w:szCs w:val="28"/>
        </w:rPr>
        <w:t xml:space="preserve"> численности и фонда оплаты труда.</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4. Работникам Генеральной прокуратуры Российской Федерации при осуществлении проверок деятельности прокуратур субъектов Российской Федерации знакомиться с организацией работы и анализировать эффективность деятельности прокуратур городов с районным делением.</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5. Приказ опубликовать в журнале «Законность» и разместить </w:t>
      </w:r>
      <w:r>
        <w:rPr>
          <w:rFonts w:ascii="Times New Roman" w:hAnsi="Times New Roman"/>
          <w:sz w:val="28"/>
          <w:szCs w:val="28"/>
        </w:rPr>
        <w:br/>
        <w:t xml:space="preserve">на официальном сайте Генеральной прокуратуры Российской Федерации </w:t>
      </w:r>
      <w:r>
        <w:rPr>
          <w:rFonts w:ascii="Times New Roman" w:hAnsi="Times New Roman"/>
          <w:sz w:val="28"/>
          <w:szCs w:val="28"/>
        </w:rPr>
        <w:br/>
        <w:t>в информационно-телекоммуникационной сети «Интернет».</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6. Приказ Генерального прокурора Российской Федерации </w:t>
      </w:r>
      <w:r>
        <w:rPr>
          <w:rFonts w:ascii="Times New Roman" w:hAnsi="Times New Roman"/>
          <w:sz w:val="28"/>
          <w:szCs w:val="28"/>
        </w:rPr>
        <w:br/>
        <w:t xml:space="preserve">от  12.03.2008 № 39 «Об организации деятельности прокуратур городов </w:t>
      </w:r>
      <w:r>
        <w:rPr>
          <w:rFonts w:ascii="Times New Roman" w:hAnsi="Times New Roman"/>
          <w:sz w:val="28"/>
          <w:szCs w:val="28"/>
        </w:rPr>
        <w:br/>
        <w:t>с районным делением» признать утратившим силу.</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7. Контроль за исполнением настоящего приказа возложить </w:t>
      </w:r>
      <w:r>
        <w:rPr>
          <w:rFonts w:ascii="Times New Roman" w:hAnsi="Times New Roman"/>
          <w:sz w:val="28"/>
          <w:szCs w:val="28"/>
        </w:rPr>
        <w:br/>
        <w:t xml:space="preserve">на заместителей Генерального прокурора Российской Федерации </w:t>
      </w:r>
      <w:r>
        <w:rPr>
          <w:rFonts w:ascii="Times New Roman" w:hAnsi="Times New Roman"/>
          <w:sz w:val="28"/>
          <w:szCs w:val="28"/>
        </w:rPr>
        <w:br/>
        <w:t>по направлениям деятельности.</w:t>
      </w:r>
    </w:p>
    <w:p w:rsidR="008637AE" w:rsidRDefault="008637AE" w:rsidP="008637AE">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w:t>
      </w:r>
    </w:p>
    <w:p w:rsidR="008637AE" w:rsidRDefault="008637AE" w:rsidP="008637AE">
      <w:pPr>
        <w:pStyle w:val="a8"/>
        <w:spacing w:after="0" w:line="240" w:lineRule="auto"/>
        <w:ind w:left="0"/>
        <w:jc w:val="both"/>
        <w:rPr>
          <w:rFonts w:ascii="Times New Roman" w:hAnsi="Times New Roman"/>
          <w:sz w:val="28"/>
          <w:szCs w:val="28"/>
        </w:rPr>
      </w:pPr>
      <w:r>
        <w:rPr>
          <w:rFonts w:ascii="Times New Roman" w:hAnsi="Times New Roman"/>
          <w:sz w:val="28"/>
          <w:szCs w:val="28"/>
        </w:rPr>
        <w:t>ректору Университета прокуратуры Российской Федерации, прокурорам субъектов Российской Федерации, приравненным к ним военным и другим специализированным прокурорам, которым довести его содержание до сведения подчиненных работников.</w:t>
      </w:r>
    </w:p>
    <w:p w:rsidR="008637AE" w:rsidRDefault="008637AE" w:rsidP="00C571A8">
      <w:pPr>
        <w:pStyle w:val="a8"/>
        <w:spacing w:after="0" w:line="240" w:lineRule="exact"/>
        <w:ind w:left="0" w:firstLine="709"/>
        <w:jc w:val="both"/>
        <w:rPr>
          <w:rFonts w:ascii="Times New Roman" w:hAnsi="Times New Roman"/>
          <w:sz w:val="28"/>
          <w:szCs w:val="28"/>
        </w:rPr>
      </w:pPr>
    </w:p>
    <w:p w:rsidR="008637AE" w:rsidRDefault="008637AE" w:rsidP="00C571A8">
      <w:pPr>
        <w:pStyle w:val="a8"/>
        <w:spacing w:after="0" w:line="240" w:lineRule="exact"/>
        <w:ind w:left="0" w:firstLine="709"/>
        <w:jc w:val="both"/>
        <w:rPr>
          <w:rFonts w:ascii="Times New Roman" w:hAnsi="Times New Roman"/>
          <w:sz w:val="28"/>
          <w:szCs w:val="28"/>
        </w:rPr>
      </w:pPr>
    </w:p>
    <w:p w:rsidR="008637AE" w:rsidRDefault="008637AE" w:rsidP="00C571A8">
      <w:pPr>
        <w:pStyle w:val="a8"/>
        <w:spacing w:after="0" w:line="240" w:lineRule="exact"/>
        <w:ind w:left="0"/>
        <w:jc w:val="both"/>
        <w:rPr>
          <w:rFonts w:ascii="Times New Roman" w:hAnsi="Times New Roman"/>
          <w:sz w:val="28"/>
          <w:szCs w:val="28"/>
        </w:rPr>
      </w:pPr>
      <w:r>
        <w:rPr>
          <w:rFonts w:ascii="Times New Roman" w:hAnsi="Times New Roman"/>
          <w:sz w:val="28"/>
          <w:szCs w:val="28"/>
        </w:rPr>
        <w:t>Генеральный прокурор</w:t>
      </w:r>
    </w:p>
    <w:p w:rsidR="008637AE" w:rsidRDefault="008637AE" w:rsidP="00C571A8">
      <w:pPr>
        <w:pStyle w:val="a8"/>
        <w:spacing w:after="0" w:line="240" w:lineRule="exact"/>
        <w:ind w:left="0"/>
        <w:jc w:val="both"/>
        <w:rPr>
          <w:rFonts w:ascii="Times New Roman" w:hAnsi="Times New Roman"/>
          <w:sz w:val="28"/>
          <w:szCs w:val="28"/>
        </w:rPr>
      </w:pPr>
      <w:r>
        <w:rPr>
          <w:rFonts w:ascii="Times New Roman" w:hAnsi="Times New Roman"/>
          <w:sz w:val="28"/>
          <w:szCs w:val="28"/>
        </w:rPr>
        <w:t>Российской Федерации</w:t>
      </w:r>
    </w:p>
    <w:p w:rsidR="008637AE" w:rsidRDefault="008637AE" w:rsidP="00C571A8">
      <w:pPr>
        <w:pStyle w:val="a8"/>
        <w:spacing w:after="0" w:line="240" w:lineRule="exact"/>
        <w:ind w:left="0"/>
        <w:jc w:val="both"/>
        <w:rPr>
          <w:rFonts w:ascii="Times New Roman" w:hAnsi="Times New Roman"/>
          <w:sz w:val="28"/>
          <w:szCs w:val="28"/>
        </w:rPr>
      </w:pPr>
    </w:p>
    <w:p w:rsidR="008637AE" w:rsidRDefault="008637AE" w:rsidP="00C571A8">
      <w:pPr>
        <w:pStyle w:val="a8"/>
        <w:spacing w:after="0" w:line="240" w:lineRule="exact"/>
        <w:ind w:left="0"/>
        <w:jc w:val="both"/>
        <w:rPr>
          <w:rFonts w:ascii="Times New Roman" w:hAnsi="Times New Roman"/>
          <w:sz w:val="28"/>
          <w:szCs w:val="28"/>
        </w:rPr>
      </w:pPr>
      <w:r>
        <w:rPr>
          <w:rFonts w:ascii="Times New Roman" w:hAnsi="Times New Roman"/>
          <w:sz w:val="28"/>
          <w:szCs w:val="28"/>
        </w:rPr>
        <w:t>действительный государственный</w:t>
      </w:r>
    </w:p>
    <w:p w:rsidR="008637AE" w:rsidRDefault="008637AE" w:rsidP="00C571A8">
      <w:pPr>
        <w:pStyle w:val="a8"/>
        <w:spacing w:after="0" w:line="240" w:lineRule="exact"/>
        <w:ind w:left="0"/>
        <w:jc w:val="both"/>
        <w:rPr>
          <w:rFonts w:ascii="Times New Roman" w:hAnsi="Times New Roman"/>
          <w:sz w:val="28"/>
          <w:szCs w:val="28"/>
        </w:rPr>
      </w:pPr>
      <w:r>
        <w:rPr>
          <w:rFonts w:ascii="Times New Roman" w:hAnsi="Times New Roman"/>
          <w:sz w:val="28"/>
          <w:szCs w:val="28"/>
        </w:rPr>
        <w:t>советник юстиции                                                                                  Ю.Я. Чайка</w:t>
      </w:r>
    </w:p>
    <w:p w:rsidR="008637AE" w:rsidRDefault="008637AE" w:rsidP="00C571A8">
      <w:pPr>
        <w:pStyle w:val="a8"/>
        <w:spacing w:after="0" w:line="240" w:lineRule="exact"/>
        <w:ind w:left="0"/>
        <w:jc w:val="both"/>
        <w:rPr>
          <w:rFonts w:ascii="Times New Roman" w:hAnsi="Times New Roman"/>
          <w:sz w:val="28"/>
          <w:szCs w:val="28"/>
        </w:rPr>
      </w:pPr>
    </w:p>
    <w:p w:rsidR="008637AE" w:rsidRDefault="008637AE" w:rsidP="00C571A8">
      <w:pPr>
        <w:pStyle w:val="a8"/>
        <w:spacing w:after="0" w:line="240" w:lineRule="exact"/>
        <w:ind w:left="0"/>
        <w:jc w:val="both"/>
        <w:rPr>
          <w:rFonts w:ascii="Times New Roman" w:hAnsi="Times New Roman"/>
          <w:sz w:val="28"/>
          <w:szCs w:val="28"/>
        </w:rPr>
      </w:pPr>
    </w:p>
    <w:p w:rsidR="008637AE" w:rsidRDefault="008637AE" w:rsidP="008637AE">
      <w:pPr>
        <w:pStyle w:val="a8"/>
        <w:spacing w:after="0" w:line="240" w:lineRule="auto"/>
        <w:ind w:left="0"/>
        <w:jc w:val="both"/>
        <w:rPr>
          <w:rFonts w:ascii="Times New Roman" w:hAnsi="Times New Roman"/>
          <w:sz w:val="28"/>
          <w:szCs w:val="28"/>
        </w:rPr>
      </w:pPr>
    </w:p>
    <w:p w:rsidR="008637AE" w:rsidRDefault="008637AE" w:rsidP="008637AE">
      <w:pPr>
        <w:pStyle w:val="a8"/>
        <w:spacing w:after="0" w:line="240" w:lineRule="auto"/>
        <w:ind w:left="0"/>
        <w:jc w:val="both"/>
        <w:rPr>
          <w:rFonts w:ascii="Times New Roman" w:hAnsi="Times New Roman"/>
          <w:sz w:val="28"/>
          <w:szCs w:val="28"/>
        </w:rPr>
      </w:pPr>
    </w:p>
    <w:p w:rsidR="008637AE" w:rsidRDefault="008637AE" w:rsidP="008637AE">
      <w:pPr>
        <w:pStyle w:val="a8"/>
        <w:spacing w:after="0" w:line="240" w:lineRule="auto"/>
        <w:ind w:left="0"/>
        <w:jc w:val="both"/>
        <w:rPr>
          <w:rFonts w:ascii="Times New Roman" w:hAnsi="Times New Roman"/>
          <w:sz w:val="28"/>
          <w:szCs w:val="28"/>
        </w:rPr>
      </w:pPr>
    </w:p>
    <w:p w:rsidR="008637AE" w:rsidRDefault="008637AE" w:rsidP="004B7F7B">
      <w:pPr>
        <w:ind w:firstLine="708"/>
        <w:jc w:val="both"/>
        <w:rPr>
          <w:sz w:val="28"/>
          <w:szCs w:val="28"/>
        </w:rPr>
      </w:pPr>
    </w:p>
    <w:p w:rsidR="008637AE" w:rsidRDefault="008637AE" w:rsidP="004B7F7B">
      <w:pPr>
        <w:ind w:firstLine="708"/>
        <w:jc w:val="both"/>
        <w:rPr>
          <w:sz w:val="28"/>
          <w:szCs w:val="28"/>
        </w:rPr>
      </w:pPr>
    </w:p>
    <w:p w:rsidR="008637AE" w:rsidRDefault="008637AE" w:rsidP="004B7F7B">
      <w:pPr>
        <w:ind w:firstLine="708"/>
        <w:jc w:val="both"/>
        <w:rPr>
          <w:sz w:val="28"/>
          <w:szCs w:val="28"/>
        </w:rPr>
      </w:pPr>
    </w:p>
    <w:p w:rsidR="002F447C" w:rsidRDefault="002F447C" w:rsidP="00485B35">
      <w:pPr>
        <w:spacing w:line="240" w:lineRule="exact"/>
        <w:jc w:val="both"/>
        <w:rPr>
          <w:sz w:val="28"/>
          <w:szCs w:val="28"/>
        </w:rPr>
      </w:pPr>
    </w:p>
    <w:p w:rsidR="002F447C" w:rsidRDefault="002F447C"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C11567">
      <w:pPr>
        <w:spacing w:line="240" w:lineRule="exact"/>
        <w:ind w:left="5579"/>
        <w:outlineLvl w:val="0"/>
        <w:rPr>
          <w:sz w:val="28"/>
          <w:szCs w:val="28"/>
        </w:rPr>
      </w:pPr>
    </w:p>
    <w:p w:rsidR="00C11567" w:rsidRDefault="00C11567" w:rsidP="00C11567">
      <w:pPr>
        <w:jc w:val="center"/>
        <w:rPr>
          <w:b/>
          <w:sz w:val="28"/>
          <w:szCs w:val="28"/>
        </w:rPr>
      </w:pPr>
      <w:r>
        <w:rPr>
          <w:b/>
          <w:sz w:val="28"/>
          <w:szCs w:val="28"/>
        </w:rPr>
        <w:t>ПРОЕКТ</w:t>
      </w:r>
    </w:p>
    <w:p w:rsidR="00C11567" w:rsidRDefault="00C11567" w:rsidP="00C11567">
      <w:pPr>
        <w:jc w:val="center"/>
        <w:rPr>
          <w:b/>
          <w:sz w:val="28"/>
          <w:szCs w:val="28"/>
        </w:rPr>
      </w:pPr>
      <w:r>
        <w:rPr>
          <w:b/>
          <w:sz w:val="28"/>
          <w:szCs w:val="28"/>
        </w:rPr>
        <w:t xml:space="preserve">                                     </w:t>
      </w:r>
    </w:p>
    <w:p w:rsidR="00C11567" w:rsidRDefault="00C11567" w:rsidP="00C11567">
      <w:pPr>
        <w:jc w:val="center"/>
        <w:rPr>
          <w:b/>
          <w:sz w:val="28"/>
          <w:szCs w:val="28"/>
        </w:rPr>
      </w:pPr>
      <w:r>
        <w:rPr>
          <w:b/>
          <w:sz w:val="28"/>
          <w:szCs w:val="28"/>
        </w:rPr>
        <w:t>В-А-11                        07.08.19, 8.08.19</w:t>
      </w:r>
    </w:p>
    <w:p w:rsidR="00C11567" w:rsidRDefault="00C11567" w:rsidP="00C11567">
      <w:pPr>
        <w:jc w:val="center"/>
        <w:rPr>
          <w:b/>
          <w:sz w:val="28"/>
          <w:szCs w:val="28"/>
        </w:rPr>
      </w:pPr>
    </w:p>
    <w:p w:rsidR="00C11567" w:rsidRDefault="00C11567" w:rsidP="00C11567">
      <w:pPr>
        <w:jc w:val="center"/>
        <w:rPr>
          <w:b/>
          <w:sz w:val="28"/>
          <w:szCs w:val="28"/>
        </w:rPr>
      </w:pPr>
    </w:p>
    <w:p w:rsidR="00C11567" w:rsidRDefault="00C11567" w:rsidP="00C11567">
      <w:pPr>
        <w:jc w:val="center"/>
        <w:rPr>
          <w:b/>
          <w:sz w:val="28"/>
          <w:szCs w:val="28"/>
        </w:rPr>
      </w:pPr>
    </w:p>
    <w:p w:rsidR="00C11567" w:rsidRDefault="00C11567" w:rsidP="00C11567">
      <w:pPr>
        <w:jc w:val="center"/>
        <w:rPr>
          <w:b/>
          <w:sz w:val="28"/>
          <w:szCs w:val="28"/>
        </w:rPr>
      </w:pPr>
    </w:p>
    <w:p w:rsidR="00C11567" w:rsidRDefault="00C11567" w:rsidP="00C11567">
      <w:pPr>
        <w:jc w:val="center"/>
        <w:rPr>
          <w:b/>
          <w:sz w:val="28"/>
          <w:szCs w:val="28"/>
        </w:rPr>
      </w:pPr>
    </w:p>
    <w:p w:rsidR="00C11567" w:rsidRDefault="00C11567" w:rsidP="00C11567">
      <w:pPr>
        <w:jc w:val="center"/>
        <w:rPr>
          <w:b/>
          <w:sz w:val="28"/>
          <w:szCs w:val="28"/>
        </w:rPr>
      </w:pPr>
    </w:p>
    <w:p w:rsidR="00C11567" w:rsidRDefault="00C11567" w:rsidP="00C11567">
      <w:pPr>
        <w:jc w:val="center"/>
        <w:rPr>
          <w:b/>
          <w:sz w:val="28"/>
          <w:szCs w:val="28"/>
        </w:rPr>
      </w:pPr>
    </w:p>
    <w:p w:rsidR="00C11567" w:rsidRDefault="00C11567" w:rsidP="00C11567">
      <w:pPr>
        <w:jc w:val="center"/>
        <w:rPr>
          <w:b/>
          <w:sz w:val="28"/>
          <w:szCs w:val="28"/>
        </w:rPr>
      </w:pPr>
    </w:p>
    <w:p w:rsidR="00C11567" w:rsidRDefault="00C11567" w:rsidP="00C11567">
      <w:pPr>
        <w:jc w:val="center"/>
        <w:rPr>
          <w:b/>
          <w:sz w:val="28"/>
          <w:szCs w:val="28"/>
        </w:rPr>
      </w:pPr>
    </w:p>
    <w:p w:rsidR="00C11567" w:rsidRDefault="00C11567" w:rsidP="00C11567">
      <w:pPr>
        <w:jc w:val="center"/>
        <w:rPr>
          <w:b/>
          <w:sz w:val="28"/>
          <w:szCs w:val="28"/>
        </w:rPr>
      </w:pPr>
    </w:p>
    <w:p w:rsidR="00C11567" w:rsidRDefault="00C11567" w:rsidP="00C11567">
      <w:pPr>
        <w:jc w:val="center"/>
        <w:rPr>
          <w:b/>
          <w:sz w:val="28"/>
          <w:szCs w:val="28"/>
        </w:rPr>
      </w:pPr>
    </w:p>
    <w:p w:rsidR="00C11567" w:rsidRDefault="00C11567" w:rsidP="00C11567">
      <w:pPr>
        <w:jc w:val="center"/>
        <w:rPr>
          <w:b/>
          <w:sz w:val="28"/>
          <w:szCs w:val="28"/>
        </w:rPr>
      </w:pPr>
      <w:r>
        <w:rPr>
          <w:b/>
          <w:sz w:val="28"/>
          <w:szCs w:val="28"/>
        </w:rPr>
        <w:t xml:space="preserve">Об организации деятельности прокуратур городов </w:t>
      </w:r>
    </w:p>
    <w:p w:rsidR="00C11567" w:rsidRDefault="00C11567" w:rsidP="00C11567">
      <w:pPr>
        <w:jc w:val="center"/>
        <w:rPr>
          <w:b/>
          <w:sz w:val="28"/>
          <w:szCs w:val="28"/>
        </w:rPr>
      </w:pPr>
      <w:r>
        <w:rPr>
          <w:b/>
          <w:sz w:val="28"/>
          <w:szCs w:val="28"/>
        </w:rPr>
        <w:t>с районным делением</w:t>
      </w:r>
    </w:p>
    <w:p w:rsidR="00C11567" w:rsidRDefault="00C11567" w:rsidP="00C11567">
      <w:pPr>
        <w:rPr>
          <w:sz w:val="28"/>
          <w:szCs w:val="28"/>
        </w:rPr>
      </w:pPr>
    </w:p>
    <w:p w:rsidR="00C11567" w:rsidRDefault="00C11567" w:rsidP="00C11567">
      <w:pPr>
        <w:rPr>
          <w:sz w:val="28"/>
          <w:szCs w:val="28"/>
        </w:rPr>
      </w:pPr>
    </w:p>
    <w:p w:rsidR="00C11567" w:rsidRDefault="00C11567" w:rsidP="00C11567">
      <w:pPr>
        <w:rPr>
          <w:sz w:val="28"/>
          <w:szCs w:val="28"/>
        </w:rPr>
      </w:pPr>
    </w:p>
    <w:p w:rsidR="00C11567" w:rsidRDefault="00C11567" w:rsidP="00C11567">
      <w:pPr>
        <w:ind w:firstLine="709"/>
        <w:jc w:val="both"/>
        <w:rPr>
          <w:sz w:val="28"/>
          <w:szCs w:val="28"/>
        </w:rPr>
      </w:pPr>
      <w:r>
        <w:rPr>
          <w:sz w:val="28"/>
          <w:szCs w:val="28"/>
        </w:rPr>
        <w:lastRenderedPageBreak/>
        <w:t xml:space="preserve">В целях оптимизации деятельности органов прокуратуры, повышения эффективности работы прокуратур городов с районным делением, разграничения их компетенции с другими территориальными </w:t>
      </w:r>
      <w:r>
        <w:rPr>
          <w:sz w:val="28"/>
          <w:szCs w:val="28"/>
        </w:rPr>
        <w:br/>
        <w:t xml:space="preserve">прокуратурами, руководствуясь ст. 17 Федерального закона «О прокуратуре Российской Федерации», </w:t>
      </w:r>
    </w:p>
    <w:p w:rsidR="00C11567" w:rsidRDefault="00C11567" w:rsidP="00C11567">
      <w:pPr>
        <w:ind w:firstLine="709"/>
        <w:rPr>
          <w:sz w:val="28"/>
          <w:szCs w:val="28"/>
        </w:rPr>
      </w:pPr>
    </w:p>
    <w:p w:rsidR="00C11567" w:rsidRDefault="00C11567" w:rsidP="00C11567">
      <w:pPr>
        <w:jc w:val="center"/>
        <w:rPr>
          <w:b/>
          <w:caps/>
          <w:sz w:val="28"/>
          <w:szCs w:val="28"/>
        </w:rPr>
      </w:pPr>
      <w:r>
        <w:rPr>
          <w:b/>
          <w:caps/>
          <w:sz w:val="28"/>
          <w:szCs w:val="28"/>
        </w:rPr>
        <w:t>п р и к а з ы в а ю :</w:t>
      </w:r>
    </w:p>
    <w:p w:rsidR="00C11567" w:rsidRDefault="00C11567" w:rsidP="00C11567">
      <w:pPr>
        <w:jc w:val="center"/>
        <w:rPr>
          <w:b/>
          <w:caps/>
          <w:sz w:val="28"/>
          <w:szCs w:val="28"/>
        </w:rPr>
      </w:pPr>
    </w:p>
    <w:p w:rsidR="00C11567" w:rsidRDefault="00C11567" w:rsidP="00C11567">
      <w:pPr>
        <w:pStyle w:val="a8"/>
        <w:numPr>
          <w:ilvl w:val="0"/>
          <w:numId w:val="3"/>
        </w:numPr>
        <w:spacing w:after="0" w:line="240" w:lineRule="auto"/>
        <w:jc w:val="both"/>
        <w:rPr>
          <w:rFonts w:ascii="Times New Roman" w:hAnsi="Times New Roman"/>
          <w:sz w:val="28"/>
          <w:szCs w:val="28"/>
        </w:rPr>
      </w:pPr>
      <w:r>
        <w:rPr>
          <w:rFonts w:ascii="Times New Roman" w:hAnsi="Times New Roman"/>
          <w:sz w:val="28"/>
          <w:szCs w:val="28"/>
        </w:rPr>
        <w:t xml:space="preserve">Возложить на прокуроров городов с районным делением следующие полномочия: </w:t>
      </w:r>
    </w:p>
    <w:p w:rsidR="00C11567" w:rsidRDefault="00C11567" w:rsidP="00C11567">
      <w:pPr>
        <w:pStyle w:val="a8"/>
        <w:spacing w:after="0" w:line="240" w:lineRule="auto"/>
        <w:ind w:left="0" w:firstLine="709"/>
        <w:jc w:val="both"/>
        <w:rPr>
          <w:rFonts w:ascii="Times New Roman" w:hAnsi="Times New Roman"/>
          <w:i/>
          <w:sz w:val="28"/>
          <w:szCs w:val="28"/>
        </w:rPr>
      </w:pPr>
      <w:r>
        <w:rPr>
          <w:rFonts w:ascii="Times New Roman" w:hAnsi="Times New Roman"/>
          <w:sz w:val="28"/>
          <w:szCs w:val="28"/>
        </w:rPr>
        <w:t xml:space="preserve"> надзор за исполнением законов, соблюдением прав и свобод человека и гражданина, </w:t>
      </w:r>
      <w:r w:rsidRPr="009B7807">
        <w:rPr>
          <w:rFonts w:ascii="Times New Roman" w:hAnsi="Times New Roman"/>
          <w:sz w:val="28"/>
          <w:szCs w:val="28"/>
        </w:rPr>
        <w:t>в том числе  о защите прав несовершеннолетних</w:t>
      </w:r>
      <w:r>
        <w:rPr>
          <w:rFonts w:ascii="Times New Roman" w:hAnsi="Times New Roman"/>
          <w:sz w:val="28"/>
          <w:szCs w:val="28"/>
        </w:rPr>
        <w:t xml:space="preserve"> и молодежи, органами местного самоуправления, сформированными в городских округах, в том числе с внутригородским делением, их  органами муниципального  контроля, территориальными органами федеральных органов исполнительной власти и органов  исполнительной власти субъектов Российской Федерации,  реализующими свои полномочия  в целом  на территориях городских округов, их должностных лиц, органами управления и руководителями коммерческих и некоммерческих организаций, образованных указанными органами местного самоуправления либо с их участием, а также за соответствием законам правовых актов, издаваемых органами и  должностными лицами, указанными в настоящем пункте. </w:t>
      </w:r>
    </w:p>
    <w:p w:rsidR="00C11567" w:rsidRDefault="00C11567" w:rsidP="00C11567">
      <w:pPr>
        <w:pStyle w:val="a8"/>
        <w:spacing w:after="0" w:line="240" w:lineRule="auto"/>
        <w:ind w:left="0" w:firstLine="708"/>
        <w:jc w:val="both"/>
        <w:rPr>
          <w:rFonts w:ascii="Times New Roman" w:hAnsi="Times New Roman"/>
          <w:sz w:val="28"/>
          <w:szCs w:val="28"/>
        </w:rPr>
      </w:pPr>
      <w:r>
        <w:rPr>
          <w:rFonts w:ascii="Times New Roman" w:hAnsi="Times New Roman"/>
          <w:sz w:val="28"/>
          <w:szCs w:val="28"/>
        </w:rPr>
        <w:t>надзор за исполнением законодательства о противодействии коррупции в органах и организациях, указанных в абзаце 2 пункта 1 настоящего приказа;</w:t>
      </w:r>
    </w:p>
    <w:p w:rsidR="00C11567" w:rsidRDefault="00C11567" w:rsidP="00C11567">
      <w:pPr>
        <w:pStyle w:val="a8"/>
        <w:spacing w:after="0" w:line="240" w:lineRule="auto"/>
        <w:ind w:left="0" w:firstLine="708"/>
        <w:jc w:val="both"/>
        <w:rPr>
          <w:rFonts w:ascii="Times New Roman" w:hAnsi="Times New Roman"/>
          <w:sz w:val="28"/>
          <w:szCs w:val="28"/>
        </w:rPr>
      </w:pPr>
      <w:r>
        <w:rPr>
          <w:rFonts w:ascii="Times New Roman" w:hAnsi="Times New Roman"/>
          <w:b/>
          <w:sz w:val="28"/>
          <w:szCs w:val="28"/>
        </w:rPr>
        <w:t>Абзац</w:t>
      </w:r>
      <w:r>
        <w:rPr>
          <w:rFonts w:ascii="Times New Roman" w:hAnsi="Times New Roman"/>
          <w:sz w:val="28"/>
          <w:szCs w:val="28"/>
        </w:rPr>
        <w:t xml:space="preserve"> </w:t>
      </w:r>
      <w:r>
        <w:rPr>
          <w:rFonts w:ascii="Times New Roman" w:hAnsi="Times New Roman"/>
          <w:b/>
          <w:sz w:val="28"/>
          <w:szCs w:val="28"/>
        </w:rPr>
        <w:t>4</w:t>
      </w:r>
      <w:r>
        <w:rPr>
          <w:rFonts w:ascii="Times New Roman" w:hAnsi="Times New Roman"/>
          <w:sz w:val="28"/>
          <w:szCs w:val="28"/>
        </w:rPr>
        <w:t xml:space="preserve"> надзор за исполнением законов о противодействии терроризму </w:t>
      </w:r>
      <w:r>
        <w:rPr>
          <w:rFonts w:ascii="Times New Roman" w:hAnsi="Times New Roman"/>
          <w:sz w:val="28"/>
          <w:szCs w:val="28"/>
        </w:rPr>
        <w:br/>
        <w:t>и экстремизму, законодательства в сфере профилактики правонарушений в органах и организациях, указанных в абзаце 2 пункта 1 настоящего приказа;</w:t>
      </w:r>
    </w:p>
    <w:p w:rsidR="00C11567" w:rsidRDefault="00C11567" w:rsidP="00C11567">
      <w:pPr>
        <w:pStyle w:val="a8"/>
        <w:spacing w:after="0" w:line="240" w:lineRule="auto"/>
        <w:ind w:left="0" w:firstLine="708"/>
        <w:jc w:val="both"/>
        <w:rPr>
          <w:rFonts w:ascii="Times New Roman" w:hAnsi="Times New Roman"/>
          <w:sz w:val="28"/>
          <w:szCs w:val="28"/>
        </w:rPr>
      </w:pPr>
      <w:r>
        <w:rPr>
          <w:rFonts w:ascii="Times New Roman" w:hAnsi="Times New Roman"/>
          <w:b/>
          <w:sz w:val="28"/>
          <w:szCs w:val="28"/>
        </w:rPr>
        <w:t xml:space="preserve">Абзац 5 </w:t>
      </w:r>
      <w:r>
        <w:rPr>
          <w:rFonts w:ascii="Times New Roman" w:hAnsi="Times New Roman"/>
          <w:sz w:val="28"/>
          <w:szCs w:val="28"/>
        </w:rPr>
        <w:t>надзор за исполнением законов территориальными органами</w:t>
      </w:r>
      <w:r>
        <w:rPr>
          <w:rFonts w:ascii="Times New Roman" w:hAnsi="Times New Roman"/>
          <w:b/>
          <w:sz w:val="28"/>
          <w:szCs w:val="28"/>
        </w:rPr>
        <w:t xml:space="preserve"> </w:t>
      </w:r>
      <w:r>
        <w:rPr>
          <w:rFonts w:ascii="Times New Roman" w:hAnsi="Times New Roman"/>
          <w:sz w:val="28"/>
          <w:szCs w:val="28"/>
        </w:rPr>
        <w:t>федеральных органов исполнительной власти городского уровня,</w:t>
      </w:r>
      <w:r>
        <w:rPr>
          <w:rFonts w:ascii="Times New Roman" w:hAnsi="Times New Roman"/>
          <w:b/>
          <w:sz w:val="28"/>
          <w:szCs w:val="28"/>
        </w:rPr>
        <w:t xml:space="preserve"> </w:t>
      </w:r>
      <w:r>
        <w:rPr>
          <w:rFonts w:ascii="Times New Roman" w:hAnsi="Times New Roman"/>
          <w:sz w:val="28"/>
          <w:szCs w:val="28"/>
        </w:rPr>
        <w:t>уполномоченными проводить оперативно-розыскную деятельность, дознание и предварительное следствие, а также соответствующими подразделениями Следственного комитета Российской Федерации, в том числе за исполнением законов при приеме, регистрации и разрешении заявлений и иных сообщений о совершенных или готовящихся преступлениях;</w:t>
      </w:r>
    </w:p>
    <w:p w:rsidR="00C11567" w:rsidRDefault="00C11567" w:rsidP="00C11567">
      <w:pPr>
        <w:pStyle w:val="a8"/>
        <w:spacing w:after="0" w:line="240" w:lineRule="auto"/>
        <w:ind w:left="0" w:firstLine="709"/>
        <w:jc w:val="both"/>
        <w:rPr>
          <w:rFonts w:ascii="Times New Roman" w:hAnsi="Times New Roman"/>
          <w:b/>
          <w:sz w:val="28"/>
          <w:szCs w:val="28"/>
        </w:rPr>
      </w:pPr>
      <w:r>
        <w:rPr>
          <w:rFonts w:ascii="Times New Roman" w:hAnsi="Times New Roman"/>
          <w:sz w:val="28"/>
          <w:szCs w:val="28"/>
        </w:rPr>
        <w:t>надзор за исполнением законов в местах содержания под стражей подозреваемых и обвиняемых, находящихся в ведении территориальных органов федеральных органов исполнительной власти городского уровня;</w:t>
      </w:r>
      <w:r>
        <w:rPr>
          <w:rFonts w:ascii="Times New Roman" w:hAnsi="Times New Roman"/>
          <w:b/>
          <w:sz w:val="28"/>
          <w:szCs w:val="28"/>
        </w:rPr>
        <w:t xml:space="preserve"> </w:t>
      </w:r>
    </w:p>
    <w:p w:rsidR="00C11567" w:rsidRDefault="00C11567" w:rsidP="00C11567">
      <w:pPr>
        <w:pStyle w:val="a8"/>
        <w:spacing w:after="0" w:line="240" w:lineRule="auto"/>
        <w:ind w:left="0" w:firstLine="708"/>
        <w:jc w:val="both"/>
        <w:rPr>
          <w:rFonts w:ascii="Times New Roman" w:hAnsi="Times New Roman"/>
          <w:sz w:val="28"/>
          <w:szCs w:val="28"/>
        </w:rPr>
      </w:pPr>
      <w:r>
        <w:rPr>
          <w:rFonts w:ascii="Times New Roman" w:hAnsi="Times New Roman"/>
          <w:b/>
          <w:sz w:val="28"/>
          <w:szCs w:val="28"/>
        </w:rPr>
        <w:t>Абзац 7</w:t>
      </w:r>
      <w:r>
        <w:rPr>
          <w:rFonts w:ascii="Times New Roman" w:hAnsi="Times New Roman"/>
          <w:sz w:val="28"/>
          <w:szCs w:val="28"/>
        </w:rPr>
        <w:t xml:space="preserve"> рассмотрение обращений, содержащих сведения о нарушении законов органами местного самоуправления, сформированными                       в городских округах, в том числе  с внутригородским делением, а также  их  органами муниципального  контроля, территориальными органами федеральных органов исполнительной власти и органов  исполнительной власти субъектов Российской Федерации,  реализующими свои полномочия  в целом  на территориях городских округов,</w:t>
      </w:r>
      <w:r>
        <w:rPr>
          <w:rFonts w:ascii="Times New Roman" w:hAnsi="Times New Roman"/>
          <w:b/>
          <w:sz w:val="28"/>
          <w:szCs w:val="28"/>
        </w:rPr>
        <w:t xml:space="preserve"> </w:t>
      </w:r>
      <w:r>
        <w:rPr>
          <w:rFonts w:ascii="Times New Roman" w:hAnsi="Times New Roman"/>
          <w:sz w:val="28"/>
          <w:szCs w:val="28"/>
        </w:rPr>
        <w:t xml:space="preserve">их должностных лиц, органами управления и руководителями коммерческих и некоммерческих организаций </w:t>
      </w:r>
      <w:r>
        <w:rPr>
          <w:rFonts w:ascii="Times New Roman" w:hAnsi="Times New Roman"/>
          <w:sz w:val="28"/>
          <w:szCs w:val="28"/>
        </w:rPr>
        <w:lastRenderedPageBreak/>
        <w:t xml:space="preserve">образованных указанными органами местного самоуправления либо с их участием, а также в пределах компетенции жалоб на решения и действия прокуроров районов (межрайонных, приравненных к ним окружных прокуроров) в городе; </w:t>
      </w:r>
    </w:p>
    <w:p w:rsidR="00C11567" w:rsidRDefault="00C11567" w:rsidP="00C11567">
      <w:pPr>
        <w:pStyle w:val="a8"/>
        <w:spacing w:after="0" w:line="240" w:lineRule="auto"/>
        <w:ind w:left="0" w:firstLine="709"/>
        <w:jc w:val="both"/>
        <w:rPr>
          <w:rFonts w:ascii="Times New Roman" w:hAnsi="Times New Roman"/>
          <w:b/>
          <w:sz w:val="28"/>
          <w:szCs w:val="28"/>
        </w:rPr>
      </w:pPr>
      <w:r>
        <w:rPr>
          <w:rFonts w:ascii="Times New Roman" w:hAnsi="Times New Roman"/>
          <w:sz w:val="28"/>
          <w:szCs w:val="28"/>
        </w:rPr>
        <w:t>организация поддержания государственного обвинения по уголовным делам, обвинительные заключения (акты, постановления) по которым утверждены прокурором города или его заместителем, а также по иным уголовным делам по поручению прокурора субъекта Российской Федерации; в пределах компетенции участие в судебном рассмотрении ходатайств и жалоб участников процесса в порядке уголовного судопроизводства;</w:t>
      </w:r>
    </w:p>
    <w:p w:rsidR="00C11567" w:rsidRDefault="00C11567" w:rsidP="00C11567">
      <w:pPr>
        <w:pStyle w:val="a8"/>
        <w:spacing w:after="0" w:line="240" w:lineRule="auto"/>
        <w:ind w:left="0" w:firstLine="708"/>
        <w:jc w:val="both"/>
        <w:rPr>
          <w:rFonts w:ascii="Times New Roman" w:hAnsi="Times New Roman"/>
          <w:sz w:val="28"/>
          <w:szCs w:val="28"/>
        </w:rPr>
      </w:pPr>
      <w:r>
        <w:rPr>
          <w:rFonts w:ascii="Times New Roman" w:hAnsi="Times New Roman"/>
          <w:sz w:val="28"/>
          <w:szCs w:val="28"/>
        </w:rPr>
        <w:t>обеспечение участия прокурора в гражданском, административном и арбитражном процессе, судопроизводстве по делам об административных правонарушениях в соответствии с положениями федерального законодательства и требованиями организационно-распорядительных документов Генерального прокурора Российской Федерации;</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координация деятельности правоохранительных органов по борьбе </w:t>
      </w:r>
      <w:r>
        <w:rPr>
          <w:rFonts w:ascii="Times New Roman" w:hAnsi="Times New Roman"/>
          <w:sz w:val="28"/>
          <w:szCs w:val="28"/>
        </w:rPr>
        <w:br/>
        <w:t>с преступностью на территории города;</w:t>
      </w:r>
    </w:p>
    <w:p w:rsidR="00C11567" w:rsidRDefault="00C11567" w:rsidP="00C11567">
      <w:pPr>
        <w:pStyle w:val="a8"/>
        <w:spacing w:after="0" w:line="240" w:lineRule="auto"/>
        <w:ind w:left="0" w:firstLine="708"/>
        <w:jc w:val="both"/>
        <w:rPr>
          <w:rFonts w:ascii="Times New Roman" w:hAnsi="Times New Roman"/>
          <w:sz w:val="28"/>
          <w:szCs w:val="28"/>
        </w:rPr>
      </w:pPr>
      <w:r>
        <w:rPr>
          <w:rFonts w:ascii="Times New Roman" w:hAnsi="Times New Roman"/>
          <w:sz w:val="28"/>
          <w:szCs w:val="28"/>
        </w:rPr>
        <w:t>ведение первичного учета надзорной и иной деятельности прокуратуры города, формирование ведомственных статистических отчетов о работе прокуратуры города;</w:t>
      </w:r>
    </w:p>
    <w:p w:rsidR="00C11567" w:rsidRDefault="00C11567" w:rsidP="00C11567">
      <w:pPr>
        <w:pStyle w:val="a8"/>
        <w:spacing w:after="0" w:line="240" w:lineRule="auto"/>
        <w:ind w:left="0" w:firstLine="708"/>
        <w:jc w:val="both"/>
        <w:rPr>
          <w:rFonts w:ascii="Times New Roman" w:hAnsi="Times New Roman"/>
          <w:sz w:val="28"/>
          <w:szCs w:val="28"/>
        </w:rPr>
      </w:pPr>
      <w:r>
        <w:rPr>
          <w:rFonts w:ascii="Times New Roman" w:hAnsi="Times New Roman"/>
          <w:b/>
          <w:sz w:val="28"/>
          <w:szCs w:val="28"/>
        </w:rPr>
        <w:t>Абзац 12</w:t>
      </w:r>
      <w:r>
        <w:rPr>
          <w:rFonts w:ascii="Times New Roman" w:hAnsi="Times New Roman"/>
          <w:sz w:val="28"/>
          <w:szCs w:val="28"/>
        </w:rPr>
        <w:t xml:space="preserve"> - ведение государственного единого статистического учета заявлений и сообщений о преступлениях, состояния преступности, раскрываемости преступлений, состояния и результатов следственной работы; </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взаимодействие со средствами массовой информации в порядке, установленном организационно-распорядительными документами Генерального прокурора Российской Федерации </w:t>
      </w:r>
      <w:r>
        <w:rPr>
          <w:rFonts w:ascii="Times New Roman" w:hAnsi="Times New Roman"/>
          <w:sz w:val="28"/>
          <w:szCs w:val="28"/>
        </w:rPr>
        <w:br/>
        <w:t>и прокурора субъекта Российской Федерации;</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b/>
          <w:sz w:val="28"/>
          <w:szCs w:val="28"/>
        </w:rPr>
        <w:t>Абзац 14</w:t>
      </w:r>
      <w:r>
        <w:rPr>
          <w:rFonts w:ascii="Times New Roman" w:hAnsi="Times New Roman"/>
          <w:sz w:val="28"/>
          <w:szCs w:val="28"/>
        </w:rPr>
        <w:t xml:space="preserve"> участие в соответствии с компетенцией в правотворческой деятельности органов местного самоуправления; работа по правовому просвещению и правовому информированию;</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b/>
          <w:sz w:val="28"/>
          <w:szCs w:val="28"/>
        </w:rPr>
        <w:t xml:space="preserve">Абзац 15 </w:t>
      </w:r>
      <w:r>
        <w:rPr>
          <w:rFonts w:ascii="Times New Roman" w:hAnsi="Times New Roman"/>
          <w:sz w:val="28"/>
          <w:szCs w:val="28"/>
        </w:rPr>
        <w:t>обеспечение согласованности в планировании работы прокуратуры города и районных (межрайонных, окружных) прокуратур,                  «</w:t>
      </w:r>
      <w:r>
        <w:rPr>
          <w:rFonts w:ascii="Times New Roman" w:hAnsi="Times New Roman"/>
          <w:b/>
          <w:sz w:val="28"/>
          <w:szCs w:val="28"/>
        </w:rPr>
        <w:t>при»</w:t>
      </w:r>
      <w:r>
        <w:rPr>
          <w:rFonts w:ascii="Times New Roman" w:hAnsi="Times New Roman"/>
          <w:sz w:val="28"/>
          <w:szCs w:val="28"/>
        </w:rPr>
        <w:t xml:space="preserve"> </w:t>
      </w:r>
      <w:r>
        <w:rPr>
          <w:rFonts w:ascii="Times New Roman" w:hAnsi="Times New Roman"/>
          <w:b/>
          <w:sz w:val="28"/>
          <w:szCs w:val="28"/>
        </w:rPr>
        <w:t>(88)</w:t>
      </w:r>
      <w:r>
        <w:rPr>
          <w:rFonts w:ascii="Times New Roman" w:hAnsi="Times New Roman"/>
          <w:sz w:val="28"/>
          <w:szCs w:val="28"/>
        </w:rPr>
        <w:t xml:space="preserve"> исполнении плановых мероприятий, обобщение практики подготовки плановых заданий и поручений с целью анализа выполнения планов и внесение предложений по ее совершенствованию;</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мониторинга, обобщение состояния законности и правопорядка на территории города, проведение  анализа эффективности работы  районных (межрайонных, окружных) прокуратур и поднадзорных им органов в порядке, определенном организационно-распорядительными документами прокурора субъекта Российской Федерации; </w:t>
      </w:r>
    </w:p>
    <w:p w:rsidR="00C11567" w:rsidRDefault="00C11567" w:rsidP="00C11567">
      <w:pPr>
        <w:pStyle w:val="a8"/>
        <w:spacing w:after="0" w:line="240" w:lineRule="auto"/>
        <w:ind w:left="0" w:firstLine="709"/>
        <w:jc w:val="both"/>
        <w:rPr>
          <w:rFonts w:ascii="Times New Roman" w:hAnsi="Times New Roman"/>
          <w:b/>
          <w:sz w:val="28"/>
          <w:szCs w:val="28"/>
        </w:rPr>
      </w:pPr>
      <w:r>
        <w:rPr>
          <w:rFonts w:ascii="Times New Roman" w:hAnsi="Times New Roman"/>
          <w:b/>
          <w:sz w:val="28"/>
          <w:szCs w:val="28"/>
        </w:rPr>
        <w:t>Абзац 17</w:t>
      </w:r>
      <w:r>
        <w:rPr>
          <w:rFonts w:ascii="Times New Roman" w:hAnsi="Times New Roman"/>
          <w:sz w:val="28"/>
          <w:szCs w:val="28"/>
        </w:rPr>
        <w:t xml:space="preserve"> руководство деятельностью прокуратур районов (межрайонных, окружных прокуратур) в городе, осуществление проверок их деятельности, а также проведение проверок в пределах компетенции, установленной организационно-распорядительными документами </w:t>
      </w:r>
      <w:r>
        <w:rPr>
          <w:rFonts w:ascii="Times New Roman" w:hAnsi="Times New Roman"/>
          <w:sz w:val="28"/>
          <w:szCs w:val="28"/>
        </w:rPr>
        <w:lastRenderedPageBreak/>
        <w:t xml:space="preserve">прокуратуры субъекта Российской Федерации, в органах и организациях,  поднадзорных районным (межрайонным, окружным) прокурорам, как совместно с работниками данных прокуратур, так и самостоятельно; отмена незаконных и необоснованных процессуальных решений прокуроров районов </w:t>
      </w:r>
      <w:r>
        <w:rPr>
          <w:rFonts w:ascii="Times New Roman" w:hAnsi="Times New Roman"/>
          <w:b/>
          <w:sz w:val="28"/>
          <w:szCs w:val="28"/>
        </w:rPr>
        <w:t xml:space="preserve">дополнить: </w:t>
      </w:r>
      <w:r>
        <w:rPr>
          <w:rFonts w:ascii="Times New Roman" w:hAnsi="Times New Roman"/>
          <w:b/>
          <w:i/>
          <w:sz w:val="28"/>
          <w:szCs w:val="28"/>
        </w:rPr>
        <w:t>(межрайонных, окружных прокуроров) в городе</w:t>
      </w:r>
      <w:r>
        <w:rPr>
          <w:rFonts w:ascii="Times New Roman" w:hAnsi="Times New Roman"/>
          <w:b/>
          <w:sz w:val="28"/>
          <w:szCs w:val="28"/>
        </w:rPr>
        <w:t xml:space="preserve"> </w:t>
      </w:r>
      <w:r>
        <w:rPr>
          <w:rFonts w:ascii="Times New Roman" w:hAnsi="Times New Roman"/>
          <w:sz w:val="28"/>
          <w:szCs w:val="28"/>
        </w:rPr>
        <w:t xml:space="preserve">(если иное не предусмотрено организационно-распорядительными документами прокурора субъекта Российской Федерации); </w:t>
      </w:r>
      <w:r>
        <w:rPr>
          <w:rFonts w:ascii="Times New Roman" w:hAnsi="Times New Roman"/>
          <w:b/>
          <w:sz w:val="28"/>
          <w:szCs w:val="28"/>
        </w:rPr>
        <w:t>(88)</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организация взаимодействия районных (межрайоных, окружных) прокуратур по обеспечению законности и противодействию преступности </w:t>
      </w:r>
      <w:r>
        <w:rPr>
          <w:rFonts w:ascii="Times New Roman" w:hAnsi="Times New Roman"/>
          <w:sz w:val="28"/>
          <w:szCs w:val="28"/>
        </w:rPr>
        <w:br/>
        <w:t>в городе; оказание им методической помощи и содействия в повышении профессиональной квалификации работников районных (межрайонных, окружных) прокуратур; распространение положительного опыта; внесение предложений прокурорам субъектов Российской Федерации об улучшении организации работы и совершенствовании прокурорской практики своих аппаратов и нижестоящих прокуратур, а также изменении их штатной численности;</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b/>
          <w:sz w:val="28"/>
          <w:szCs w:val="28"/>
        </w:rPr>
        <w:t>Абзац 19</w:t>
      </w:r>
      <w:r>
        <w:rPr>
          <w:rFonts w:ascii="Times New Roman" w:hAnsi="Times New Roman"/>
          <w:sz w:val="28"/>
          <w:szCs w:val="28"/>
        </w:rPr>
        <w:t xml:space="preserve"> подготовка аттестаций, рассмотрение и решение других кадровых вопросов, отнесенных организационно-распорядительными документами Генерального прокурора Российской Федерации к ведению прокуроров городов с районным делением,   в отношении нижестоящих работников прокуратур с районным делением. </w:t>
      </w:r>
    </w:p>
    <w:p w:rsidR="00C11567" w:rsidRDefault="00C11567" w:rsidP="00C11567">
      <w:pPr>
        <w:pStyle w:val="a8"/>
        <w:spacing w:after="0" w:line="24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sz w:val="28"/>
          <w:szCs w:val="28"/>
        </w:rPr>
        <w:t>изложить</w:t>
      </w:r>
      <w:r>
        <w:rPr>
          <w:rFonts w:ascii="Times New Roman" w:hAnsi="Times New Roman"/>
          <w:sz w:val="28"/>
          <w:szCs w:val="28"/>
        </w:rPr>
        <w:t xml:space="preserve"> подготовка аттестаций, рассмотрение и решение других кадровых вопросов, отнесенных организационно-распорядительными документами Генерального прокурора Российской Федерации к ведению прокуроров городов с районным делением,   </w:t>
      </w:r>
      <w:r>
        <w:rPr>
          <w:rFonts w:ascii="Times New Roman" w:hAnsi="Times New Roman"/>
          <w:i/>
          <w:sz w:val="28"/>
          <w:szCs w:val="28"/>
        </w:rPr>
        <w:t xml:space="preserve">в отношении работников прокуратур районов (межрайонных, окружных прокуратур) в городе. </w:t>
      </w:r>
      <w:r>
        <w:rPr>
          <w:rFonts w:ascii="Times New Roman" w:hAnsi="Times New Roman"/>
          <w:b/>
          <w:sz w:val="28"/>
          <w:szCs w:val="28"/>
        </w:rPr>
        <w:t>(88)</w:t>
      </w:r>
    </w:p>
    <w:p w:rsidR="00C11567" w:rsidRDefault="00C11567" w:rsidP="00C11567">
      <w:pPr>
        <w:pStyle w:val="a8"/>
        <w:spacing w:after="0" w:line="240" w:lineRule="auto"/>
        <w:ind w:left="0" w:firstLine="709"/>
        <w:jc w:val="both"/>
        <w:rPr>
          <w:rFonts w:ascii="Times New Roman" w:hAnsi="Times New Roman"/>
          <w:b/>
          <w:sz w:val="28"/>
          <w:szCs w:val="28"/>
        </w:rPr>
      </w:pP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b/>
          <w:sz w:val="28"/>
          <w:szCs w:val="28"/>
        </w:rPr>
        <w:t>Абзац 20</w:t>
      </w:r>
      <w:r>
        <w:rPr>
          <w:rFonts w:ascii="Times New Roman" w:hAnsi="Times New Roman"/>
          <w:sz w:val="28"/>
          <w:szCs w:val="28"/>
        </w:rPr>
        <w:t xml:space="preserve"> При осуществлении надзора исключить дублирование полномочий районных (межрайонных), а также специализированных прокуратур, входящих в структуру прокуратур субъекта Российской Федерации. </w:t>
      </w:r>
    </w:p>
    <w:p w:rsidR="00C11567" w:rsidRDefault="00C11567" w:rsidP="00C11567">
      <w:pPr>
        <w:pStyle w:val="a8"/>
        <w:spacing w:after="0" w:line="240" w:lineRule="auto"/>
        <w:ind w:left="0" w:firstLine="709"/>
        <w:jc w:val="both"/>
        <w:rPr>
          <w:rFonts w:ascii="Times New Roman" w:hAnsi="Times New Roman"/>
          <w:b/>
          <w:sz w:val="28"/>
          <w:szCs w:val="28"/>
        </w:rPr>
      </w:pPr>
      <w:r>
        <w:rPr>
          <w:rFonts w:ascii="Times New Roman" w:hAnsi="Times New Roman"/>
          <w:b/>
          <w:sz w:val="28"/>
          <w:szCs w:val="28"/>
        </w:rPr>
        <w:t>изложить:</w:t>
      </w:r>
      <w:r>
        <w:rPr>
          <w:rFonts w:ascii="Times New Roman" w:hAnsi="Times New Roman"/>
          <w:sz w:val="28"/>
          <w:szCs w:val="28"/>
        </w:rPr>
        <w:t xml:space="preserve"> «</w:t>
      </w:r>
      <w:r>
        <w:rPr>
          <w:rFonts w:ascii="Times New Roman" w:hAnsi="Times New Roman"/>
          <w:i/>
          <w:sz w:val="28"/>
          <w:szCs w:val="28"/>
        </w:rPr>
        <w:t>При осуществлении надзора исключить дублирование полномочий районных (межрайонных, окружных) прокуратур.»</w:t>
      </w:r>
      <w:r>
        <w:rPr>
          <w:rFonts w:ascii="Times New Roman" w:hAnsi="Times New Roman"/>
          <w:sz w:val="28"/>
          <w:szCs w:val="28"/>
        </w:rPr>
        <w:t xml:space="preserve"> </w:t>
      </w:r>
      <w:r>
        <w:rPr>
          <w:rFonts w:ascii="Times New Roman" w:hAnsi="Times New Roman"/>
          <w:b/>
          <w:sz w:val="28"/>
          <w:szCs w:val="28"/>
        </w:rPr>
        <w:t>(88)</w:t>
      </w:r>
    </w:p>
    <w:p w:rsidR="00C11567" w:rsidRDefault="00C11567" w:rsidP="00C11567">
      <w:pPr>
        <w:pStyle w:val="a8"/>
        <w:spacing w:after="0" w:line="240" w:lineRule="auto"/>
        <w:ind w:left="0" w:firstLine="709"/>
        <w:jc w:val="both"/>
        <w:rPr>
          <w:rFonts w:ascii="Times New Roman" w:hAnsi="Times New Roman"/>
          <w:b/>
          <w:sz w:val="28"/>
          <w:szCs w:val="28"/>
        </w:rPr>
      </w:pP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Установить, что прокуроры административных округов </w:t>
      </w:r>
      <w:r>
        <w:rPr>
          <w:rFonts w:ascii="Times New Roman" w:hAnsi="Times New Roman"/>
          <w:sz w:val="28"/>
          <w:szCs w:val="28"/>
        </w:rPr>
        <w:br/>
        <w:t>г. Москвы приравниваются по статусу к прокурорам городов с районным делением. К их компетенции относятся перечисленные в пункте                                    1 настоящего приказа полномочия, в том числе в части руководства межрайонными прокуратурами, подчиненными прокуратуре г. Москвы.</w:t>
      </w:r>
    </w:p>
    <w:p w:rsidR="00C11567" w:rsidRDefault="00C11567" w:rsidP="00C11567">
      <w:pPr>
        <w:pStyle w:val="a8"/>
        <w:spacing w:after="0" w:line="240" w:lineRule="auto"/>
        <w:ind w:left="709"/>
        <w:jc w:val="both"/>
        <w:rPr>
          <w:rFonts w:ascii="Times New Roman" w:hAnsi="Times New Roman"/>
          <w:sz w:val="28"/>
          <w:szCs w:val="28"/>
        </w:rPr>
      </w:pPr>
      <w:r>
        <w:rPr>
          <w:rFonts w:ascii="Times New Roman" w:hAnsi="Times New Roman"/>
          <w:sz w:val="28"/>
          <w:szCs w:val="28"/>
        </w:rPr>
        <w:t>3. Прокурорам субъектов Российской Федерации:</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3.1. Издать организационно-распорядительные документы, определяющие компетенцию и предметы ведения прокуроров городов с районным делением, с указанием перечня поднадзорных органов </w:t>
      </w:r>
      <w:r>
        <w:rPr>
          <w:rFonts w:ascii="Times New Roman" w:hAnsi="Times New Roman"/>
          <w:sz w:val="28"/>
          <w:szCs w:val="28"/>
        </w:rPr>
        <w:br/>
        <w:t xml:space="preserve">и объектов. В случае необходимости конкретизировать в указанных </w:t>
      </w:r>
      <w:r>
        <w:rPr>
          <w:rFonts w:ascii="Times New Roman" w:hAnsi="Times New Roman"/>
          <w:sz w:val="28"/>
          <w:szCs w:val="28"/>
        </w:rPr>
        <w:lastRenderedPageBreak/>
        <w:t>документах отдельные функции или возложить дополнительные обязанности в пределах установленной компетенции.</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направить в Генеральную прокуратуру Российской Федерации, </w:t>
      </w:r>
      <w:r>
        <w:rPr>
          <w:rFonts w:ascii="Times New Roman" w:hAnsi="Times New Roman"/>
          <w:sz w:val="28"/>
          <w:szCs w:val="28"/>
        </w:rPr>
        <w:br/>
        <w:t xml:space="preserve">в том числе в управления в федеральных округах. </w:t>
      </w:r>
      <w:r>
        <w:rPr>
          <w:rFonts w:ascii="Times New Roman" w:hAnsi="Times New Roman"/>
          <w:sz w:val="28"/>
          <w:szCs w:val="28"/>
        </w:rPr>
        <w:br/>
        <w:t xml:space="preserve">В дальнейшем при изменении объема полномочий прокуратур городов </w:t>
      </w:r>
      <w:r>
        <w:rPr>
          <w:rFonts w:ascii="Times New Roman" w:hAnsi="Times New Roman"/>
          <w:sz w:val="28"/>
          <w:szCs w:val="28"/>
        </w:rPr>
        <w:br/>
        <w:t>с районным делением копии организационно-распорядительных документов оперативно направлять в Генеральную прокуратуру Российской Федерации.</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3.2. Осуществлять кадровое, информационно-методическое, материально-техническое обеспечение названных прокуратур.</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3.3. Систематически проверять организацию работы подчиненных прокуратур городов с районным делением, оказывать им практическую помощь в организации деятельности.  </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На основе изучения состояния законности и правопорядка в городах, складывающейся надзорной практики и эффективности работы прокуратур вносить изменения в штатные расписания прокуратур городов с районным делением в пределах установленных Генеральным прокурором Российской Федерации численности и фонда оплаты труда.</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4. Работникам Генеральной прокуратуры Российской Федерации при осуществлении проверок деятельности прокуратур субъектов Российской Федерации знакомиться с организацией работы и анализировать эффективность деятельности прокуратур городов с районным делением.</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5. Приказ опубликовать в журнале «Законность» и разместить </w:t>
      </w:r>
      <w:r>
        <w:rPr>
          <w:rFonts w:ascii="Times New Roman" w:hAnsi="Times New Roman"/>
          <w:sz w:val="28"/>
          <w:szCs w:val="28"/>
        </w:rPr>
        <w:br/>
        <w:t xml:space="preserve">на официальном сайте Генеральной прокуратуры Российской Федерации </w:t>
      </w:r>
      <w:r>
        <w:rPr>
          <w:rFonts w:ascii="Times New Roman" w:hAnsi="Times New Roman"/>
          <w:sz w:val="28"/>
          <w:szCs w:val="28"/>
        </w:rPr>
        <w:br/>
        <w:t>в информационно-телекоммуникационной сети «Интернет».</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6. Приказ Генерального прокурора Российской Федерации </w:t>
      </w:r>
      <w:r>
        <w:rPr>
          <w:rFonts w:ascii="Times New Roman" w:hAnsi="Times New Roman"/>
          <w:sz w:val="28"/>
          <w:szCs w:val="28"/>
        </w:rPr>
        <w:br/>
        <w:t xml:space="preserve">от  12.03.2008 № 39 «Об организации деятельности прокуратур городов </w:t>
      </w:r>
      <w:r>
        <w:rPr>
          <w:rFonts w:ascii="Times New Roman" w:hAnsi="Times New Roman"/>
          <w:sz w:val="28"/>
          <w:szCs w:val="28"/>
        </w:rPr>
        <w:br/>
        <w:t>с районным делением» признать утратившим силу.</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7. Контроль за исполнением настоящего приказа возложить </w:t>
      </w:r>
      <w:r>
        <w:rPr>
          <w:rFonts w:ascii="Times New Roman" w:hAnsi="Times New Roman"/>
          <w:sz w:val="28"/>
          <w:szCs w:val="28"/>
        </w:rPr>
        <w:br/>
        <w:t xml:space="preserve">на заместителей Генерального прокурора Российской Федерации </w:t>
      </w:r>
      <w:r>
        <w:rPr>
          <w:rFonts w:ascii="Times New Roman" w:hAnsi="Times New Roman"/>
          <w:sz w:val="28"/>
          <w:szCs w:val="28"/>
        </w:rPr>
        <w:br/>
        <w:t>по направлениям деятельности.</w:t>
      </w:r>
    </w:p>
    <w:p w:rsidR="00C11567" w:rsidRDefault="00C11567" w:rsidP="00C11567">
      <w:pPr>
        <w:pStyle w:val="a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w:t>
      </w:r>
    </w:p>
    <w:p w:rsidR="00C11567" w:rsidRDefault="00C11567" w:rsidP="00C11567">
      <w:pPr>
        <w:pStyle w:val="a8"/>
        <w:spacing w:after="0" w:line="240" w:lineRule="auto"/>
        <w:ind w:left="0"/>
        <w:jc w:val="both"/>
        <w:rPr>
          <w:rFonts w:ascii="Times New Roman" w:hAnsi="Times New Roman"/>
          <w:sz w:val="28"/>
          <w:szCs w:val="28"/>
        </w:rPr>
      </w:pPr>
      <w:r>
        <w:rPr>
          <w:rFonts w:ascii="Times New Roman" w:hAnsi="Times New Roman"/>
          <w:sz w:val="28"/>
          <w:szCs w:val="28"/>
        </w:rPr>
        <w:t>ректору Университета прокуратуры Российской Федерации, прокурорам субъектов Российской Федерации, приравненным к ним военным и другим специализированным прокурорам, которым довести его содержание до сведения подчиненных работников.</w:t>
      </w:r>
    </w:p>
    <w:p w:rsidR="00C11567" w:rsidRDefault="00C11567" w:rsidP="00C11567">
      <w:pPr>
        <w:pStyle w:val="a8"/>
        <w:spacing w:after="0" w:line="240" w:lineRule="auto"/>
        <w:ind w:left="0" w:firstLine="709"/>
        <w:jc w:val="both"/>
        <w:rPr>
          <w:rFonts w:ascii="Times New Roman" w:hAnsi="Times New Roman"/>
          <w:sz w:val="28"/>
          <w:szCs w:val="28"/>
        </w:rPr>
      </w:pPr>
    </w:p>
    <w:p w:rsidR="00C11567" w:rsidRDefault="00C11567" w:rsidP="00C11567">
      <w:pPr>
        <w:pStyle w:val="a8"/>
        <w:spacing w:after="0" w:line="240" w:lineRule="auto"/>
        <w:ind w:left="0" w:firstLine="709"/>
        <w:jc w:val="both"/>
        <w:rPr>
          <w:rFonts w:ascii="Times New Roman" w:hAnsi="Times New Roman"/>
          <w:sz w:val="28"/>
          <w:szCs w:val="28"/>
        </w:rPr>
      </w:pPr>
    </w:p>
    <w:p w:rsidR="00C11567" w:rsidRDefault="00C11567" w:rsidP="00C11567">
      <w:pPr>
        <w:pStyle w:val="a8"/>
        <w:spacing w:after="0" w:line="240" w:lineRule="exact"/>
        <w:ind w:left="0"/>
        <w:jc w:val="both"/>
        <w:rPr>
          <w:rFonts w:ascii="Times New Roman" w:hAnsi="Times New Roman"/>
          <w:sz w:val="28"/>
          <w:szCs w:val="28"/>
        </w:rPr>
      </w:pPr>
      <w:r>
        <w:rPr>
          <w:rFonts w:ascii="Times New Roman" w:hAnsi="Times New Roman"/>
          <w:sz w:val="28"/>
          <w:szCs w:val="28"/>
        </w:rPr>
        <w:t>Генеральный прокурор</w:t>
      </w:r>
    </w:p>
    <w:p w:rsidR="00C11567" w:rsidRDefault="00C11567" w:rsidP="00C11567">
      <w:pPr>
        <w:pStyle w:val="a8"/>
        <w:spacing w:after="0" w:line="240" w:lineRule="exact"/>
        <w:ind w:left="0"/>
        <w:jc w:val="both"/>
        <w:rPr>
          <w:rFonts w:ascii="Times New Roman" w:hAnsi="Times New Roman"/>
          <w:sz w:val="28"/>
          <w:szCs w:val="28"/>
        </w:rPr>
      </w:pPr>
      <w:r>
        <w:rPr>
          <w:rFonts w:ascii="Times New Roman" w:hAnsi="Times New Roman"/>
          <w:sz w:val="28"/>
          <w:szCs w:val="28"/>
        </w:rPr>
        <w:t>Российской Федерации</w:t>
      </w:r>
    </w:p>
    <w:p w:rsidR="00C11567" w:rsidRDefault="00C11567" w:rsidP="00C11567">
      <w:pPr>
        <w:pStyle w:val="a8"/>
        <w:spacing w:after="0" w:line="240" w:lineRule="exact"/>
        <w:ind w:left="0"/>
        <w:jc w:val="both"/>
        <w:rPr>
          <w:rFonts w:ascii="Times New Roman" w:hAnsi="Times New Roman"/>
          <w:sz w:val="28"/>
          <w:szCs w:val="28"/>
        </w:rPr>
      </w:pPr>
    </w:p>
    <w:p w:rsidR="00C11567" w:rsidRDefault="00C11567" w:rsidP="00C11567">
      <w:pPr>
        <w:pStyle w:val="a8"/>
        <w:spacing w:after="0" w:line="240" w:lineRule="exact"/>
        <w:ind w:left="0"/>
        <w:jc w:val="both"/>
        <w:rPr>
          <w:rFonts w:ascii="Times New Roman" w:hAnsi="Times New Roman"/>
          <w:sz w:val="28"/>
          <w:szCs w:val="28"/>
        </w:rPr>
      </w:pPr>
      <w:r>
        <w:rPr>
          <w:rFonts w:ascii="Times New Roman" w:hAnsi="Times New Roman"/>
          <w:sz w:val="28"/>
          <w:szCs w:val="28"/>
        </w:rPr>
        <w:t>действительный государственный</w:t>
      </w:r>
    </w:p>
    <w:p w:rsidR="00C11567" w:rsidRDefault="00C11567" w:rsidP="00C11567">
      <w:pPr>
        <w:pStyle w:val="a8"/>
        <w:spacing w:after="0" w:line="240" w:lineRule="exact"/>
        <w:ind w:left="0"/>
        <w:jc w:val="both"/>
        <w:rPr>
          <w:rFonts w:ascii="Times New Roman" w:hAnsi="Times New Roman"/>
          <w:sz w:val="28"/>
          <w:szCs w:val="28"/>
        </w:rPr>
      </w:pPr>
      <w:r>
        <w:rPr>
          <w:rFonts w:ascii="Times New Roman" w:hAnsi="Times New Roman"/>
          <w:sz w:val="28"/>
          <w:szCs w:val="28"/>
        </w:rPr>
        <w:lastRenderedPageBreak/>
        <w:t>советник юстиции                                                                                  Ю.Я. Чайка</w:t>
      </w:r>
    </w:p>
    <w:p w:rsidR="00C11567" w:rsidRDefault="00C11567" w:rsidP="00C11567">
      <w:pPr>
        <w:pStyle w:val="a8"/>
        <w:spacing w:after="0" w:line="240" w:lineRule="auto"/>
        <w:ind w:left="0"/>
        <w:jc w:val="both"/>
        <w:rPr>
          <w:rFonts w:ascii="Times New Roman" w:hAnsi="Times New Roman"/>
          <w:sz w:val="28"/>
          <w:szCs w:val="28"/>
        </w:rPr>
      </w:pPr>
    </w:p>
    <w:p w:rsidR="00C11567" w:rsidRDefault="00C11567" w:rsidP="00C11567">
      <w:pPr>
        <w:pStyle w:val="a8"/>
        <w:spacing w:after="0" w:line="240" w:lineRule="auto"/>
        <w:ind w:left="0"/>
        <w:jc w:val="both"/>
        <w:rPr>
          <w:rFonts w:ascii="Times New Roman" w:hAnsi="Times New Roman"/>
          <w:sz w:val="28"/>
          <w:szCs w:val="28"/>
        </w:rPr>
      </w:pPr>
    </w:p>
    <w:p w:rsidR="00C11567" w:rsidRDefault="00C11567" w:rsidP="00C11567">
      <w:pPr>
        <w:pStyle w:val="a8"/>
        <w:spacing w:after="0" w:line="240" w:lineRule="auto"/>
        <w:ind w:left="0"/>
        <w:jc w:val="both"/>
        <w:rPr>
          <w:rFonts w:ascii="Times New Roman" w:hAnsi="Times New Roman"/>
          <w:sz w:val="28"/>
          <w:szCs w:val="28"/>
        </w:rPr>
      </w:pPr>
    </w:p>
    <w:p w:rsidR="00C11567" w:rsidRDefault="00C11567" w:rsidP="00C11567">
      <w:pPr>
        <w:pStyle w:val="a8"/>
        <w:spacing w:after="0" w:line="240" w:lineRule="auto"/>
        <w:ind w:left="0"/>
        <w:jc w:val="both"/>
        <w:rPr>
          <w:rFonts w:ascii="Times New Roman" w:hAnsi="Times New Roman"/>
          <w:sz w:val="28"/>
          <w:szCs w:val="28"/>
        </w:rPr>
      </w:pPr>
    </w:p>
    <w:p w:rsidR="00C11567" w:rsidRDefault="00C11567" w:rsidP="00C11567">
      <w:pPr>
        <w:pStyle w:val="a8"/>
        <w:spacing w:after="0" w:line="240" w:lineRule="auto"/>
        <w:ind w:left="0"/>
        <w:jc w:val="both"/>
        <w:rPr>
          <w:rFonts w:ascii="Times New Roman" w:hAnsi="Times New Roman"/>
          <w:sz w:val="28"/>
          <w:szCs w:val="28"/>
        </w:rPr>
      </w:pPr>
    </w:p>
    <w:p w:rsidR="00C11567" w:rsidRDefault="00C11567" w:rsidP="00C11567">
      <w:pPr>
        <w:pStyle w:val="a8"/>
        <w:spacing w:after="0" w:line="240" w:lineRule="auto"/>
        <w:ind w:left="0"/>
        <w:jc w:val="both"/>
        <w:rPr>
          <w:rFonts w:ascii="Times New Roman" w:hAnsi="Times New Roman"/>
          <w:sz w:val="28"/>
          <w:szCs w:val="28"/>
        </w:rPr>
      </w:pPr>
    </w:p>
    <w:p w:rsidR="00C11567" w:rsidRDefault="00C11567" w:rsidP="00C11567">
      <w:pPr>
        <w:ind w:firstLine="708"/>
        <w:jc w:val="both"/>
        <w:rPr>
          <w:sz w:val="28"/>
          <w:szCs w:val="28"/>
        </w:rPr>
      </w:pPr>
    </w:p>
    <w:p w:rsidR="00C11567" w:rsidRDefault="00C11567" w:rsidP="00C11567">
      <w:pPr>
        <w:ind w:firstLine="708"/>
        <w:jc w:val="both"/>
        <w:rPr>
          <w:sz w:val="28"/>
          <w:szCs w:val="28"/>
        </w:rPr>
      </w:pPr>
    </w:p>
    <w:p w:rsidR="00C11567" w:rsidRDefault="00C11567" w:rsidP="00C11567">
      <w:pPr>
        <w:ind w:firstLine="708"/>
        <w:jc w:val="both"/>
        <w:rPr>
          <w:sz w:val="28"/>
          <w:szCs w:val="28"/>
        </w:rPr>
      </w:pPr>
    </w:p>
    <w:p w:rsidR="00C11567" w:rsidRDefault="00C11567" w:rsidP="00C11567">
      <w:pPr>
        <w:ind w:firstLine="708"/>
        <w:jc w:val="both"/>
        <w:rPr>
          <w:sz w:val="28"/>
          <w:szCs w:val="28"/>
        </w:rPr>
      </w:pPr>
    </w:p>
    <w:p w:rsidR="00C11567" w:rsidRDefault="00C11567" w:rsidP="00C11567">
      <w:pPr>
        <w:ind w:firstLine="708"/>
        <w:jc w:val="both"/>
        <w:rPr>
          <w:sz w:val="28"/>
          <w:szCs w:val="28"/>
        </w:rPr>
      </w:pPr>
    </w:p>
    <w:p w:rsidR="00C11567" w:rsidRDefault="00C11567" w:rsidP="00C11567">
      <w:pPr>
        <w:ind w:firstLine="708"/>
        <w:jc w:val="both"/>
        <w:rPr>
          <w:sz w:val="28"/>
          <w:szCs w:val="28"/>
        </w:rPr>
      </w:pPr>
    </w:p>
    <w:p w:rsidR="00C11567" w:rsidRDefault="00C11567" w:rsidP="00C11567">
      <w:pPr>
        <w:ind w:firstLine="708"/>
        <w:jc w:val="both"/>
        <w:rPr>
          <w:sz w:val="28"/>
          <w:szCs w:val="28"/>
        </w:rPr>
      </w:pPr>
    </w:p>
    <w:p w:rsidR="00C11567" w:rsidRDefault="00C11567" w:rsidP="00C11567">
      <w:pPr>
        <w:ind w:firstLine="708"/>
        <w:jc w:val="both"/>
        <w:rPr>
          <w:sz w:val="28"/>
          <w:szCs w:val="28"/>
        </w:rPr>
      </w:pPr>
    </w:p>
    <w:p w:rsidR="00C11567" w:rsidRDefault="00C11567" w:rsidP="00C11567">
      <w:pPr>
        <w:spacing w:line="240" w:lineRule="exact"/>
        <w:jc w:val="both"/>
        <w:rPr>
          <w:sz w:val="28"/>
          <w:szCs w:val="28"/>
        </w:rPr>
      </w:pPr>
    </w:p>
    <w:p w:rsidR="00C11567" w:rsidRDefault="00C11567" w:rsidP="00C11567">
      <w:pPr>
        <w:spacing w:line="240" w:lineRule="exact"/>
        <w:jc w:val="both"/>
        <w:rPr>
          <w:sz w:val="28"/>
          <w:szCs w:val="28"/>
        </w:rPr>
      </w:pPr>
    </w:p>
    <w:p w:rsidR="00C11567" w:rsidRDefault="00C11567" w:rsidP="00C11567">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C11567" w:rsidRDefault="00C11567" w:rsidP="00485B35">
      <w:pPr>
        <w:spacing w:line="240" w:lineRule="exact"/>
        <w:jc w:val="both"/>
        <w:rPr>
          <w:sz w:val="28"/>
          <w:szCs w:val="28"/>
        </w:rPr>
      </w:pPr>
    </w:p>
    <w:p w:rsidR="002F447C" w:rsidRDefault="002F447C" w:rsidP="00485B35">
      <w:pPr>
        <w:spacing w:line="240" w:lineRule="exact"/>
        <w:jc w:val="both"/>
        <w:rPr>
          <w:sz w:val="28"/>
          <w:szCs w:val="28"/>
        </w:rPr>
      </w:pPr>
    </w:p>
    <w:sectPr w:rsidR="002F447C" w:rsidSect="00464566">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9BC" w:rsidRDefault="006619BC">
      <w:r>
        <w:separator/>
      </w:r>
    </w:p>
  </w:endnote>
  <w:endnote w:type="continuationSeparator" w:id="0">
    <w:p w:rsidR="006619BC" w:rsidRDefault="00661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9BC" w:rsidRDefault="006619BC">
      <w:r>
        <w:separator/>
      </w:r>
    </w:p>
  </w:footnote>
  <w:footnote w:type="continuationSeparator" w:id="0">
    <w:p w:rsidR="006619BC" w:rsidRDefault="00661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4A" w:rsidRDefault="00BE364A" w:rsidP="001121E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E364A" w:rsidRDefault="00BE364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4A" w:rsidRDefault="00BE364A" w:rsidP="001121E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25CFD">
      <w:rPr>
        <w:rStyle w:val="a4"/>
        <w:noProof/>
      </w:rPr>
      <w:t>10</w:t>
    </w:r>
    <w:r>
      <w:rPr>
        <w:rStyle w:val="a4"/>
      </w:rPr>
      <w:fldChar w:fldCharType="end"/>
    </w:r>
  </w:p>
  <w:p w:rsidR="00BE364A" w:rsidRDefault="00BE364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3382C"/>
    <w:multiLevelType w:val="hybridMultilevel"/>
    <w:tmpl w:val="32A40FAE"/>
    <w:lvl w:ilvl="0" w:tplc="B576F936">
      <w:start w:val="1"/>
      <w:numFmt w:val="decimal"/>
      <w:lvlText w:val="%1."/>
      <w:lvlJc w:val="left"/>
      <w:pPr>
        <w:ind w:left="1699" w:hanging="9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7A2A61FC"/>
    <w:multiLevelType w:val="hybridMultilevel"/>
    <w:tmpl w:val="32A40FAE"/>
    <w:lvl w:ilvl="0" w:tplc="B576F936">
      <w:start w:val="1"/>
      <w:numFmt w:val="decimal"/>
      <w:lvlText w:val="%1."/>
      <w:lvlJc w:val="left"/>
      <w:pPr>
        <w:ind w:left="1699" w:hanging="9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characterSpacingControl w:val="doNotCompress"/>
  <w:footnotePr>
    <w:footnote w:id="-1"/>
    <w:footnote w:id="0"/>
  </w:footnotePr>
  <w:endnotePr>
    <w:endnote w:id="-1"/>
    <w:endnote w:id="0"/>
  </w:endnotePr>
  <w:compat/>
  <w:rsids>
    <w:rsidRoot w:val="00BB466C"/>
    <w:rsid w:val="0000581A"/>
    <w:rsid w:val="00006922"/>
    <w:rsid w:val="000152C2"/>
    <w:rsid w:val="00015BE9"/>
    <w:rsid w:val="00016EDF"/>
    <w:rsid w:val="00020443"/>
    <w:rsid w:val="000213DC"/>
    <w:rsid w:val="00023A11"/>
    <w:rsid w:val="00034CC2"/>
    <w:rsid w:val="000430F6"/>
    <w:rsid w:val="0004750C"/>
    <w:rsid w:val="00062A3E"/>
    <w:rsid w:val="00064747"/>
    <w:rsid w:val="0006749F"/>
    <w:rsid w:val="00070E29"/>
    <w:rsid w:val="00074FA6"/>
    <w:rsid w:val="00075103"/>
    <w:rsid w:val="000813BB"/>
    <w:rsid w:val="0009277E"/>
    <w:rsid w:val="000966D0"/>
    <w:rsid w:val="000B2CF8"/>
    <w:rsid w:val="000D6C6F"/>
    <w:rsid w:val="000E4640"/>
    <w:rsid w:val="000E6B00"/>
    <w:rsid w:val="000F666F"/>
    <w:rsid w:val="000F6D41"/>
    <w:rsid w:val="0010564E"/>
    <w:rsid w:val="001067FF"/>
    <w:rsid w:val="001121E4"/>
    <w:rsid w:val="00124E3C"/>
    <w:rsid w:val="001258A3"/>
    <w:rsid w:val="00125A36"/>
    <w:rsid w:val="00144B33"/>
    <w:rsid w:val="00155E2B"/>
    <w:rsid w:val="001721FD"/>
    <w:rsid w:val="00174867"/>
    <w:rsid w:val="001944AC"/>
    <w:rsid w:val="00194ABB"/>
    <w:rsid w:val="00195135"/>
    <w:rsid w:val="00195F0D"/>
    <w:rsid w:val="001A3D5D"/>
    <w:rsid w:val="001A4E88"/>
    <w:rsid w:val="001A79D5"/>
    <w:rsid w:val="001B0963"/>
    <w:rsid w:val="001B67B1"/>
    <w:rsid w:val="001C0DF8"/>
    <w:rsid w:val="001D6719"/>
    <w:rsid w:val="001E0342"/>
    <w:rsid w:val="001F53C2"/>
    <w:rsid w:val="002006D0"/>
    <w:rsid w:val="00200D03"/>
    <w:rsid w:val="0020307A"/>
    <w:rsid w:val="00211053"/>
    <w:rsid w:val="00224016"/>
    <w:rsid w:val="00224737"/>
    <w:rsid w:val="00226C6F"/>
    <w:rsid w:val="00233F79"/>
    <w:rsid w:val="00245298"/>
    <w:rsid w:val="00255B7C"/>
    <w:rsid w:val="0027556F"/>
    <w:rsid w:val="00280887"/>
    <w:rsid w:val="0028289B"/>
    <w:rsid w:val="00284A1A"/>
    <w:rsid w:val="00290FA9"/>
    <w:rsid w:val="002913B4"/>
    <w:rsid w:val="00296640"/>
    <w:rsid w:val="002A2111"/>
    <w:rsid w:val="002A4A2D"/>
    <w:rsid w:val="002A639B"/>
    <w:rsid w:val="002B3892"/>
    <w:rsid w:val="002B5635"/>
    <w:rsid w:val="002B6BBA"/>
    <w:rsid w:val="002C720C"/>
    <w:rsid w:val="002D4CEE"/>
    <w:rsid w:val="002E1413"/>
    <w:rsid w:val="002E1544"/>
    <w:rsid w:val="002E5621"/>
    <w:rsid w:val="002F2FB9"/>
    <w:rsid w:val="002F409E"/>
    <w:rsid w:val="002F447C"/>
    <w:rsid w:val="002F4577"/>
    <w:rsid w:val="002F6B5E"/>
    <w:rsid w:val="002F6E50"/>
    <w:rsid w:val="00302E46"/>
    <w:rsid w:val="00313D36"/>
    <w:rsid w:val="003148D7"/>
    <w:rsid w:val="003179A8"/>
    <w:rsid w:val="00327FE2"/>
    <w:rsid w:val="00330F7A"/>
    <w:rsid w:val="00334032"/>
    <w:rsid w:val="0034062D"/>
    <w:rsid w:val="003410B6"/>
    <w:rsid w:val="00341761"/>
    <w:rsid w:val="0034194D"/>
    <w:rsid w:val="00344426"/>
    <w:rsid w:val="00347A0C"/>
    <w:rsid w:val="003570EC"/>
    <w:rsid w:val="00360D04"/>
    <w:rsid w:val="00365CCD"/>
    <w:rsid w:val="00370A63"/>
    <w:rsid w:val="00370CAF"/>
    <w:rsid w:val="003747D4"/>
    <w:rsid w:val="00377593"/>
    <w:rsid w:val="00381E13"/>
    <w:rsid w:val="003828C8"/>
    <w:rsid w:val="003A43E9"/>
    <w:rsid w:val="003B74CB"/>
    <w:rsid w:val="003C57C1"/>
    <w:rsid w:val="003C6C97"/>
    <w:rsid w:val="003C7A98"/>
    <w:rsid w:val="003D3E59"/>
    <w:rsid w:val="003D6038"/>
    <w:rsid w:val="003D71DA"/>
    <w:rsid w:val="003E16D8"/>
    <w:rsid w:val="003E58C7"/>
    <w:rsid w:val="003F1EA8"/>
    <w:rsid w:val="004049C4"/>
    <w:rsid w:val="00410C19"/>
    <w:rsid w:val="00413F13"/>
    <w:rsid w:val="00417569"/>
    <w:rsid w:val="00423B19"/>
    <w:rsid w:val="00434CE9"/>
    <w:rsid w:val="00444DBC"/>
    <w:rsid w:val="00447092"/>
    <w:rsid w:val="00454915"/>
    <w:rsid w:val="004568DC"/>
    <w:rsid w:val="00464566"/>
    <w:rsid w:val="00473826"/>
    <w:rsid w:val="004858CE"/>
    <w:rsid w:val="00485B35"/>
    <w:rsid w:val="004A3556"/>
    <w:rsid w:val="004B7F7B"/>
    <w:rsid w:val="004C12F1"/>
    <w:rsid w:val="004D581C"/>
    <w:rsid w:val="004D5A2E"/>
    <w:rsid w:val="004E46A2"/>
    <w:rsid w:val="004F1BFF"/>
    <w:rsid w:val="004F2687"/>
    <w:rsid w:val="004F40A6"/>
    <w:rsid w:val="005001D0"/>
    <w:rsid w:val="00505A87"/>
    <w:rsid w:val="0050763B"/>
    <w:rsid w:val="00510B5A"/>
    <w:rsid w:val="005255A8"/>
    <w:rsid w:val="00527E8A"/>
    <w:rsid w:val="00540408"/>
    <w:rsid w:val="00546AE6"/>
    <w:rsid w:val="005514F9"/>
    <w:rsid w:val="00554444"/>
    <w:rsid w:val="00555BAB"/>
    <w:rsid w:val="0056342D"/>
    <w:rsid w:val="00565913"/>
    <w:rsid w:val="00567797"/>
    <w:rsid w:val="005720AE"/>
    <w:rsid w:val="005730DB"/>
    <w:rsid w:val="005761B0"/>
    <w:rsid w:val="00591123"/>
    <w:rsid w:val="005916D1"/>
    <w:rsid w:val="0059426D"/>
    <w:rsid w:val="00594D85"/>
    <w:rsid w:val="0059708D"/>
    <w:rsid w:val="005A58FF"/>
    <w:rsid w:val="005A7D2A"/>
    <w:rsid w:val="005B26AD"/>
    <w:rsid w:val="005B6C85"/>
    <w:rsid w:val="005B72B5"/>
    <w:rsid w:val="005C2239"/>
    <w:rsid w:val="005C6973"/>
    <w:rsid w:val="005C6A17"/>
    <w:rsid w:val="005D0255"/>
    <w:rsid w:val="005D5C6B"/>
    <w:rsid w:val="005D5F26"/>
    <w:rsid w:val="005D61DB"/>
    <w:rsid w:val="005D7951"/>
    <w:rsid w:val="005D7E15"/>
    <w:rsid w:val="005E2859"/>
    <w:rsid w:val="00602207"/>
    <w:rsid w:val="00603419"/>
    <w:rsid w:val="00606298"/>
    <w:rsid w:val="00623155"/>
    <w:rsid w:val="00626ACC"/>
    <w:rsid w:val="00631D15"/>
    <w:rsid w:val="00635E87"/>
    <w:rsid w:val="006401C6"/>
    <w:rsid w:val="00641439"/>
    <w:rsid w:val="00641693"/>
    <w:rsid w:val="00644B11"/>
    <w:rsid w:val="006511C6"/>
    <w:rsid w:val="0066028B"/>
    <w:rsid w:val="00660AFA"/>
    <w:rsid w:val="00661664"/>
    <w:rsid w:val="006619BC"/>
    <w:rsid w:val="00670475"/>
    <w:rsid w:val="00681879"/>
    <w:rsid w:val="00683CE8"/>
    <w:rsid w:val="00690CFA"/>
    <w:rsid w:val="00692154"/>
    <w:rsid w:val="006932DB"/>
    <w:rsid w:val="006938CB"/>
    <w:rsid w:val="00696423"/>
    <w:rsid w:val="006A0E7D"/>
    <w:rsid w:val="006A7292"/>
    <w:rsid w:val="006B1C11"/>
    <w:rsid w:val="006B2819"/>
    <w:rsid w:val="006B5BB2"/>
    <w:rsid w:val="006B77A3"/>
    <w:rsid w:val="006C15EC"/>
    <w:rsid w:val="006C2C9D"/>
    <w:rsid w:val="006C4D55"/>
    <w:rsid w:val="006D5E6E"/>
    <w:rsid w:val="006D72CE"/>
    <w:rsid w:val="006E43EB"/>
    <w:rsid w:val="006F5108"/>
    <w:rsid w:val="006F5E3E"/>
    <w:rsid w:val="007006C4"/>
    <w:rsid w:val="007012EA"/>
    <w:rsid w:val="0070740F"/>
    <w:rsid w:val="00710AD3"/>
    <w:rsid w:val="00713838"/>
    <w:rsid w:val="00713FD1"/>
    <w:rsid w:val="007145D8"/>
    <w:rsid w:val="007160CC"/>
    <w:rsid w:val="007168C6"/>
    <w:rsid w:val="00716985"/>
    <w:rsid w:val="007175E8"/>
    <w:rsid w:val="007201A3"/>
    <w:rsid w:val="007230F5"/>
    <w:rsid w:val="00725346"/>
    <w:rsid w:val="007254DC"/>
    <w:rsid w:val="00726DDA"/>
    <w:rsid w:val="007339FA"/>
    <w:rsid w:val="00741F15"/>
    <w:rsid w:val="0074310A"/>
    <w:rsid w:val="00743AD1"/>
    <w:rsid w:val="007742A3"/>
    <w:rsid w:val="007801D1"/>
    <w:rsid w:val="007904BF"/>
    <w:rsid w:val="00790BBF"/>
    <w:rsid w:val="007922EE"/>
    <w:rsid w:val="00793D36"/>
    <w:rsid w:val="00795406"/>
    <w:rsid w:val="007A4026"/>
    <w:rsid w:val="007B0D02"/>
    <w:rsid w:val="007B3DC4"/>
    <w:rsid w:val="007B440F"/>
    <w:rsid w:val="007B6D72"/>
    <w:rsid w:val="007C2965"/>
    <w:rsid w:val="007C3A47"/>
    <w:rsid w:val="007C7E06"/>
    <w:rsid w:val="007D0A33"/>
    <w:rsid w:val="007D4142"/>
    <w:rsid w:val="007D69B9"/>
    <w:rsid w:val="007E0E36"/>
    <w:rsid w:val="007E34CD"/>
    <w:rsid w:val="007F354E"/>
    <w:rsid w:val="007F50A7"/>
    <w:rsid w:val="007F5F43"/>
    <w:rsid w:val="007F6AB0"/>
    <w:rsid w:val="00801040"/>
    <w:rsid w:val="008116F6"/>
    <w:rsid w:val="0081185D"/>
    <w:rsid w:val="00811B12"/>
    <w:rsid w:val="00816972"/>
    <w:rsid w:val="00826DDE"/>
    <w:rsid w:val="00827825"/>
    <w:rsid w:val="00835B53"/>
    <w:rsid w:val="0084241E"/>
    <w:rsid w:val="00843D8F"/>
    <w:rsid w:val="00845130"/>
    <w:rsid w:val="008459C8"/>
    <w:rsid w:val="008513F1"/>
    <w:rsid w:val="00854D55"/>
    <w:rsid w:val="00855DFA"/>
    <w:rsid w:val="008637AE"/>
    <w:rsid w:val="0086573F"/>
    <w:rsid w:val="00870F2E"/>
    <w:rsid w:val="00893D09"/>
    <w:rsid w:val="008945CA"/>
    <w:rsid w:val="008968D5"/>
    <w:rsid w:val="008A0196"/>
    <w:rsid w:val="008A486A"/>
    <w:rsid w:val="008A641F"/>
    <w:rsid w:val="008A6A1A"/>
    <w:rsid w:val="008B6B7A"/>
    <w:rsid w:val="008C0379"/>
    <w:rsid w:val="008C09D5"/>
    <w:rsid w:val="008C25D4"/>
    <w:rsid w:val="008C3B66"/>
    <w:rsid w:val="008C7C51"/>
    <w:rsid w:val="008D2036"/>
    <w:rsid w:val="008D4154"/>
    <w:rsid w:val="008E0EAE"/>
    <w:rsid w:val="008E1D09"/>
    <w:rsid w:val="008E5AB8"/>
    <w:rsid w:val="008E5EEA"/>
    <w:rsid w:val="008F5725"/>
    <w:rsid w:val="008F6612"/>
    <w:rsid w:val="00903E7E"/>
    <w:rsid w:val="009077DF"/>
    <w:rsid w:val="009128A9"/>
    <w:rsid w:val="009130B1"/>
    <w:rsid w:val="00914AF0"/>
    <w:rsid w:val="00914DD8"/>
    <w:rsid w:val="00936226"/>
    <w:rsid w:val="009362E9"/>
    <w:rsid w:val="00942AB4"/>
    <w:rsid w:val="00946043"/>
    <w:rsid w:val="00951F78"/>
    <w:rsid w:val="009644CB"/>
    <w:rsid w:val="00965D72"/>
    <w:rsid w:val="00967515"/>
    <w:rsid w:val="00967DCA"/>
    <w:rsid w:val="00972AD4"/>
    <w:rsid w:val="00974FA5"/>
    <w:rsid w:val="00976BF6"/>
    <w:rsid w:val="009836DF"/>
    <w:rsid w:val="009903EF"/>
    <w:rsid w:val="00990EFA"/>
    <w:rsid w:val="00994F0C"/>
    <w:rsid w:val="009A21D5"/>
    <w:rsid w:val="009A375B"/>
    <w:rsid w:val="009A526E"/>
    <w:rsid w:val="009B001C"/>
    <w:rsid w:val="009B09C8"/>
    <w:rsid w:val="009B0F30"/>
    <w:rsid w:val="009B5900"/>
    <w:rsid w:val="009B7807"/>
    <w:rsid w:val="009C6936"/>
    <w:rsid w:val="009D3ABA"/>
    <w:rsid w:val="009D4451"/>
    <w:rsid w:val="009E0EE7"/>
    <w:rsid w:val="009E1E40"/>
    <w:rsid w:val="009F05D8"/>
    <w:rsid w:val="009F10A0"/>
    <w:rsid w:val="00A010D4"/>
    <w:rsid w:val="00A06978"/>
    <w:rsid w:val="00A16D8B"/>
    <w:rsid w:val="00A2365D"/>
    <w:rsid w:val="00A23922"/>
    <w:rsid w:val="00A2423F"/>
    <w:rsid w:val="00A40341"/>
    <w:rsid w:val="00A47195"/>
    <w:rsid w:val="00A537B9"/>
    <w:rsid w:val="00A54FAF"/>
    <w:rsid w:val="00A64831"/>
    <w:rsid w:val="00A65C1F"/>
    <w:rsid w:val="00A66992"/>
    <w:rsid w:val="00A670FD"/>
    <w:rsid w:val="00A704DD"/>
    <w:rsid w:val="00A7173A"/>
    <w:rsid w:val="00A7406B"/>
    <w:rsid w:val="00A7544E"/>
    <w:rsid w:val="00A758A1"/>
    <w:rsid w:val="00A777FA"/>
    <w:rsid w:val="00A8045E"/>
    <w:rsid w:val="00A8288E"/>
    <w:rsid w:val="00A83991"/>
    <w:rsid w:val="00A84861"/>
    <w:rsid w:val="00A84948"/>
    <w:rsid w:val="00A87633"/>
    <w:rsid w:val="00A9018F"/>
    <w:rsid w:val="00A9117F"/>
    <w:rsid w:val="00A922AF"/>
    <w:rsid w:val="00A96944"/>
    <w:rsid w:val="00A97C78"/>
    <w:rsid w:val="00AA2F2E"/>
    <w:rsid w:val="00AA4F4A"/>
    <w:rsid w:val="00AC0A02"/>
    <w:rsid w:val="00AC66AB"/>
    <w:rsid w:val="00AD04C5"/>
    <w:rsid w:val="00AD0DA9"/>
    <w:rsid w:val="00AD75B5"/>
    <w:rsid w:val="00AE0A46"/>
    <w:rsid w:val="00AE545C"/>
    <w:rsid w:val="00AF552C"/>
    <w:rsid w:val="00AF6A13"/>
    <w:rsid w:val="00AF752D"/>
    <w:rsid w:val="00B01E91"/>
    <w:rsid w:val="00B132CF"/>
    <w:rsid w:val="00B1667C"/>
    <w:rsid w:val="00B21A51"/>
    <w:rsid w:val="00B25074"/>
    <w:rsid w:val="00B25163"/>
    <w:rsid w:val="00B25802"/>
    <w:rsid w:val="00B304CA"/>
    <w:rsid w:val="00B32228"/>
    <w:rsid w:val="00B34268"/>
    <w:rsid w:val="00B34A3C"/>
    <w:rsid w:val="00B350FD"/>
    <w:rsid w:val="00B37A23"/>
    <w:rsid w:val="00B37F79"/>
    <w:rsid w:val="00B40FB4"/>
    <w:rsid w:val="00B438DA"/>
    <w:rsid w:val="00B5596B"/>
    <w:rsid w:val="00B65E7E"/>
    <w:rsid w:val="00BA31E4"/>
    <w:rsid w:val="00BA52E4"/>
    <w:rsid w:val="00BB19D4"/>
    <w:rsid w:val="00BB428A"/>
    <w:rsid w:val="00BB466C"/>
    <w:rsid w:val="00BB6366"/>
    <w:rsid w:val="00BC7EA3"/>
    <w:rsid w:val="00BD47AB"/>
    <w:rsid w:val="00BE074B"/>
    <w:rsid w:val="00BE364A"/>
    <w:rsid w:val="00BE49B7"/>
    <w:rsid w:val="00BE5899"/>
    <w:rsid w:val="00BE60BA"/>
    <w:rsid w:val="00BE734D"/>
    <w:rsid w:val="00BF16A1"/>
    <w:rsid w:val="00BF5783"/>
    <w:rsid w:val="00C008FF"/>
    <w:rsid w:val="00C02950"/>
    <w:rsid w:val="00C05AD1"/>
    <w:rsid w:val="00C06F18"/>
    <w:rsid w:val="00C11567"/>
    <w:rsid w:val="00C170A0"/>
    <w:rsid w:val="00C17DA6"/>
    <w:rsid w:val="00C237A3"/>
    <w:rsid w:val="00C3020D"/>
    <w:rsid w:val="00C3031B"/>
    <w:rsid w:val="00C47945"/>
    <w:rsid w:val="00C5461C"/>
    <w:rsid w:val="00C571A8"/>
    <w:rsid w:val="00C572F3"/>
    <w:rsid w:val="00C578B2"/>
    <w:rsid w:val="00C6162B"/>
    <w:rsid w:val="00C63B58"/>
    <w:rsid w:val="00C759E3"/>
    <w:rsid w:val="00C810C9"/>
    <w:rsid w:val="00C84B5B"/>
    <w:rsid w:val="00C877FE"/>
    <w:rsid w:val="00C92076"/>
    <w:rsid w:val="00CA689B"/>
    <w:rsid w:val="00CC1ADC"/>
    <w:rsid w:val="00CC44E9"/>
    <w:rsid w:val="00CD0BA0"/>
    <w:rsid w:val="00CD0C43"/>
    <w:rsid w:val="00CD6388"/>
    <w:rsid w:val="00CE0CBC"/>
    <w:rsid w:val="00CE332A"/>
    <w:rsid w:val="00CE3B51"/>
    <w:rsid w:val="00CF0B17"/>
    <w:rsid w:val="00CF1C08"/>
    <w:rsid w:val="00CF1C3C"/>
    <w:rsid w:val="00CF40AF"/>
    <w:rsid w:val="00CF5AF9"/>
    <w:rsid w:val="00D032D9"/>
    <w:rsid w:val="00D035D4"/>
    <w:rsid w:val="00D05C2D"/>
    <w:rsid w:val="00D0618F"/>
    <w:rsid w:val="00D139C2"/>
    <w:rsid w:val="00D1637A"/>
    <w:rsid w:val="00D249E4"/>
    <w:rsid w:val="00D25CFD"/>
    <w:rsid w:val="00D3776B"/>
    <w:rsid w:val="00D47697"/>
    <w:rsid w:val="00D520E6"/>
    <w:rsid w:val="00D61217"/>
    <w:rsid w:val="00D61F3D"/>
    <w:rsid w:val="00D64129"/>
    <w:rsid w:val="00D64B70"/>
    <w:rsid w:val="00D6771A"/>
    <w:rsid w:val="00D67C0E"/>
    <w:rsid w:val="00D757DE"/>
    <w:rsid w:val="00D75C63"/>
    <w:rsid w:val="00D84012"/>
    <w:rsid w:val="00DB6458"/>
    <w:rsid w:val="00DC3059"/>
    <w:rsid w:val="00DC575B"/>
    <w:rsid w:val="00DD1BCF"/>
    <w:rsid w:val="00DD4BAE"/>
    <w:rsid w:val="00DE7D5E"/>
    <w:rsid w:val="00DF5D1E"/>
    <w:rsid w:val="00E0160F"/>
    <w:rsid w:val="00E01CC9"/>
    <w:rsid w:val="00E03163"/>
    <w:rsid w:val="00E053B5"/>
    <w:rsid w:val="00E07E2F"/>
    <w:rsid w:val="00E15A7D"/>
    <w:rsid w:val="00E17900"/>
    <w:rsid w:val="00E22ED3"/>
    <w:rsid w:val="00E27B3F"/>
    <w:rsid w:val="00E3673B"/>
    <w:rsid w:val="00E42B52"/>
    <w:rsid w:val="00E47A32"/>
    <w:rsid w:val="00E510D8"/>
    <w:rsid w:val="00E53ABE"/>
    <w:rsid w:val="00E53CAA"/>
    <w:rsid w:val="00E55106"/>
    <w:rsid w:val="00E6239E"/>
    <w:rsid w:val="00E67B0D"/>
    <w:rsid w:val="00E86362"/>
    <w:rsid w:val="00E86A05"/>
    <w:rsid w:val="00E9069D"/>
    <w:rsid w:val="00E90C1E"/>
    <w:rsid w:val="00EA44F3"/>
    <w:rsid w:val="00EB215C"/>
    <w:rsid w:val="00EB357F"/>
    <w:rsid w:val="00EB52AD"/>
    <w:rsid w:val="00EE534B"/>
    <w:rsid w:val="00EF255B"/>
    <w:rsid w:val="00F00443"/>
    <w:rsid w:val="00F010F9"/>
    <w:rsid w:val="00F030BB"/>
    <w:rsid w:val="00F06DF4"/>
    <w:rsid w:val="00F0730A"/>
    <w:rsid w:val="00F079A7"/>
    <w:rsid w:val="00F14F8D"/>
    <w:rsid w:val="00F152DB"/>
    <w:rsid w:val="00F21C57"/>
    <w:rsid w:val="00F2584A"/>
    <w:rsid w:val="00F31C1F"/>
    <w:rsid w:val="00F40484"/>
    <w:rsid w:val="00F4260E"/>
    <w:rsid w:val="00F45F09"/>
    <w:rsid w:val="00F47929"/>
    <w:rsid w:val="00F524BD"/>
    <w:rsid w:val="00F64232"/>
    <w:rsid w:val="00F64744"/>
    <w:rsid w:val="00F66596"/>
    <w:rsid w:val="00F66A7F"/>
    <w:rsid w:val="00F70B56"/>
    <w:rsid w:val="00F77D31"/>
    <w:rsid w:val="00F83571"/>
    <w:rsid w:val="00F861BE"/>
    <w:rsid w:val="00F90378"/>
    <w:rsid w:val="00F93AF8"/>
    <w:rsid w:val="00F93FC5"/>
    <w:rsid w:val="00F979AC"/>
    <w:rsid w:val="00FA3F45"/>
    <w:rsid w:val="00FB1A2B"/>
    <w:rsid w:val="00FB4848"/>
    <w:rsid w:val="00FB57FE"/>
    <w:rsid w:val="00FC5DB0"/>
    <w:rsid w:val="00FD5C44"/>
    <w:rsid w:val="00FD6903"/>
    <w:rsid w:val="00FF17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466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64566"/>
    <w:pPr>
      <w:tabs>
        <w:tab w:val="center" w:pos="4677"/>
        <w:tab w:val="right" w:pos="9355"/>
      </w:tabs>
    </w:pPr>
  </w:style>
  <w:style w:type="character" w:styleId="a4">
    <w:name w:val="page number"/>
    <w:basedOn w:val="a0"/>
    <w:rsid w:val="00464566"/>
  </w:style>
  <w:style w:type="paragraph" w:styleId="a5">
    <w:name w:val="Balloon Text"/>
    <w:basedOn w:val="a"/>
    <w:link w:val="a6"/>
    <w:rsid w:val="00327FE2"/>
    <w:rPr>
      <w:rFonts w:ascii="Tahoma" w:hAnsi="Tahoma"/>
      <w:sz w:val="16"/>
      <w:szCs w:val="16"/>
      <w:lang/>
    </w:rPr>
  </w:style>
  <w:style w:type="character" w:customStyle="1" w:styleId="a6">
    <w:name w:val="Текст выноски Знак"/>
    <w:link w:val="a5"/>
    <w:rsid w:val="00327FE2"/>
    <w:rPr>
      <w:rFonts w:ascii="Tahoma" w:hAnsi="Tahoma" w:cs="Tahoma"/>
      <w:sz w:val="16"/>
      <w:szCs w:val="16"/>
    </w:rPr>
  </w:style>
  <w:style w:type="paragraph" w:customStyle="1" w:styleId="a7">
    <w:name w:val="Знак"/>
    <w:basedOn w:val="a"/>
    <w:rsid w:val="00B25802"/>
    <w:pPr>
      <w:spacing w:after="160" w:line="240" w:lineRule="exact"/>
    </w:pPr>
    <w:rPr>
      <w:rFonts w:ascii="Verdana" w:eastAsia="MS Mincho" w:hAnsi="Verdana"/>
      <w:sz w:val="20"/>
      <w:szCs w:val="20"/>
      <w:lang w:val="en-GB" w:eastAsia="en-US"/>
    </w:rPr>
  </w:style>
  <w:style w:type="paragraph" w:styleId="a8">
    <w:name w:val="List Paragraph"/>
    <w:basedOn w:val="a"/>
    <w:qFormat/>
    <w:rsid w:val="008637A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95726291">
      <w:bodyDiv w:val="1"/>
      <w:marLeft w:val="0"/>
      <w:marRight w:val="0"/>
      <w:marTop w:val="0"/>
      <w:marBottom w:val="0"/>
      <w:divBdr>
        <w:top w:val="none" w:sz="0" w:space="0" w:color="auto"/>
        <w:left w:val="none" w:sz="0" w:space="0" w:color="auto"/>
        <w:bottom w:val="none" w:sz="0" w:space="0" w:color="auto"/>
        <w:right w:val="none" w:sz="0" w:space="0" w:color="auto"/>
      </w:divBdr>
    </w:div>
    <w:div w:id="1686594048">
      <w:bodyDiv w:val="1"/>
      <w:marLeft w:val="0"/>
      <w:marRight w:val="0"/>
      <w:marTop w:val="0"/>
      <w:marBottom w:val="0"/>
      <w:divBdr>
        <w:top w:val="none" w:sz="0" w:space="0" w:color="auto"/>
        <w:left w:val="none" w:sz="0" w:space="0" w:color="auto"/>
        <w:bottom w:val="none" w:sz="0" w:space="0" w:color="auto"/>
        <w:right w:val="none" w:sz="0" w:space="0" w:color="auto"/>
      </w:divBdr>
    </w:div>
    <w:div w:id="1920749224">
      <w:bodyDiv w:val="1"/>
      <w:marLeft w:val="0"/>
      <w:marRight w:val="0"/>
      <w:marTop w:val="0"/>
      <w:marBottom w:val="0"/>
      <w:divBdr>
        <w:top w:val="none" w:sz="0" w:space="0" w:color="auto"/>
        <w:left w:val="none" w:sz="0" w:space="0" w:color="auto"/>
        <w:bottom w:val="none" w:sz="0" w:space="0" w:color="auto"/>
        <w:right w:val="none" w:sz="0" w:space="0" w:color="auto"/>
      </w:divBdr>
    </w:div>
    <w:div w:id="20942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3138</Words>
  <Characters>17889</Characters>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Генеральному прокурору</vt:lpstr>
    </vt:vector>
  </TitlesOfParts>
  <LinksUpToDate>false</LinksUpToDate>
  <CharactersWithSpaces>20986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2019-08-27T11:40:00Z</cp:lastPrinted>
  <dcterms:created xsi:type="dcterms:W3CDTF">2019-08-29T13:06:00Z</dcterms:created>
  <dcterms:modified xsi:type="dcterms:W3CDTF">2019-08-29T13:06:00Z</dcterms:modified>
</cp:coreProperties>
</file>