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2" w:type="dxa"/>
        <w:tblLook w:val="01E0" w:firstRow="1" w:lastRow="1" w:firstColumn="1" w:lastColumn="1" w:noHBand="0" w:noVBand="0"/>
      </w:tblPr>
      <w:tblGrid>
        <w:gridCol w:w="9822"/>
      </w:tblGrid>
      <w:tr w:rsidR="00170F3A" w:rsidRPr="00D056FE">
        <w:trPr>
          <w:trHeight w:val="2319"/>
        </w:trPr>
        <w:tc>
          <w:tcPr>
            <w:tcW w:w="9822" w:type="dxa"/>
          </w:tcPr>
          <w:p w:rsidR="00AA7A1C" w:rsidRDefault="00AA7A1C" w:rsidP="00AA7A1C">
            <w:pPr>
              <w:ind w:firstLine="709"/>
              <w:jc w:val="right"/>
            </w:pPr>
            <w:bookmarkStart w:id="0" w:name="_GoBack"/>
            <w:bookmarkEnd w:id="0"/>
          </w:p>
          <w:p w:rsidR="00170F3A" w:rsidRPr="007A6BBE" w:rsidRDefault="00170F3A" w:rsidP="004900B3">
            <w:pPr>
              <w:ind w:firstLine="709"/>
              <w:jc w:val="right"/>
            </w:pPr>
          </w:p>
          <w:p w:rsidR="00DE497D" w:rsidRDefault="00DE497D" w:rsidP="00C93F46">
            <w:pPr>
              <w:ind w:left="252"/>
            </w:pPr>
          </w:p>
          <w:p w:rsidR="00DE497D" w:rsidRDefault="00DE497D" w:rsidP="00C93F46">
            <w:pPr>
              <w:ind w:left="252"/>
            </w:pPr>
          </w:p>
          <w:p w:rsidR="00DE497D" w:rsidRDefault="00DE497D" w:rsidP="00C93F46">
            <w:pPr>
              <w:ind w:left="252"/>
            </w:pPr>
          </w:p>
          <w:p w:rsidR="00C14353" w:rsidRDefault="00C14353" w:rsidP="00C93F46">
            <w:pPr>
              <w:ind w:left="252"/>
            </w:pPr>
          </w:p>
          <w:p w:rsidR="00AA7A1C" w:rsidRDefault="00AA7A1C" w:rsidP="00C93F46">
            <w:pPr>
              <w:ind w:left="252"/>
            </w:pPr>
          </w:p>
          <w:p w:rsidR="00AA7A1C" w:rsidRDefault="00AA7A1C" w:rsidP="00C93F46">
            <w:pPr>
              <w:ind w:left="252"/>
            </w:pPr>
          </w:p>
          <w:p w:rsidR="00AA7A1C" w:rsidRDefault="00AA7A1C" w:rsidP="00C93F46">
            <w:pPr>
              <w:ind w:left="252"/>
            </w:pPr>
          </w:p>
          <w:p w:rsidR="00AA7A1C" w:rsidRDefault="00AA7A1C" w:rsidP="00C93F46">
            <w:pPr>
              <w:ind w:left="252"/>
            </w:pPr>
          </w:p>
          <w:p w:rsidR="00DE497D" w:rsidRPr="00D056FE" w:rsidRDefault="00DE497D" w:rsidP="00C93F46">
            <w:pPr>
              <w:ind w:left="252"/>
            </w:pPr>
          </w:p>
        </w:tc>
      </w:tr>
    </w:tbl>
    <w:p w:rsidR="001A7682" w:rsidRPr="00687B92" w:rsidRDefault="00170F3A" w:rsidP="00A00891">
      <w:pPr>
        <w:spacing w:line="240" w:lineRule="exact"/>
        <w:jc w:val="center"/>
        <w:rPr>
          <w:b/>
        </w:rPr>
      </w:pPr>
      <w:bookmarkStart w:id="1" w:name="bookmark0"/>
      <w:bookmarkStart w:id="2" w:name="_Hlk99009033"/>
      <w:r w:rsidRPr="007A3CB2">
        <w:rPr>
          <w:b/>
        </w:rPr>
        <w:t>О</w:t>
      </w:r>
      <w:r>
        <w:rPr>
          <w:b/>
        </w:rPr>
        <w:t>б утверждении Положения о</w:t>
      </w:r>
      <w:r w:rsidRPr="007A3CB2">
        <w:rPr>
          <w:b/>
        </w:rPr>
        <w:t xml:space="preserve"> </w:t>
      </w:r>
      <w:bookmarkEnd w:id="1"/>
      <w:r w:rsidRPr="007A3CB2">
        <w:rPr>
          <w:b/>
        </w:rPr>
        <w:t xml:space="preserve">порядке внесения предложений </w:t>
      </w:r>
      <w:r w:rsidR="00491760">
        <w:rPr>
          <w:b/>
        </w:rPr>
        <w:t>о</w:t>
      </w:r>
      <w:r w:rsidR="001A7682">
        <w:rPr>
          <w:b/>
        </w:rPr>
        <w:t>б</w:t>
      </w:r>
      <w:r w:rsidR="00491760">
        <w:rPr>
          <w:b/>
        </w:rPr>
        <w:t xml:space="preserve"> </w:t>
      </w:r>
      <w:r w:rsidR="001A7682">
        <w:rPr>
          <w:b/>
        </w:rPr>
        <w:t>участии в международных мероприятиях на территории Российской Федерации</w:t>
      </w:r>
      <w:r w:rsidR="005D4DE2">
        <w:rPr>
          <w:b/>
        </w:rPr>
        <w:t xml:space="preserve"> и </w:t>
      </w:r>
      <w:r w:rsidR="001A7682" w:rsidRPr="00687B92">
        <w:rPr>
          <w:b/>
        </w:rPr>
        <w:t xml:space="preserve">(или) их проведении, подготовки </w:t>
      </w:r>
      <w:r w:rsidR="007814FE" w:rsidRPr="00687B92">
        <w:rPr>
          <w:b/>
        </w:rPr>
        <w:t xml:space="preserve">и представления </w:t>
      </w:r>
      <w:r w:rsidR="001A7682" w:rsidRPr="00687B92">
        <w:rPr>
          <w:b/>
        </w:rPr>
        <w:t>отчетов о них</w:t>
      </w:r>
      <w:r w:rsidR="005D4DE2" w:rsidRPr="00687B92">
        <w:rPr>
          <w:b/>
        </w:rPr>
        <w:t xml:space="preserve"> </w:t>
      </w:r>
      <w:bookmarkEnd w:id="2"/>
    </w:p>
    <w:p w:rsidR="002E04F8" w:rsidRPr="00954F6B" w:rsidRDefault="002E04F8" w:rsidP="004900B3">
      <w:pPr>
        <w:autoSpaceDE w:val="0"/>
        <w:autoSpaceDN w:val="0"/>
        <w:adjustRightInd w:val="0"/>
        <w:ind w:firstLine="709"/>
        <w:jc w:val="both"/>
        <w:rPr>
          <w:sz w:val="22"/>
        </w:rPr>
      </w:pPr>
    </w:p>
    <w:p w:rsidR="00170F3A" w:rsidRPr="00D056FE" w:rsidRDefault="00170F3A" w:rsidP="004900B3">
      <w:pPr>
        <w:autoSpaceDE w:val="0"/>
        <w:autoSpaceDN w:val="0"/>
        <w:adjustRightInd w:val="0"/>
        <w:ind w:firstLine="709"/>
        <w:jc w:val="both"/>
        <w:rPr>
          <w:rStyle w:val="413pt"/>
          <w:sz w:val="28"/>
          <w:szCs w:val="28"/>
        </w:rPr>
      </w:pPr>
      <w:r>
        <w:t xml:space="preserve">В целях повышения эффективности </w:t>
      </w:r>
      <w:r w:rsidR="004D6683">
        <w:t xml:space="preserve">осуществления </w:t>
      </w:r>
      <w:r>
        <w:t>прокуратур</w:t>
      </w:r>
      <w:r w:rsidR="004D6683">
        <w:t>ой</w:t>
      </w:r>
      <w:r>
        <w:t xml:space="preserve"> Российской Федерации международно</w:t>
      </w:r>
      <w:r w:rsidR="004D6683">
        <w:t>го</w:t>
      </w:r>
      <w:r>
        <w:t xml:space="preserve"> </w:t>
      </w:r>
      <w:r w:rsidRPr="00D735FC">
        <w:t>сотрудничеств</w:t>
      </w:r>
      <w:r w:rsidR="004D6683" w:rsidRPr="00D735FC">
        <w:t>а</w:t>
      </w:r>
      <w:r w:rsidRPr="00D735FC">
        <w:t xml:space="preserve">, укрепления ее авторитета на международной арене, </w:t>
      </w:r>
      <w:r>
        <w:t xml:space="preserve">руководствуясь </w:t>
      </w:r>
      <w:hyperlink r:id="rId7" w:history="1">
        <w:r w:rsidRPr="00D111C3">
          <w:rPr>
            <w:color w:val="000000"/>
          </w:rPr>
          <w:t>статьей 17</w:t>
        </w:r>
      </w:hyperlink>
      <w:r w:rsidRPr="00D111C3">
        <w:rPr>
          <w:color w:val="000000"/>
        </w:rPr>
        <w:t xml:space="preserve"> Федерального закона «О прокуратуре Российской Федерации», </w:t>
      </w:r>
    </w:p>
    <w:p w:rsidR="00170F3A" w:rsidRPr="00BB77CC" w:rsidRDefault="00170F3A" w:rsidP="00954F6B">
      <w:pPr>
        <w:pStyle w:val="40"/>
        <w:shd w:val="clear" w:color="auto" w:fill="auto"/>
        <w:spacing w:before="0" w:after="0" w:line="240" w:lineRule="auto"/>
        <w:ind w:firstLine="709"/>
        <w:rPr>
          <w:rStyle w:val="413pt"/>
          <w:rFonts w:ascii="Times New Roman" w:hAnsi="Times New Roman"/>
          <w:sz w:val="24"/>
          <w:szCs w:val="28"/>
        </w:rPr>
      </w:pPr>
    </w:p>
    <w:p w:rsidR="00170F3A" w:rsidRPr="00D056FE" w:rsidRDefault="00170F3A" w:rsidP="00954F6B">
      <w:pPr>
        <w:pStyle w:val="40"/>
        <w:shd w:val="clear" w:color="auto" w:fill="auto"/>
        <w:spacing w:before="0" w:after="0" w:line="240" w:lineRule="auto"/>
        <w:jc w:val="center"/>
        <w:rPr>
          <w:rStyle w:val="413pt"/>
          <w:rFonts w:ascii="Times New Roman" w:hAnsi="Times New Roman"/>
          <w:b/>
          <w:sz w:val="28"/>
          <w:szCs w:val="28"/>
        </w:rPr>
      </w:pPr>
      <w:r w:rsidRPr="00D056FE">
        <w:rPr>
          <w:rStyle w:val="413pt"/>
          <w:rFonts w:ascii="Times New Roman" w:hAnsi="Times New Roman"/>
          <w:b/>
          <w:sz w:val="28"/>
          <w:szCs w:val="28"/>
        </w:rPr>
        <w:t>П Р И К А З Ы В А Ю:</w:t>
      </w:r>
      <w:bookmarkStart w:id="3" w:name="bookmark1"/>
    </w:p>
    <w:p w:rsidR="00170F3A" w:rsidRPr="00BB77CC" w:rsidRDefault="00170F3A" w:rsidP="00954F6B">
      <w:pPr>
        <w:pStyle w:val="40"/>
        <w:shd w:val="clear" w:color="auto" w:fill="auto"/>
        <w:spacing w:before="0" w:after="0" w:line="240" w:lineRule="auto"/>
        <w:ind w:firstLine="709"/>
        <w:rPr>
          <w:rStyle w:val="13pt"/>
          <w:rFonts w:ascii="Times New Roman" w:hAnsi="Times New Roman"/>
          <w:b w:val="0"/>
          <w:bCs w:val="0"/>
          <w:sz w:val="24"/>
          <w:szCs w:val="28"/>
        </w:rPr>
      </w:pPr>
    </w:p>
    <w:bookmarkEnd w:id="3"/>
    <w:p w:rsidR="00AA7A1C" w:rsidRPr="00213E1D" w:rsidRDefault="00AA7A1C" w:rsidP="00AA7A1C">
      <w:pPr>
        <w:ind w:firstLine="709"/>
        <w:jc w:val="both"/>
        <w:rPr>
          <w:b/>
        </w:rPr>
      </w:pPr>
      <w:r w:rsidRPr="00D056FE">
        <w:t>1.</w:t>
      </w:r>
      <w:r w:rsidR="00EE4627">
        <w:t> </w:t>
      </w:r>
      <w:r>
        <w:t xml:space="preserve">Утвердить </w:t>
      </w:r>
      <w:r w:rsidRPr="00777746">
        <w:t>Положени</w:t>
      </w:r>
      <w:r>
        <w:t>е</w:t>
      </w:r>
      <w:r w:rsidRPr="00777746">
        <w:t xml:space="preserve"> о порядке внесения предложений о</w:t>
      </w:r>
      <w:r>
        <w:t>б участии в международных мероприятиях на территории Российской Федерации и (или) их проведении, подготовки и представления отчетов о них</w:t>
      </w:r>
      <w:r w:rsidRPr="00F76E49">
        <w:t>.</w:t>
      </w:r>
    </w:p>
    <w:p w:rsidR="00AA7A1C" w:rsidRPr="00F65923" w:rsidRDefault="00AA7A1C" w:rsidP="00AA7A1C">
      <w:pPr>
        <w:tabs>
          <w:tab w:val="left" w:pos="3548"/>
        </w:tabs>
        <w:autoSpaceDE w:val="0"/>
        <w:autoSpaceDN w:val="0"/>
        <w:adjustRightInd w:val="0"/>
        <w:ind w:firstLine="709"/>
        <w:jc w:val="both"/>
        <w:outlineLvl w:val="1"/>
        <w:rPr>
          <w:bCs/>
          <w:lang w:eastAsia="en-US"/>
        </w:rPr>
      </w:pPr>
      <w:r w:rsidRPr="00F65923">
        <w:t>2.</w:t>
      </w:r>
      <w:r w:rsidR="00EE4627">
        <w:rPr>
          <w:iCs/>
        </w:rPr>
        <w:t> </w:t>
      </w:r>
      <w:r w:rsidRPr="00F65923">
        <w:rPr>
          <w:iCs/>
        </w:rPr>
        <w:t>Учитывать, что вопросы участия работников органов и организаций прокуратуры Российской Федерации в международных мероприятиях за рубежом и порядок обеспечения защиты государственной тайны при приеме иностранных граждан (делегаций) на объектах Генеральной прокуратуры Российской Федерации регулируются иными организационно-распорядительными документами Генеральной прокуратуры Российской Федерации</w:t>
      </w:r>
      <w:r w:rsidRPr="00F65923">
        <w:rPr>
          <w:bCs/>
          <w:lang w:eastAsia="en-US"/>
        </w:rPr>
        <w:t>.</w:t>
      </w:r>
    </w:p>
    <w:p w:rsidR="00AA7A1C" w:rsidRDefault="00AA7A1C" w:rsidP="00AA7A1C">
      <w:pPr>
        <w:autoSpaceDE w:val="0"/>
        <w:autoSpaceDN w:val="0"/>
        <w:adjustRightInd w:val="0"/>
        <w:ind w:firstLine="709"/>
        <w:jc w:val="both"/>
        <w:rPr>
          <w:bCs/>
        </w:rPr>
      </w:pPr>
      <w:r>
        <w:rPr>
          <w:iCs/>
        </w:rPr>
        <w:t>3</w:t>
      </w:r>
      <w:r w:rsidRPr="00B16C76">
        <w:rPr>
          <w:iCs/>
        </w:rPr>
        <w:t>.</w:t>
      </w:r>
      <w:r w:rsidR="00EE4627">
        <w:rPr>
          <w:iCs/>
        </w:rPr>
        <w:t> </w:t>
      </w:r>
      <w:r w:rsidRPr="007C73FE">
        <w:rPr>
          <w:iCs/>
        </w:rPr>
        <w:t>Признать утратившими силу указание Генерального прокурора Российской Федерации от 12.03.2009 № 69/35 «О порядке внесения предложений об участии в мероприятиях международного характера и их проведени</w:t>
      </w:r>
      <w:r>
        <w:rPr>
          <w:iCs/>
        </w:rPr>
        <w:t>и</w:t>
      </w:r>
      <w:r w:rsidRPr="007C73FE">
        <w:rPr>
          <w:iCs/>
        </w:rPr>
        <w:t xml:space="preserve">» </w:t>
      </w:r>
      <w:r w:rsidRPr="00AA7A1C">
        <w:rPr>
          <w:iCs/>
        </w:rPr>
        <w:t xml:space="preserve">и приказ </w:t>
      </w:r>
      <w:r w:rsidRPr="00AA7A1C">
        <w:rPr>
          <w:szCs w:val="24"/>
        </w:rPr>
        <w:t>Генерального прокурора Российской Федерации от 03.06.2011 № 164 «</w:t>
      </w:r>
      <w:r w:rsidRPr="00AA7A1C">
        <w:rPr>
          <w:bCs/>
        </w:rPr>
        <w:t xml:space="preserve">О внесении изменений в указание Генерального прокурора Российской </w:t>
      </w:r>
      <w:r w:rsidR="000305F4">
        <w:rPr>
          <w:bCs/>
        </w:rPr>
        <w:t>Ф</w:t>
      </w:r>
      <w:r w:rsidRPr="00AA7A1C">
        <w:rPr>
          <w:bCs/>
        </w:rPr>
        <w:t>едерации от 12.03.2009 № 69/35 «О порядке внесения предложений об участии в мероприятиях международного характера и их проведении».</w:t>
      </w:r>
    </w:p>
    <w:p w:rsidR="00AA7A1C" w:rsidRPr="00AA7A1C" w:rsidRDefault="00AA7A1C" w:rsidP="00AA7A1C">
      <w:pPr>
        <w:autoSpaceDE w:val="0"/>
        <w:autoSpaceDN w:val="0"/>
        <w:adjustRightInd w:val="0"/>
        <w:ind w:firstLine="709"/>
        <w:jc w:val="both"/>
        <w:rPr>
          <w:bCs/>
        </w:rPr>
      </w:pPr>
      <w:r>
        <w:rPr>
          <w:bCs/>
        </w:rPr>
        <w:t>4.</w:t>
      </w:r>
      <w:r w:rsidR="00EE4627">
        <w:rPr>
          <w:bCs/>
        </w:rPr>
        <w:t> </w:t>
      </w:r>
      <w:r w:rsidRPr="00AA7A1C">
        <w:rPr>
          <w:bCs/>
        </w:rPr>
        <w:t xml:space="preserve">Настоящий приказ опубликовать в журнале </w:t>
      </w:r>
      <w:r>
        <w:rPr>
          <w:bCs/>
        </w:rPr>
        <w:t>«</w:t>
      </w:r>
      <w:r w:rsidRPr="00AA7A1C">
        <w:rPr>
          <w:bCs/>
        </w:rPr>
        <w:t>Законность</w:t>
      </w:r>
      <w:r>
        <w:rPr>
          <w:bCs/>
        </w:rPr>
        <w:t>»</w:t>
      </w:r>
      <w:r w:rsidRPr="00AA7A1C">
        <w:rPr>
          <w:bCs/>
        </w:rPr>
        <w:t xml:space="preserve"> и разместить на официальном сайте Генеральной прокуратуры Российской Федерации в информационно-телекоммуникационной сети </w:t>
      </w:r>
      <w:r>
        <w:rPr>
          <w:bCs/>
        </w:rPr>
        <w:t>«</w:t>
      </w:r>
      <w:r w:rsidRPr="00AA7A1C">
        <w:rPr>
          <w:bCs/>
        </w:rPr>
        <w:t>Интернет</w:t>
      </w:r>
      <w:r>
        <w:rPr>
          <w:bCs/>
        </w:rPr>
        <w:t>».</w:t>
      </w:r>
    </w:p>
    <w:p w:rsidR="00AA7A1C" w:rsidRPr="007C73FE" w:rsidRDefault="00AA7A1C" w:rsidP="00AA7A1C">
      <w:pPr>
        <w:autoSpaceDE w:val="0"/>
        <w:autoSpaceDN w:val="0"/>
        <w:adjustRightInd w:val="0"/>
        <w:ind w:firstLine="709"/>
        <w:jc w:val="both"/>
        <w:rPr>
          <w:rStyle w:val="413pt"/>
          <w:sz w:val="28"/>
          <w:szCs w:val="28"/>
        </w:rPr>
      </w:pPr>
      <w:r>
        <w:rPr>
          <w:rStyle w:val="413pt"/>
          <w:sz w:val="28"/>
          <w:szCs w:val="28"/>
        </w:rPr>
        <w:t>5</w:t>
      </w:r>
      <w:r w:rsidRPr="007C73FE">
        <w:rPr>
          <w:rStyle w:val="413pt"/>
          <w:sz w:val="28"/>
          <w:szCs w:val="28"/>
        </w:rPr>
        <w:t>.</w:t>
      </w:r>
      <w:r w:rsidR="00EE4627">
        <w:rPr>
          <w:rStyle w:val="413pt"/>
          <w:sz w:val="28"/>
          <w:szCs w:val="28"/>
        </w:rPr>
        <w:t> </w:t>
      </w:r>
      <w:r w:rsidRPr="007C73FE">
        <w:t>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AA7A1C" w:rsidRDefault="00AA7A1C" w:rsidP="00AA7A1C">
      <w:pPr>
        <w:autoSpaceDE w:val="0"/>
        <w:autoSpaceDN w:val="0"/>
        <w:adjustRightInd w:val="0"/>
        <w:ind w:firstLine="709"/>
        <w:jc w:val="both"/>
      </w:pPr>
    </w:p>
    <w:p w:rsidR="00AA7A1C" w:rsidRPr="007C73FE" w:rsidRDefault="00AA7A1C" w:rsidP="00AA7A1C">
      <w:pPr>
        <w:autoSpaceDE w:val="0"/>
        <w:autoSpaceDN w:val="0"/>
        <w:adjustRightInd w:val="0"/>
        <w:ind w:firstLine="709"/>
        <w:jc w:val="both"/>
      </w:pPr>
      <w:r w:rsidRPr="007C73FE">
        <w:lastRenderedPageBreak/>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AA7A1C" w:rsidRPr="007C73FE" w:rsidRDefault="00AA7A1C" w:rsidP="00AA7A1C">
      <w:pPr>
        <w:pStyle w:val="40"/>
        <w:shd w:val="clear" w:color="auto" w:fill="auto"/>
        <w:spacing w:before="0" w:after="0" w:line="240" w:lineRule="auto"/>
        <w:ind w:firstLine="709"/>
        <w:rPr>
          <w:rStyle w:val="413pt"/>
          <w:rFonts w:ascii="Times New Roman" w:hAnsi="Times New Roman"/>
          <w:sz w:val="24"/>
          <w:szCs w:val="28"/>
        </w:rPr>
      </w:pPr>
    </w:p>
    <w:p w:rsidR="00AA7A1C" w:rsidRDefault="00AA7A1C" w:rsidP="00AA7A1C">
      <w:pPr>
        <w:pStyle w:val="40"/>
        <w:shd w:val="clear" w:color="auto" w:fill="auto"/>
        <w:spacing w:before="0" w:after="0" w:line="240" w:lineRule="auto"/>
        <w:ind w:firstLine="709"/>
        <w:rPr>
          <w:rStyle w:val="413pt"/>
          <w:rFonts w:ascii="Times New Roman" w:hAnsi="Times New Roman"/>
          <w:sz w:val="24"/>
          <w:szCs w:val="28"/>
        </w:rPr>
      </w:pPr>
    </w:p>
    <w:p w:rsidR="00AA7A1C" w:rsidRPr="007C73FE" w:rsidRDefault="00AA7A1C" w:rsidP="00AA7A1C">
      <w:pPr>
        <w:pStyle w:val="40"/>
        <w:shd w:val="clear" w:color="auto" w:fill="auto"/>
        <w:spacing w:before="0" w:after="0" w:line="240" w:lineRule="auto"/>
        <w:ind w:firstLine="709"/>
        <w:rPr>
          <w:rStyle w:val="413pt"/>
          <w:rFonts w:ascii="Times New Roman" w:hAnsi="Times New Roman"/>
          <w:sz w:val="24"/>
          <w:szCs w:val="28"/>
        </w:rPr>
      </w:pPr>
    </w:p>
    <w:p w:rsidR="00AA7A1C" w:rsidRPr="007C73FE" w:rsidRDefault="00AA7A1C" w:rsidP="00AA7A1C">
      <w:pPr>
        <w:spacing w:line="240" w:lineRule="exact"/>
        <w:jc w:val="both"/>
      </w:pPr>
      <w:r w:rsidRPr="007C73FE">
        <w:t>Генеральный прокурор</w:t>
      </w:r>
    </w:p>
    <w:p w:rsidR="00AA7A1C" w:rsidRPr="007C73FE" w:rsidRDefault="00AA7A1C" w:rsidP="00AA7A1C">
      <w:pPr>
        <w:spacing w:line="240" w:lineRule="exact"/>
        <w:jc w:val="both"/>
      </w:pPr>
      <w:r w:rsidRPr="007C73FE">
        <w:t xml:space="preserve">Российской Федерации   </w:t>
      </w:r>
    </w:p>
    <w:p w:rsidR="00AA7A1C" w:rsidRPr="007C73FE" w:rsidRDefault="00AA7A1C" w:rsidP="00AA7A1C">
      <w:pPr>
        <w:spacing w:line="240" w:lineRule="exact"/>
        <w:jc w:val="both"/>
      </w:pPr>
    </w:p>
    <w:p w:rsidR="00AA7A1C" w:rsidRPr="007C73FE" w:rsidRDefault="00AA7A1C" w:rsidP="00AA7A1C">
      <w:pPr>
        <w:spacing w:line="240" w:lineRule="exact"/>
      </w:pPr>
      <w:r w:rsidRPr="007C73FE">
        <w:t>действительный государственный</w:t>
      </w:r>
      <w:r w:rsidRPr="007C73FE">
        <w:br/>
        <w:t>советник юстиции                                                                                   И.В. Краснов</w:t>
      </w:r>
    </w:p>
    <w:p w:rsidR="00AA7A1C" w:rsidRDefault="00AA7A1C" w:rsidP="00AA7A1C"/>
    <w:p w:rsidR="00511C0E" w:rsidRPr="007C669B" w:rsidRDefault="00954F6B" w:rsidP="00954F6B">
      <w:pPr>
        <w:spacing w:line="240" w:lineRule="exact"/>
        <w:rPr>
          <w:sz w:val="22"/>
          <w:lang w:val="en-US"/>
        </w:rPr>
      </w:pPr>
      <w:r>
        <w:br w:type="page"/>
      </w:r>
    </w:p>
    <w:tbl>
      <w:tblPr>
        <w:tblW w:w="0" w:type="auto"/>
        <w:jc w:val="right"/>
        <w:tblLook w:val="0000" w:firstRow="0" w:lastRow="0" w:firstColumn="0" w:lastColumn="0" w:noHBand="0" w:noVBand="0"/>
      </w:tblPr>
      <w:tblGrid>
        <w:gridCol w:w="3264"/>
      </w:tblGrid>
      <w:tr w:rsidR="00AC2F79" w:rsidRPr="007C73FE">
        <w:trPr>
          <w:trHeight w:val="1270"/>
          <w:jc w:val="right"/>
        </w:trPr>
        <w:tc>
          <w:tcPr>
            <w:tcW w:w="3264" w:type="dxa"/>
          </w:tcPr>
          <w:p w:rsidR="008744A4" w:rsidRPr="007C73FE" w:rsidRDefault="000A0829" w:rsidP="00AC2F79">
            <w:pPr>
              <w:autoSpaceDE w:val="0"/>
              <w:autoSpaceDN w:val="0"/>
              <w:adjustRightInd w:val="0"/>
              <w:spacing w:line="240" w:lineRule="exact"/>
              <w:jc w:val="both"/>
              <w:outlineLvl w:val="0"/>
            </w:pPr>
            <w:r w:rsidRPr="007C73FE">
              <w:lastRenderedPageBreak/>
              <w:br w:type="page"/>
            </w:r>
            <w:r w:rsidRPr="007C73FE">
              <w:br w:type="page"/>
            </w:r>
            <w:r w:rsidR="00093C03" w:rsidRPr="007C73FE">
              <w:br w:type="page"/>
            </w:r>
            <w:r w:rsidR="00093C03" w:rsidRPr="007C73FE">
              <w:br w:type="page"/>
            </w:r>
            <w:r w:rsidR="00564F7A" w:rsidRPr="007C73FE">
              <w:br w:type="page"/>
            </w:r>
            <w:r w:rsidR="00AC2F79" w:rsidRPr="007C73FE">
              <w:br w:type="page"/>
              <w:t xml:space="preserve">УТВЕРЖДЕНО </w:t>
            </w:r>
          </w:p>
          <w:p w:rsidR="008744A4" w:rsidRPr="00F7619D" w:rsidRDefault="008744A4" w:rsidP="00F7619D">
            <w:pPr>
              <w:autoSpaceDE w:val="0"/>
              <w:autoSpaceDN w:val="0"/>
              <w:adjustRightInd w:val="0"/>
              <w:jc w:val="both"/>
              <w:outlineLvl w:val="0"/>
              <w:rPr>
                <w:sz w:val="12"/>
              </w:rPr>
            </w:pPr>
          </w:p>
          <w:p w:rsidR="00AC2F79" w:rsidRDefault="00AC2F79" w:rsidP="00AC2F79">
            <w:pPr>
              <w:autoSpaceDE w:val="0"/>
              <w:autoSpaceDN w:val="0"/>
              <w:adjustRightInd w:val="0"/>
              <w:spacing w:line="240" w:lineRule="exact"/>
              <w:jc w:val="both"/>
              <w:outlineLvl w:val="0"/>
            </w:pPr>
            <w:r w:rsidRPr="007C73FE">
              <w:t xml:space="preserve">приказом </w:t>
            </w:r>
            <w:r w:rsidRPr="007C73FE">
              <w:br/>
              <w:t>Генерального прокурора Российской Федерации</w:t>
            </w:r>
          </w:p>
          <w:p w:rsidR="000305F4" w:rsidRPr="007C73FE" w:rsidRDefault="000305F4" w:rsidP="00AC2F79">
            <w:pPr>
              <w:autoSpaceDE w:val="0"/>
              <w:autoSpaceDN w:val="0"/>
              <w:adjustRightInd w:val="0"/>
              <w:spacing w:line="240" w:lineRule="exact"/>
              <w:jc w:val="both"/>
              <w:outlineLvl w:val="0"/>
            </w:pPr>
          </w:p>
          <w:p w:rsidR="00AC2F79" w:rsidRPr="007C73FE" w:rsidRDefault="00AC2F79" w:rsidP="00F7619D">
            <w:pPr>
              <w:autoSpaceDE w:val="0"/>
              <w:autoSpaceDN w:val="0"/>
              <w:adjustRightInd w:val="0"/>
              <w:spacing w:line="240" w:lineRule="exact"/>
              <w:jc w:val="both"/>
            </w:pPr>
            <w:r w:rsidRPr="007C73FE">
              <w:t>от      .   .202</w:t>
            </w:r>
            <w:r w:rsidR="00D92DE1">
              <w:t>2</w:t>
            </w:r>
            <w:r w:rsidRPr="007C73FE">
              <w:t xml:space="preserve"> № ______</w:t>
            </w:r>
          </w:p>
        </w:tc>
      </w:tr>
    </w:tbl>
    <w:p w:rsidR="007E608A" w:rsidRPr="004D1481" w:rsidRDefault="007E608A" w:rsidP="00AC2F79">
      <w:pPr>
        <w:jc w:val="center"/>
        <w:rPr>
          <w:b/>
          <w:sz w:val="10"/>
          <w:szCs w:val="22"/>
          <w:lang w:eastAsia="en-US"/>
        </w:rPr>
      </w:pPr>
    </w:p>
    <w:p w:rsidR="00954F6B" w:rsidRDefault="00954F6B" w:rsidP="007E608A">
      <w:pPr>
        <w:spacing w:line="240" w:lineRule="exact"/>
        <w:jc w:val="center"/>
        <w:rPr>
          <w:b/>
          <w:lang w:eastAsia="en-US"/>
        </w:rPr>
      </w:pPr>
    </w:p>
    <w:p w:rsidR="000305F4" w:rsidRDefault="00AC2F79" w:rsidP="007E608A">
      <w:pPr>
        <w:spacing w:line="240" w:lineRule="exact"/>
        <w:jc w:val="center"/>
        <w:rPr>
          <w:b/>
          <w:lang w:eastAsia="en-US"/>
        </w:rPr>
      </w:pPr>
      <w:r w:rsidRPr="007C73FE">
        <w:rPr>
          <w:b/>
          <w:lang w:eastAsia="en-US"/>
        </w:rPr>
        <w:t>ПОЛОЖЕН</w:t>
      </w:r>
      <w:r w:rsidR="008744A4" w:rsidRPr="007C73FE">
        <w:rPr>
          <w:b/>
          <w:lang w:eastAsia="en-US"/>
        </w:rPr>
        <w:t>И</w:t>
      </w:r>
      <w:r w:rsidRPr="007C73FE">
        <w:rPr>
          <w:b/>
          <w:lang w:eastAsia="en-US"/>
        </w:rPr>
        <w:t xml:space="preserve">Е </w:t>
      </w:r>
    </w:p>
    <w:p w:rsidR="00AC2F79" w:rsidRPr="000305F4" w:rsidRDefault="008744A4" w:rsidP="007E608A">
      <w:pPr>
        <w:spacing w:line="240" w:lineRule="exact"/>
        <w:jc w:val="center"/>
        <w:rPr>
          <w:b/>
          <w:lang w:eastAsia="en-US"/>
        </w:rPr>
      </w:pPr>
      <w:r w:rsidRPr="007C73FE">
        <w:rPr>
          <w:b/>
          <w:lang w:eastAsia="en-US"/>
        </w:rPr>
        <w:br/>
      </w:r>
      <w:r w:rsidRPr="000305F4">
        <w:rPr>
          <w:b/>
          <w:lang w:eastAsia="en-US"/>
        </w:rPr>
        <w:t>о порядке внесения предложений об участии в международных мероприятиях на территории Российской Федерации и (или) их проведении, подготовки и представления отчетов о них</w:t>
      </w:r>
    </w:p>
    <w:p w:rsidR="008744A4" w:rsidRPr="004D1481" w:rsidRDefault="008744A4" w:rsidP="00E531C5">
      <w:pPr>
        <w:jc w:val="center"/>
        <w:rPr>
          <w:sz w:val="12"/>
          <w:lang w:eastAsia="en-US"/>
        </w:rPr>
      </w:pPr>
    </w:p>
    <w:p w:rsidR="00AC2F79" w:rsidRPr="007C73FE" w:rsidRDefault="00AC2F79" w:rsidP="007E608A">
      <w:pPr>
        <w:tabs>
          <w:tab w:val="left" w:pos="3548"/>
        </w:tabs>
        <w:autoSpaceDE w:val="0"/>
        <w:autoSpaceDN w:val="0"/>
        <w:adjustRightInd w:val="0"/>
        <w:ind w:firstLine="709"/>
        <w:outlineLvl w:val="1"/>
        <w:rPr>
          <w:b/>
          <w:iCs/>
        </w:rPr>
      </w:pPr>
      <w:r w:rsidRPr="007C73FE">
        <w:rPr>
          <w:b/>
          <w:iCs/>
        </w:rPr>
        <w:t>1.</w:t>
      </w:r>
      <w:r w:rsidR="00E531C5" w:rsidRPr="007C73FE">
        <w:rPr>
          <w:b/>
          <w:iCs/>
        </w:rPr>
        <w:t> </w:t>
      </w:r>
      <w:r w:rsidRPr="007C73FE">
        <w:rPr>
          <w:b/>
          <w:iCs/>
        </w:rPr>
        <w:t>Общие положения</w:t>
      </w:r>
    </w:p>
    <w:p w:rsidR="00AC2F79" w:rsidRPr="004D1481" w:rsidRDefault="00AC2F79" w:rsidP="00AC2F79">
      <w:pPr>
        <w:tabs>
          <w:tab w:val="left" w:pos="3548"/>
        </w:tabs>
        <w:autoSpaceDE w:val="0"/>
        <w:autoSpaceDN w:val="0"/>
        <w:adjustRightInd w:val="0"/>
        <w:ind w:firstLine="709"/>
        <w:jc w:val="center"/>
        <w:outlineLvl w:val="1"/>
        <w:rPr>
          <w:b/>
          <w:iCs/>
          <w:sz w:val="12"/>
        </w:rPr>
      </w:pPr>
    </w:p>
    <w:p w:rsidR="00AC2F79" w:rsidRDefault="00AC2F79" w:rsidP="00AC2F79">
      <w:pPr>
        <w:tabs>
          <w:tab w:val="left" w:pos="3548"/>
        </w:tabs>
        <w:autoSpaceDE w:val="0"/>
        <w:autoSpaceDN w:val="0"/>
        <w:adjustRightInd w:val="0"/>
        <w:ind w:firstLine="709"/>
        <w:jc w:val="both"/>
        <w:outlineLvl w:val="1"/>
        <w:rPr>
          <w:iCs/>
        </w:rPr>
      </w:pPr>
      <w:r w:rsidRPr="007C73FE">
        <w:rPr>
          <w:iCs/>
        </w:rPr>
        <w:t>1.1.</w:t>
      </w:r>
      <w:r w:rsidR="00E531C5" w:rsidRPr="007C73FE">
        <w:rPr>
          <w:iCs/>
        </w:rPr>
        <w:t> </w:t>
      </w:r>
      <w:r w:rsidRPr="007C73FE">
        <w:rPr>
          <w:iCs/>
        </w:rPr>
        <w:t xml:space="preserve">Настоящее Положение определяет порядок внесения предложений </w:t>
      </w:r>
      <w:r w:rsidRPr="007C73FE">
        <w:rPr>
          <w:iCs/>
        </w:rPr>
        <w:br/>
        <w:t>об участии работников органов и организаций прокуратуры Российской Федерации в международных мероприятиях</w:t>
      </w:r>
      <w:r w:rsidR="0053502C">
        <w:rPr>
          <w:iCs/>
        </w:rPr>
        <w:t xml:space="preserve"> </w:t>
      </w:r>
      <w:r w:rsidRPr="007C73FE">
        <w:rPr>
          <w:iCs/>
        </w:rPr>
        <w:t xml:space="preserve">и их проведении </w:t>
      </w:r>
      <w:r w:rsidR="0053502C">
        <w:rPr>
          <w:iCs/>
        </w:rPr>
        <w:t xml:space="preserve">органами </w:t>
      </w:r>
      <w:r w:rsidR="002221C7" w:rsidRPr="0016189D">
        <w:rPr>
          <w:iCs/>
        </w:rPr>
        <w:t xml:space="preserve">и организациями </w:t>
      </w:r>
      <w:r w:rsidR="0053502C" w:rsidRPr="0016189D">
        <w:rPr>
          <w:iCs/>
        </w:rPr>
        <w:t xml:space="preserve">прокуратуры Российской Федерации </w:t>
      </w:r>
      <w:r w:rsidRPr="0016189D">
        <w:rPr>
          <w:iCs/>
        </w:rPr>
        <w:t>на территории Российской Федерации, а также подготовки и представления отчетов</w:t>
      </w:r>
      <w:r w:rsidR="008744A4" w:rsidRPr="0016189D">
        <w:rPr>
          <w:iCs/>
        </w:rPr>
        <w:t xml:space="preserve"> </w:t>
      </w:r>
      <w:r w:rsidRPr="0016189D">
        <w:rPr>
          <w:iCs/>
        </w:rPr>
        <w:t>о них.</w:t>
      </w:r>
    </w:p>
    <w:p w:rsidR="0066745E" w:rsidRPr="0066745E" w:rsidRDefault="0066745E" w:rsidP="0066745E">
      <w:pPr>
        <w:ind w:firstLine="709"/>
        <w:jc w:val="both"/>
        <w:rPr>
          <w:rFonts w:eastAsia="Calibri"/>
          <w:lang w:eastAsia="en-US"/>
        </w:rPr>
      </w:pPr>
      <w:r w:rsidRPr="0066745E">
        <w:rPr>
          <w:rFonts w:eastAsia="Calibri"/>
          <w:lang w:eastAsia="en-US"/>
        </w:rPr>
        <w:t xml:space="preserve">Действие настоящего Положения распространяется на случаи внесения предложений </w:t>
      </w:r>
      <w:bookmarkStart w:id="4" w:name="_Hlk93925452"/>
      <w:r w:rsidRPr="0066745E">
        <w:rPr>
          <w:rFonts w:eastAsia="Calibri"/>
          <w:lang w:eastAsia="en-US"/>
        </w:rPr>
        <w:t xml:space="preserve">об участии представителей органов и организаций прокуратуры Российской Федерации </w:t>
      </w:r>
      <w:bookmarkStart w:id="5" w:name="_Hlk93919237"/>
      <w:r w:rsidRPr="0066745E">
        <w:rPr>
          <w:rFonts w:eastAsia="Calibri"/>
          <w:lang w:eastAsia="en-US"/>
        </w:rPr>
        <w:t>в дистанционном режиме (с использованием информационно-коммуникационных технологий)</w:t>
      </w:r>
      <w:bookmarkEnd w:id="5"/>
      <w:r w:rsidRPr="0066745E">
        <w:rPr>
          <w:rFonts w:eastAsia="Calibri"/>
          <w:lang w:eastAsia="en-US"/>
        </w:rPr>
        <w:t xml:space="preserve"> в международных мероп</w:t>
      </w:r>
      <w:r w:rsidR="008E7A34">
        <w:rPr>
          <w:rFonts w:eastAsia="Calibri"/>
          <w:lang w:eastAsia="en-US"/>
        </w:rPr>
        <w:t>риятиях, проводимых за рубежом.</w:t>
      </w:r>
      <w:bookmarkEnd w:id="4"/>
    </w:p>
    <w:p w:rsidR="00792749" w:rsidRDefault="00AC2F79" w:rsidP="00E531C5">
      <w:pPr>
        <w:ind w:firstLine="709"/>
        <w:jc w:val="both"/>
      </w:pPr>
      <w:bookmarkStart w:id="6" w:name="_Hlk102644974"/>
      <w:r w:rsidRPr="00B16C76">
        <w:rPr>
          <w:iCs/>
        </w:rPr>
        <w:t>1.2.</w:t>
      </w:r>
      <w:r w:rsidR="00E531C5" w:rsidRPr="007C73FE">
        <w:rPr>
          <w:iCs/>
        </w:rPr>
        <w:t> </w:t>
      </w:r>
      <w:r w:rsidR="00E531C5" w:rsidRPr="007C73FE">
        <w:t>Под международными мероприятиями</w:t>
      </w:r>
      <w:r w:rsidR="00B37245" w:rsidRPr="007C73FE">
        <w:t xml:space="preserve"> </w:t>
      </w:r>
      <w:r w:rsidR="00E531C5" w:rsidRPr="007C73FE">
        <w:t>понимаются</w:t>
      </w:r>
      <w:r w:rsidR="00792749">
        <w:t xml:space="preserve"> </w:t>
      </w:r>
      <w:r w:rsidR="00E531C5" w:rsidRPr="007C73FE">
        <w:t>конференции, консультации, семинары, круглые столы, рабочие встречи</w:t>
      </w:r>
      <w:r w:rsidR="00792749">
        <w:t>, приемы</w:t>
      </w:r>
      <w:r w:rsidR="00E531C5" w:rsidRPr="007C73FE">
        <w:t xml:space="preserve"> и другие официальные мероприятия</w:t>
      </w:r>
      <w:r w:rsidR="00792749">
        <w:t>, проводимые:</w:t>
      </w:r>
    </w:p>
    <w:p w:rsidR="00792749" w:rsidRPr="00623379" w:rsidRDefault="00792749" w:rsidP="00E531C5">
      <w:pPr>
        <w:ind w:firstLine="709"/>
        <w:jc w:val="both"/>
        <w:rPr>
          <w:i/>
        </w:rPr>
      </w:pPr>
      <w:r w:rsidRPr="007C73FE">
        <w:t>международными органами и организациями,</w:t>
      </w:r>
      <w:r>
        <w:t xml:space="preserve"> </w:t>
      </w:r>
      <w:r w:rsidR="00511C0E">
        <w:t xml:space="preserve">иностранными </w:t>
      </w:r>
      <w:r>
        <w:t xml:space="preserve">дипломатическими представительствами, </w:t>
      </w:r>
      <w:r w:rsidRPr="007C73FE">
        <w:t>органами и организациями иностранных государств</w:t>
      </w:r>
      <w:r>
        <w:t xml:space="preserve"> и территорий </w:t>
      </w:r>
      <w:r w:rsidRPr="007C73FE">
        <w:t xml:space="preserve">(далее – иностранные </w:t>
      </w:r>
      <w:r w:rsidRPr="00623379">
        <w:t>государства)</w:t>
      </w:r>
      <w:r w:rsidR="005F1E8E" w:rsidRPr="00623379">
        <w:t>;</w:t>
      </w:r>
    </w:p>
    <w:p w:rsidR="00792749" w:rsidRDefault="00E531C5" w:rsidP="00E531C5">
      <w:pPr>
        <w:ind w:firstLine="709"/>
        <w:jc w:val="both"/>
      </w:pPr>
      <w:r w:rsidRPr="007C73FE">
        <w:t>прокуратурой Российской Федерации, иными российскими государственными органами, организациям</w:t>
      </w:r>
      <w:r w:rsidR="007C4567" w:rsidRPr="007C73FE">
        <w:t>и и общественными объединениями</w:t>
      </w:r>
      <w:r w:rsidR="00C31E83">
        <w:t xml:space="preserve"> </w:t>
      </w:r>
      <w:r w:rsidR="00792749">
        <w:t xml:space="preserve">с участием </w:t>
      </w:r>
      <w:r w:rsidR="00792749" w:rsidRPr="007C73FE">
        <w:t>представител</w:t>
      </w:r>
      <w:r w:rsidR="00792749">
        <w:t>ей</w:t>
      </w:r>
      <w:r w:rsidR="00792749" w:rsidRPr="007C73FE">
        <w:t xml:space="preserve"> международных органов и организаций, </w:t>
      </w:r>
      <w:r w:rsidR="00511C0E">
        <w:t xml:space="preserve">иностранных </w:t>
      </w:r>
      <w:r w:rsidR="004D1481">
        <w:t xml:space="preserve">дипломатических представительств, </w:t>
      </w:r>
      <w:r w:rsidR="00792749" w:rsidRPr="007C73FE">
        <w:t>органов и организаций иностранных государств</w:t>
      </w:r>
      <w:r w:rsidR="00956151">
        <w:t>.</w:t>
      </w:r>
    </w:p>
    <w:p w:rsidR="00792749" w:rsidRDefault="007E3009" w:rsidP="00E531C5">
      <w:pPr>
        <w:ind w:firstLine="709"/>
        <w:jc w:val="both"/>
      </w:pPr>
      <w:r>
        <w:t xml:space="preserve">Участие в международных мероприятиях может </w:t>
      </w:r>
      <w:r w:rsidR="000305F4">
        <w:t>проходить</w:t>
      </w:r>
      <w:r>
        <w:t xml:space="preserve"> </w:t>
      </w:r>
      <w:r w:rsidR="00F54C44" w:rsidRPr="007C73FE">
        <w:t xml:space="preserve">в </w:t>
      </w:r>
      <w:r w:rsidR="00F54C44">
        <w:t xml:space="preserve">очном, </w:t>
      </w:r>
      <w:r w:rsidR="00F54C44" w:rsidRPr="007C73FE">
        <w:t>дистанционном или гибридном режиме с использованием информационно-коммуникационных технологий</w:t>
      </w:r>
      <w:r w:rsidR="00F54C44">
        <w:t xml:space="preserve"> (например</w:t>
      </w:r>
      <w:r w:rsidR="00F54C44" w:rsidRPr="007C73FE">
        <w:t>, видео- и телефонных конференций</w:t>
      </w:r>
      <w:r w:rsidR="00F54C44">
        <w:t>)</w:t>
      </w:r>
      <w:r w:rsidR="005F1E8E">
        <w:t xml:space="preserve"> </w:t>
      </w:r>
      <w:r w:rsidR="000305F4">
        <w:t xml:space="preserve">в формате </w:t>
      </w:r>
      <w:r>
        <w:t>дискуссии, выступлени</w:t>
      </w:r>
      <w:r w:rsidR="000305F4">
        <w:t>я</w:t>
      </w:r>
      <w:r>
        <w:t xml:space="preserve"> или в качестве слушателя, а также путем направления тезисов</w:t>
      </w:r>
      <w:r w:rsidR="00E47E96">
        <w:t xml:space="preserve"> или</w:t>
      </w:r>
      <w:r>
        <w:t xml:space="preserve"> текст</w:t>
      </w:r>
      <w:r w:rsidR="005F1E8E">
        <w:t>а</w:t>
      </w:r>
      <w:r>
        <w:t xml:space="preserve"> доклада </w:t>
      </w:r>
      <w:r w:rsidR="00E47E96">
        <w:t xml:space="preserve">(статьи) </w:t>
      </w:r>
      <w:r>
        <w:t>для размещения в сборнике материалов.</w:t>
      </w:r>
    </w:p>
    <w:p w:rsidR="00F7619D" w:rsidRPr="002654BC" w:rsidRDefault="00C31E83" w:rsidP="00E531C5">
      <w:pPr>
        <w:ind w:firstLine="709"/>
        <w:jc w:val="both"/>
      </w:pPr>
      <w:r w:rsidRPr="002654BC">
        <w:t xml:space="preserve">К международным мероприятиям не относятся телефонные </w:t>
      </w:r>
      <w:r w:rsidR="00386D3C" w:rsidRPr="002654BC">
        <w:t xml:space="preserve">переговоры по рабочим вопросам с представителями международных органов и организаций, органов и организаций иностранных государств </w:t>
      </w:r>
      <w:r w:rsidR="00F7619D" w:rsidRPr="002654BC">
        <w:t xml:space="preserve">без </w:t>
      </w:r>
      <w:r w:rsidR="000305F4">
        <w:t>проведения</w:t>
      </w:r>
      <w:r w:rsidR="00F7619D" w:rsidRPr="002654BC">
        <w:t xml:space="preserve"> телефонной конференции</w:t>
      </w:r>
      <w:r w:rsidRPr="002654BC">
        <w:t>.</w:t>
      </w:r>
    </w:p>
    <w:bookmarkEnd w:id="6"/>
    <w:p w:rsidR="001D31E1" w:rsidRPr="002654BC" w:rsidRDefault="00C27F79" w:rsidP="00E531C5">
      <w:pPr>
        <w:ind w:firstLine="709"/>
        <w:jc w:val="both"/>
        <w:rPr>
          <w:i/>
          <w:iCs/>
          <w:color w:val="0070C0"/>
        </w:rPr>
      </w:pPr>
      <w:r w:rsidRPr="002654BC">
        <w:rPr>
          <w:iCs/>
        </w:rPr>
        <w:t>1.</w:t>
      </w:r>
      <w:r w:rsidR="008E7A34" w:rsidRPr="002654BC">
        <w:rPr>
          <w:iCs/>
        </w:rPr>
        <w:t>3</w:t>
      </w:r>
      <w:r w:rsidRPr="002654BC">
        <w:rPr>
          <w:iCs/>
        </w:rPr>
        <w:t xml:space="preserve">. Настоящим Положением не регламентируются </w:t>
      </w:r>
      <w:r w:rsidR="0076200B" w:rsidRPr="002654BC">
        <w:rPr>
          <w:iCs/>
        </w:rPr>
        <w:t>вопросы</w:t>
      </w:r>
      <w:r w:rsidR="0076200B" w:rsidRPr="002654BC">
        <w:t>, связанные с деятельностью Объединенной коллегии Генеральной прокуратуры Российской Федерации и Генеральной прокуратуры Республики Беларусь,</w:t>
      </w:r>
      <w:r w:rsidR="0076200B" w:rsidRPr="002654BC">
        <w:rPr>
          <w:iCs/>
        </w:rPr>
        <w:t xml:space="preserve"> </w:t>
      </w:r>
      <w:r w:rsidRPr="002654BC">
        <w:rPr>
          <w:iCs/>
        </w:rPr>
        <w:t>п</w:t>
      </w:r>
      <w:r w:rsidR="001D31E1" w:rsidRPr="002654BC">
        <w:rPr>
          <w:iCs/>
        </w:rPr>
        <w:t xml:space="preserve">рием в органах </w:t>
      </w:r>
      <w:r w:rsidR="0029699F" w:rsidRPr="002654BC">
        <w:rPr>
          <w:iCs/>
        </w:rPr>
        <w:lastRenderedPageBreak/>
        <w:t xml:space="preserve">и организациях </w:t>
      </w:r>
      <w:r w:rsidR="001D31E1" w:rsidRPr="002654BC">
        <w:rPr>
          <w:iCs/>
        </w:rPr>
        <w:t xml:space="preserve">прокуратуры Российской Федерации </w:t>
      </w:r>
      <w:r w:rsidR="00D243C9" w:rsidRPr="002654BC">
        <w:rPr>
          <w:iCs/>
        </w:rPr>
        <w:t xml:space="preserve">иностранных граждан, представителей </w:t>
      </w:r>
      <w:r w:rsidR="00A700D7" w:rsidRPr="002654BC">
        <w:rPr>
          <w:iCs/>
        </w:rPr>
        <w:t xml:space="preserve">международных органов и организаций, а также органов и </w:t>
      </w:r>
      <w:r w:rsidR="00A87557" w:rsidRPr="002654BC">
        <w:rPr>
          <w:iCs/>
        </w:rPr>
        <w:t>организаций</w:t>
      </w:r>
      <w:r w:rsidR="00A700D7" w:rsidRPr="002654BC">
        <w:rPr>
          <w:iCs/>
        </w:rPr>
        <w:t xml:space="preserve"> иностранных государств</w:t>
      </w:r>
      <w:r w:rsidR="00957558" w:rsidRPr="002654BC">
        <w:rPr>
          <w:iCs/>
        </w:rPr>
        <w:t xml:space="preserve"> в качестве заявителей</w:t>
      </w:r>
      <w:r w:rsidRPr="002654BC">
        <w:rPr>
          <w:iCs/>
        </w:rPr>
        <w:t>,</w:t>
      </w:r>
      <w:r w:rsidR="006E6910" w:rsidRPr="002654BC">
        <w:rPr>
          <w:iCs/>
        </w:rPr>
        <w:t xml:space="preserve"> в</w:t>
      </w:r>
      <w:r w:rsidR="00957558" w:rsidRPr="002654BC">
        <w:rPr>
          <w:iCs/>
        </w:rPr>
        <w:t>заимодействие с ними при осуществлении прокурорской деятельности</w:t>
      </w:r>
      <w:r w:rsidR="00A87557" w:rsidRPr="002654BC">
        <w:rPr>
          <w:iCs/>
        </w:rPr>
        <w:t xml:space="preserve"> без проведения </w:t>
      </w:r>
      <w:r w:rsidR="006E6910" w:rsidRPr="002654BC">
        <w:rPr>
          <w:iCs/>
        </w:rPr>
        <w:t>международного мероприятия</w:t>
      </w:r>
      <w:r w:rsidR="00864294" w:rsidRPr="002654BC">
        <w:rPr>
          <w:iCs/>
        </w:rPr>
        <w:t xml:space="preserve">, </w:t>
      </w:r>
      <w:r w:rsidR="00ED3C33" w:rsidRPr="002654BC">
        <w:rPr>
          <w:iCs/>
        </w:rPr>
        <w:t xml:space="preserve">обучение иностранных прокурорских работников </w:t>
      </w:r>
      <w:r w:rsidR="000E0550" w:rsidRPr="002654BC">
        <w:rPr>
          <w:iCs/>
        </w:rPr>
        <w:t>и иностранных граждан</w:t>
      </w:r>
      <w:r w:rsidR="000E0550" w:rsidRPr="002654BC">
        <w:rPr>
          <w:i/>
          <w:iCs/>
        </w:rPr>
        <w:t xml:space="preserve"> </w:t>
      </w:r>
      <w:r w:rsidR="00ED3C33" w:rsidRPr="002654BC">
        <w:rPr>
          <w:iCs/>
        </w:rPr>
        <w:t>в Университете прокуратуры Российской Федерации</w:t>
      </w:r>
      <w:r w:rsidR="003721CF" w:rsidRPr="002654BC">
        <w:rPr>
          <w:iCs/>
        </w:rPr>
        <w:t>, его институтах (филиалах)</w:t>
      </w:r>
      <w:r w:rsidR="00ED3C33" w:rsidRPr="002654BC">
        <w:rPr>
          <w:iCs/>
        </w:rPr>
        <w:t xml:space="preserve"> </w:t>
      </w:r>
      <w:r w:rsidR="003721CF" w:rsidRPr="002654BC">
        <w:rPr>
          <w:iCs/>
        </w:rPr>
        <w:t xml:space="preserve">(далее – Университет) </w:t>
      </w:r>
      <w:r w:rsidR="00ED3C33" w:rsidRPr="002654BC">
        <w:rPr>
          <w:iCs/>
        </w:rPr>
        <w:t xml:space="preserve">по квотам и при выполнении им функции </w:t>
      </w:r>
      <w:r w:rsidR="000305F4">
        <w:rPr>
          <w:iCs/>
        </w:rPr>
        <w:t>б</w:t>
      </w:r>
      <w:r w:rsidR="00ED3C33" w:rsidRPr="002654BC">
        <w:rPr>
          <w:iCs/>
        </w:rPr>
        <w:t xml:space="preserve">азовой организации государств – участников Содружества Независимых Государств по подготовке, переподготовке и повышению квалификации работников органов прокуратур, </w:t>
      </w:r>
      <w:r w:rsidR="008A6172" w:rsidRPr="002654BC">
        <w:rPr>
          <w:iCs/>
        </w:rPr>
        <w:br/>
      </w:r>
      <w:r w:rsidR="00864294" w:rsidRPr="002654BC">
        <w:rPr>
          <w:iCs/>
        </w:rPr>
        <w:t xml:space="preserve">а также обучение работников органов и организаций прокуратуры Российской Федерации </w:t>
      </w:r>
      <w:r w:rsidR="007A280F" w:rsidRPr="002654BC">
        <w:rPr>
          <w:iCs/>
        </w:rPr>
        <w:t xml:space="preserve">иностранными гражданами или представителями международных органов и организаций </w:t>
      </w:r>
      <w:r w:rsidR="00864294" w:rsidRPr="002654BC">
        <w:rPr>
          <w:iCs/>
        </w:rPr>
        <w:t xml:space="preserve">по </w:t>
      </w:r>
      <w:r w:rsidR="001D302C" w:rsidRPr="002654BC">
        <w:rPr>
          <w:iCs/>
        </w:rPr>
        <w:t>дополнительным профессиональным</w:t>
      </w:r>
      <w:r w:rsidR="008A6172" w:rsidRPr="002654BC">
        <w:rPr>
          <w:iCs/>
        </w:rPr>
        <w:t xml:space="preserve"> программам </w:t>
      </w:r>
      <w:r w:rsidR="001D302C" w:rsidRPr="002654BC">
        <w:rPr>
          <w:iCs/>
        </w:rPr>
        <w:t>(</w:t>
      </w:r>
      <w:r w:rsidR="00864294" w:rsidRPr="002654BC">
        <w:rPr>
          <w:iCs/>
        </w:rPr>
        <w:t xml:space="preserve">программам </w:t>
      </w:r>
      <w:r w:rsidR="001D302C" w:rsidRPr="002654BC">
        <w:rPr>
          <w:iCs/>
        </w:rPr>
        <w:t xml:space="preserve">повышения квалификации и программам </w:t>
      </w:r>
      <w:r w:rsidR="008A6172" w:rsidRPr="002654BC">
        <w:rPr>
          <w:iCs/>
        </w:rPr>
        <w:t>профессиональной пере</w:t>
      </w:r>
      <w:r w:rsidR="001D302C" w:rsidRPr="002654BC">
        <w:rPr>
          <w:iCs/>
        </w:rPr>
        <w:t xml:space="preserve">подготовки) </w:t>
      </w:r>
      <w:r w:rsidRPr="002654BC">
        <w:rPr>
          <w:iCs/>
        </w:rPr>
        <w:t xml:space="preserve">в российских образовательных организациях высшего образования с отрывом от </w:t>
      </w:r>
      <w:r w:rsidR="00774E9B" w:rsidRPr="002654BC">
        <w:rPr>
          <w:iCs/>
        </w:rPr>
        <w:t>служебной деятельности</w:t>
      </w:r>
      <w:r w:rsidR="00957558" w:rsidRPr="002654BC">
        <w:rPr>
          <w:iCs/>
        </w:rPr>
        <w:t>.</w:t>
      </w:r>
    </w:p>
    <w:p w:rsidR="00ED3C33" w:rsidRPr="002654BC" w:rsidRDefault="00ED3C33" w:rsidP="005F4534">
      <w:pPr>
        <w:ind w:firstLine="720"/>
        <w:jc w:val="both"/>
        <w:rPr>
          <w:b/>
          <w:sz w:val="16"/>
        </w:rPr>
      </w:pPr>
    </w:p>
    <w:p w:rsidR="00AC2F79" w:rsidRPr="002654BC" w:rsidRDefault="00AC2F79" w:rsidP="003F7E0E">
      <w:pPr>
        <w:spacing w:line="240" w:lineRule="exact"/>
        <w:ind w:firstLine="720"/>
        <w:jc w:val="both"/>
        <w:rPr>
          <w:b/>
        </w:rPr>
      </w:pPr>
      <w:r w:rsidRPr="002654BC">
        <w:rPr>
          <w:b/>
        </w:rPr>
        <w:t>2.</w:t>
      </w:r>
      <w:r w:rsidR="00E531C5" w:rsidRPr="002654BC">
        <w:rPr>
          <w:b/>
        </w:rPr>
        <w:t> </w:t>
      </w:r>
      <w:r w:rsidRPr="002654BC">
        <w:rPr>
          <w:b/>
        </w:rPr>
        <w:t xml:space="preserve">Порядок внесения предложений </w:t>
      </w:r>
      <w:r w:rsidR="00693D0D" w:rsidRPr="002654BC">
        <w:rPr>
          <w:b/>
        </w:rPr>
        <w:t>об участии в международных мероприятиях представителей органов прокуратуры Российской Федерации и (или) их</w:t>
      </w:r>
      <w:r w:rsidRPr="002654BC">
        <w:rPr>
          <w:b/>
        </w:rPr>
        <w:t xml:space="preserve"> проведении </w:t>
      </w:r>
      <w:r w:rsidR="00E531C5" w:rsidRPr="002654BC">
        <w:rPr>
          <w:b/>
        </w:rPr>
        <w:t xml:space="preserve">органами прокуратуры Российской Федерации </w:t>
      </w:r>
    </w:p>
    <w:p w:rsidR="00693D0D" w:rsidRPr="002654BC" w:rsidRDefault="00693D0D" w:rsidP="00AC2F79">
      <w:pPr>
        <w:ind w:firstLine="720"/>
        <w:jc w:val="both"/>
        <w:rPr>
          <w:sz w:val="14"/>
          <w:lang w:val="en-US"/>
        </w:rPr>
      </w:pPr>
    </w:p>
    <w:p w:rsidR="0056784D" w:rsidRPr="002654BC" w:rsidRDefault="00AC2F79" w:rsidP="00AC2F79">
      <w:pPr>
        <w:autoSpaceDE w:val="0"/>
        <w:autoSpaceDN w:val="0"/>
        <w:adjustRightInd w:val="0"/>
        <w:ind w:firstLine="709"/>
        <w:jc w:val="both"/>
      </w:pPr>
      <w:bookmarkStart w:id="7" w:name="_Hlk117091450"/>
      <w:r w:rsidRPr="002654BC">
        <w:t>2.1.</w:t>
      </w:r>
      <w:r w:rsidR="00E531C5" w:rsidRPr="002654BC">
        <w:t> </w:t>
      </w:r>
      <w:r w:rsidRPr="002654BC">
        <w:t>Предложения о</w:t>
      </w:r>
      <w:r w:rsidR="00693D0D" w:rsidRPr="002654BC">
        <w:t xml:space="preserve">б участии </w:t>
      </w:r>
      <w:r w:rsidR="0015550E" w:rsidRPr="002654BC">
        <w:t xml:space="preserve">в международных мероприятиях </w:t>
      </w:r>
      <w:r w:rsidR="0015550E" w:rsidRPr="002654BC">
        <w:rPr>
          <w:iCs/>
        </w:rPr>
        <w:t xml:space="preserve">работников Генеральной прокуратуры Российской Федерации, прокуратур субъектов Российской Федерации, приравненных к ним военных и иных специализированных прокуратур, прокуратуры комплекса «Байконур» и (или) их </w:t>
      </w:r>
      <w:r w:rsidR="0015550E" w:rsidRPr="002654BC">
        <w:t xml:space="preserve">проведении </w:t>
      </w:r>
      <w:r w:rsidR="0015550E" w:rsidRPr="002654BC">
        <w:rPr>
          <w:iCs/>
        </w:rPr>
        <w:t>(за исключением случаев, предусмотренных пункт</w:t>
      </w:r>
      <w:r w:rsidR="00EE57D2" w:rsidRPr="002654BC">
        <w:rPr>
          <w:iCs/>
        </w:rPr>
        <w:t>ом</w:t>
      </w:r>
      <w:r w:rsidR="0015550E" w:rsidRPr="002654BC">
        <w:rPr>
          <w:iCs/>
        </w:rPr>
        <w:t xml:space="preserve"> 2.9</w:t>
      </w:r>
      <w:r w:rsidR="000305F4">
        <w:rPr>
          <w:iCs/>
        </w:rPr>
        <w:t xml:space="preserve"> настоящего Положения</w:t>
      </w:r>
      <w:r w:rsidR="0015550E" w:rsidRPr="002654BC">
        <w:rPr>
          <w:iCs/>
        </w:rPr>
        <w:t xml:space="preserve">) </w:t>
      </w:r>
      <w:r w:rsidR="00466483" w:rsidRPr="002654BC">
        <w:t xml:space="preserve">подготавливаются </w:t>
      </w:r>
      <w:r w:rsidR="00466483" w:rsidRPr="002654BC">
        <w:rPr>
          <w:iCs/>
        </w:rPr>
        <w:t xml:space="preserve">в виде </w:t>
      </w:r>
      <w:r w:rsidR="00466483" w:rsidRPr="002654BC">
        <w:t>мотивированной докладной записки</w:t>
      </w:r>
      <w:r w:rsidR="0056784D" w:rsidRPr="002654BC">
        <w:t xml:space="preserve"> и вносятся в следующем порядке:</w:t>
      </w:r>
    </w:p>
    <w:p w:rsidR="00466483" w:rsidRPr="002654BC" w:rsidRDefault="00466483" w:rsidP="00686295">
      <w:pPr>
        <w:autoSpaceDE w:val="0"/>
        <w:autoSpaceDN w:val="0"/>
        <w:adjustRightInd w:val="0"/>
        <w:ind w:firstLine="709"/>
        <w:jc w:val="both"/>
      </w:pPr>
      <w:r w:rsidRPr="002654BC">
        <w:t>Генеральному прокурору Российской Федерации</w:t>
      </w:r>
      <w:r w:rsidR="00880706" w:rsidRPr="002654BC">
        <w:t xml:space="preserve"> </w:t>
      </w:r>
      <w:r w:rsidR="0056784D" w:rsidRPr="002654BC">
        <w:t xml:space="preserve">– </w:t>
      </w:r>
      <w:r w:rsidR="000E1482" w:rsidRPr="002654BC">
        <w:t xml:space="preserve">об участии в международных мероприятиях руководства Генеральной прокуратуры Российской Федерации, </w:t>
      </w:r>
      <w:r w:rsidR="00880706" w:rsidRPr="002654BC">
        <w:t xml:space="preserve">о проведении </w:t>
      </w:r>
      <w:r w:rsidR="008055FC" w:rsidRPr="002654BC">
        <w:t xml:space="preserve">международных </w:t>
      </w:r>
      <w:r w:rsidR="00880706" w:rsidRPr="002654BC">
        <w:t xml:space="preserve">мероприятий </w:t>
      </w:r>
      <w:r w:rsidR="00765DDE" w:rsidRPr="002654BC">
        <w:t xml:space="preserve">Генеральной прокуратурой Российской Федерации </w:t>
      </w:r>
      <w:r w:rsidR="003D4C26" w:rsidRPr="002654BC">
        <w:t xml:space="preserve">на объектах Генеральной прокуратуры Российской Федерации или </w:t>
      </w:r>
      <w:r w:rsidR="000E1482" w:rsidRPr="002654BC">
        <w:t xml:space="preserve">при необходимости </w:t>
      </w:r>
      <w:r w:rsidR="000305F4">
        <w:t xml:space="preserve">о </w:t>
      </w:r>
      <w:r w:rsidR="000E1482" w:rsidRPr="002654BC">
        <w:t>решени</w:t>
      </w:r>
      <w:r w:rsidR="000305F4">
        <w:t>и</w:t>
      </w:r>
      <w:r w:rsidR="000E1482" w:rsidRPr="002654BC">
        <w:t xml:space="preserve"> вопросов финансирования</w:t>
      </w:r>
      <w:r w:rsidR="0041301A" w:rsidRPr="002654BC">
        <w:t>;</w:t>
      </w:r>
    </w:p>
    <w:p w:rsidR="00E10AA4" w:rsidRPr="002654BC" w:rsidRDefault="006A4B1B" w:rsidP="00466483">
      <w:pPr>
        <w:ind w:firstLine="720"/>
        <w:jc w:val="both"/>
      </w:pPr>
      <w:r w:rsidRPr="002654BC">
        <w:t xml:space="preserve">первому </w:t>
      </w:r>
      <w:r w:rsidR="00466483" w:rsidRPr="002654BC">
        <w:t>заместителю Генерального прокурора Российской Федерации</w:t>
      </w:r>
      <w:r w:rsidR="00E10AA4" w:rsidRPr="002654BC">
        <w:t xml:space="preserve"> </w:t>
      </w:r>
      <w:r w:rsidR="0056784D" w:rsidRPr="002654BC">
        <w:t xml:space="preserve">– </w:t>
      </w:r>
      <w:r w:rsidR="00DC585A" w:rsidRPr="002654BC">
        <w:t xml:space="preserve">об участии </w:t>
      </w:r>
      <w:r w:rsidRPr="002654BC">
        <w:t xml:space="preserve">работников </w:t>
      </w:r>
      <w:r w:rsidR="00BC2375" w:rsidRPr="002654BC">
        <w:t xml:space="preserve">Генеральной прокуратуры Российской Федерации </w:t>
      </w:r>
      <w:r w:rsidR="0015550E" w:rsidRPr="002654BC">
        <w:t>в международных мероприятиях</w:t>
      </w:r>
      <w:r w:rsidR="00E10AA4" w:rsidRPr="002654BC">
        <w:t xml:space="preserve"> по вопросам противодействия коррупции;</w:t>
      </w:r>
    </w:p>
    <w:p w:rsidR="00466483" w:rsidRPr="002654BC" w:rsidRDefault="00737A2A" w:rsidP="00466483">
      <w:pPr>
        <w:ind w:firstLine="720"/>
        <w:jc w:val="both"/>
      </w:pPr>
      <w:r w:rsidRPr="002654BC">
        <w:t>з</w:t>
      </w:r>
      <w:r w:rsidR="00466483" w:rsidRPr="002654BC">
        <w:t>аместителю Генерального прокурора Российской Федерации, курирующему вопросы международно-правового сотрудничества</w:t>
      </w:r>
      <w:r w:rsidR="00E47E96" w:rsidRPr="002654BC">
        <w:t>, –</w:t>
      </w:r>
      <w:r w:rsidR="0056784D" w:rsidRPr="002654BC">
        <w:t xml:space="preserve"> </w:t>
      </w:r>
      <w:r w:rsidR="0015550E" w:rsidRPr="002654BC">
        <w:t>во всех иных случаях.</w:t>
      </w:r>
    </w:p>
    <w:p w:rsidR="000E1482" w:rsidRPr="002654BC" w:rsidRDefault="000E1482" w:rsidP="005F4534">
      <w:pPr>
        <w:spacing w:line="235" w:lineRule="auto"/>
        <w:ind w:firstLine="720"/>
        <w:jc w:val="both"/>
      </w:pPr>
      <w:r w:rsidRPr="002654BC">
        <w:t xml:space="preserve">Порядок внесения предложений об участии в международных мероприятиях работников Университета и (или) их проведении Университетом предусмотрен разделом 3 настоящего </w:t>
      </w:r>
      <w:r w:rsidR="000305F4">
        <w:t>П</w:t>
      </w:r>
      <w:r w:rsidRPr="002654BC">
        <w:t>оложения.</w:t>
      </w:r>
    </w:p>
    <w:bookmarkEnd w:id="7"/>
    <w:p w:rsidR="00AA5A8E" w:rsidRDefault="0015550E" w:rsidP="005F4534">
      <w:pPr>
        <w:autoSpaceDE w:val="0"/>
        <w:autoSpaceDN w:val="0"/>
        <w:adjustRightInd w:val="0"/>
        <w:spacing w:line="235" w:lineRule="auto"/>
        <w:ind w:firstLine="709"/>
        <w:jc w:val="both"/>
      </w:pPr>
      <w:r w:rsidRPr="002654BC">
        <w:t>2.2. </w:t>
      </w:r>
      <w:r w:rsidR="00AA5A8E" w:rsidRPr="002654BC">
        <w:t xml:space="preserve">Докладные записки </w:t>
      </w:r>
      <w:r w:rsidR="00F84DAE" w:rsidRPr="002654BC">
        <w:t xml:space="preserve">с предложениями </w:t>
      </w:r>
      <w:r w:rsidR="001A065C" w:rsidRPr="002654BC">
        <w:t xml:space="preserve">об участии в </w:t>
      </w:r>
      <w:r w:rsidR="00AA5A8E" w:rsidRPr="002654BC">
        <w:t>международных мероприяти</w:t>
      </w:r>
      <w:r w:rsidR="00C259C6" w:rsidRPr="002654BC">
        <w:t>ях</w:t>
      </w:r>
      <w:r w:rsidR="00AA5A8E" w:rsidRPr="002654BC">
        <w:t xml:space="preserve"> и (или) </w:t>
      </w:r>
      <w:r w:rsidR="00133DA2" w:rsidRPr="002654BC">
        <w:t xml:space="preserve">их </w:t>
      </w:r>
      <w:r w:rsidR="001A065C" w:rsidRPr="002654BC">
        <w:t xml:space="preserve">проведении </w:t>
      </w:r>
      <w:r w:rsidR="00AA5A8E" w:rsidRPr="002654BC">
        <w:t>подготавливают Главное управление международно-правового сотрудничества либо по</w:t>
      </w:r>
      <w:r w:rsidR="00AA5A8E">
        <w:t xml:space="preserve"> согласованию с ним </w:t>
      </w:r>
      <w:r w:rsidR="00AA5A8E">
        <w:lastRenderedPageBreak/>
        <w:t>с</w:t>
      </w:r>
      <w:r w:rsidR="00AA5A8E" w:rsidRPr="007C73FE">
        <w:t>оветник</w:t>
      </w:r>
      <w:r w:rsidR="00AA5A8E">
        <w:t>и</w:t>
      </w:r>
      <w:r w:rsidR="00AA5A8E" w:rsidRPr="007C73FE">
        <w:t xml:space="preserve"> Генерального прокурора Российской Федерации, старши</w:t>
      </w:r>
      <w:r w:rsidR="00AA5A8E">
        <w:t>е</w:t>
      </w:r>
      <w:r w:rsidR="00AA5A8E" w:rsidRPr="007C73FE">
        <w:t xml:space="preserve"> помощники Генерального прокурора Российской Федерации по особым поручениям, помощники заместителей Генерального прокурора Российской Федерации по особым поручениям,</w:t>
      </w:r>
      <w:r w:rsidR="00AA5A8E">
        <w:t xml:space="preserve"> </w:t>
      </w:r>
      <w:bookmarkStart w:id="8" w:name="_Hlk119000736"/>
      <w:r w:rsidR="005C79D2" w:rsidRPr="006C2891">
        <w:t>Главная военная проку</w:t>
      </w:r>
      <w:r w:rsidR="005C79D2">
        <w:t xml:space="preserve">ратура, структурные </w:t>
      </w:r>
      <w:r w:rsidR="00AA5A8E">
        <w:t xml:space="preserve">подразделения Генеральной прокуратуры Российской </w:t>
      </w:r>
      <w:r w:rsidR="00AA5A8E" w:rsidRPr="006C2891">
        <w:t>Федерации</w:t>
      </w:r>
      <w:r w:rsidR="00133DA2" w:rsidRPr="006C2891">
        <w:t>.</w:t>
      </w:r>
      <w:bookmarkEnd w:id="8"/>
    </w:p>
    <w:p w:rsidR="00C85732" w:rsidRPr="007C73FE" w:rsidRDefault="00AC2F79" w:rsidP="005F4534">
      <w:pPr>
        <w:autoSpaceDE w:val="0"/>
        <w:autoSpaceDN w:val="0"/>
        <w:adjustRightInd w:val="0"/>
        <w:spacing w:line="235" w:lineRule="auto"/>
        <w:ind w:firstLine="709"/>
        <w:jc w:val="both"/>
      </w:pPr>
      <w:r w:rsidRPr="007C73FE">
        <w:t>2.</w:t>
      </w:r>
      <w:r w:rsidR="00AA5A8E">
        <w:t>3</w:t>
      </w:r>
      <w:r w:rsidRPr="007C73FE">
        <w:t>. </w:t>
      </w:r>
      <w:r w:rsidR="006E1CA6" w:rsidRPr="007C73FE">
        <w:t>В д</w:t>
      </w:r>
      <w:r w:rsidRPr="007C73FE">
        <w:t>окладн</w:t>
      </w:r>
      <w:r w:rsidR="006E1CA6" w:rsidRPr="007C73FE">
        <w:t>ой</w:t>
      </w:r>
      <w:r w:rsidRPr="007C73FE">
        <w:t xml:space="preserve"> записк</w:t>
      </w:r>
      <w:r w:rsidR="006E1CA6" w:rsidRPr="007C73FE">
        <w:t>е</w:t>
      </w:r>
      <w:r w:rsidRPr="007C73FE">
        <w:t xml:space="preserve"> </w:t>
      </w:r>
      <w:r w:rsidR="006E1CA6" w:rsidRPr="007C73FE">
        <w:t>указыва</w:t>
      </w:r>
      <w:r w:rsidR="00C85732" w:rsidRPr="007C73FE">
        <w:t>ются:</w:t>
      </w:r>
    </w:p>
    <w:p w:rsidR="00C85732" w:rsidRPr="007C73FE" w:rsidRDefault="00C85732" w:rsidP="005F4534">
      <w:pPr>
        <w:autoSpaceDE w:val="0"/>
        <w:autoSpaceDN w:val="0"/>
        <w:adjustRightInd w:val="0"/>
        <w:spacing w:line="235" w:lineRule="auto"/>
        <w:ind w:firstLine="709"/>
        <w:jc w:val="both"/>
      </w:pPr>
      <w:r w:rsidRPr="007C73FE">
        <w:t>наименование мероприятия</w:t>
      </w:r>
      <w:r w:rsidR="00C453FA" w:rsidRPr="007C73FE">
        <w:t xml:space="preserve">, </w:t>
      </w:r>
      <w:r w:rsidR="00C27F79" w:rsidRPr="007C73FE">
        <w:t xml:space="preserve">его организатор, место и сроки проведения, </w:t>
      </w:r>
      <w:r w:rsidR="00C453FA" w:rsidRPr="007C73FE">
        <w:t>рабочие языки</w:t>
      </w:r>
      <w:r w:rsidRPr="007C73FE">
        <w:t>;</w:t>
      </w:r>
    </w:p>
    <w:p w:rsidR="00C85732" w:rsidRDefault="00C85732" w:rsidP="005F4534">
      <w:pPr>
        <w:autoSpaceDE w:val="0"/>
        <w:autoSpaceDN w:val="0"/>
        <w:adjustRightInd w:val="0"/>
        <w:spacing w:line="235" w:lineRule="auto"/>
        <w:ind w:firstLine="709"/>
        <w:jc w:val="both"/>
      </w:pPr>
      <w:r w:rsidRPr="007C73FE">
        <w:t>наличие приглашения или иной договоренности;</w:t>
      </w:r>
    </w:p>
    <w:p w:rsidR="00151AC2" w:rsidRPr="00811DC7" w:rsidRDefault="00811DC7" w:rsidP="005F4534">
      <w:pPr>
        <w:autoSpaceDE w:val="0"/>
        <w:autoSpaceDN w:val="0"/>
        <w:adjustRightInd w:val="0"/>
        <w:spacing w:line="235" w:lineRule="auto"/>
        <w:ind w:firstLine="709"/>
        <w:jc w:val="both"/>
      </w:pPr>
      <w:r w:rsidRPr="0015550E">
        <w:t>формат планируемого участия (очно, дистанционно, путем направления доклада для публикации);</w:t>
      </w:r>
    </w:p>
    <w:p w:rsidR="00C85732" w:rsidRPr="007C73FE" w:rsidRDefault="00C85732" w:rsidP="005F4534">
      <w:pPr>
        <w:autoSpaceDE w:val="0"/>
        <w:autoSpaceDN w:val="0"/>
        <w:adjustRightInd w:val="0"/>
        <w:spacing w:line="235" w:lineRule="auto"/>
        <w:ind w:firstLine="709"/>
        <w:jc w:val="both"/>
      </w:pPr>
      <w:r w:rsidRPr="007C73FE">
        <w:t>планируемые к обсуждению вопросы (повестка дня), документы, предлагаемые к подписанию (согласованию, подготовке);</w:t>
      </w:r>
    </w:p>
    <w:p w:rsidR="00C85732" w:rsidRPr="007C73FE" w:rsidRDefault="00C453FA" w:rsidP="005F4534">
      <w:pPr>
        <w:autoSpaceDE w:val="0"/>
        <w:autoSpaceDN w:val="0"/>
        <w:adjustRightInd w:val="0"/>
        <w:spacing w:line="235" w:lineRule="auto"/>
        <w:ind w:firstLine="709"/>
        <w:jc w:val="both"/>
      </w:pPr>
      <w:r w:rsidRPr="007C73FE">
        <w:t>при проведении мероприятия орган</w:t>
      </w:r>
      <w:r w:rsidR="00AF7B62" w:rsidRPr="007C73FE">
        <w:t>ом</w:t>
      </w:r>
      <w:r w:rsidRPr="007C73FE">
        <w:t xml:space="preserve"> (организаци</w:t>
      </w:r>
      <w:r w:rsidR="00AF7B62" w:rsidRPr="007C73FE">
        <w:t>ей</w:t>
      </w:r>
      <w:r w:rsidRPr="007C73FE">
        <w:t xml:space="preserve">) </w:t>
      </w:r>
      <w:r w:rsidRPr="007C73FE">
        <w:rPr>
          <w:iCs/>
        </w:rPr>
        <w:t>прокуратуры Российской Федерации</w:t>
      </w:r>
      <w:r w:rsidRPr="007C73FE">
        <w:t xml:space="preserve"> –</w:t>
      </w:r>
      <w:r w:rsidR="00972465">
        <w:t xml:space="preserve"> </w:t>
      </w:r>
      <w:r w:rsidR="00C564CD" w:rsidRPr="00972465">
        <w:t>представители</w:t>
      </w:r>
      <w:r w:rsidR="00C564CD">
        <w:t xml:space="preserve"> </w:t>
      </w:r>
      <w:r w:rsidR="00C85732" w:rsidRPr="007C73FE">
        <w:t>от международных органов, организаций, органов и организаций иностранных государств (</w:t>
      </w:r>
      <w:r w:rsidR="00717803" w:rsidRPr="008E7A34">
        <w:rPr>
          <w:rFonts w:eastAsia="Calibri"/>
          <w:lang w:eastAsia="en-US"/>
        </w:rPr>
        <w:t xml:space="preserve">по возможности с указанием </w:t>
      </w:r>
      <w:r w:rsidR="001861AF">
        <w:rPr>
          <w:rFonts w:eastAsia="Calibri"/>
          <w:lang w:eastAsia="en-US"/>
        </w:rPr>
        <w:t xml:space="preserve">уровня или </w:t>
      </w:r>
      <w:r w:rsidR="00717803" w:rsidRPr="008E7A34">
        <w:rPr>
          <w:rFonts w:eastAsia="Calibri"/>
          <w:lang w:eastAsia="en-US"/>
        </w:rPr>
        <w:t xml:space="preserve">должностей </w:t>
      </w:r>
      <w:r w:rsidR="001861AF">
        <w:rPr>
          <w:rFonts w:eastAsia="Calibri"/>
          <w:lang w:eastAsia="en-US"/>
        </w:rPr>
        <w:t xml:space="preserve">участников </w:t>
      </w:r>
      <w:r w:rsidR="00717803" w:rsidRPr="008E7A34">
        <w:rPr>
          <w:rFonts w:eastAsia="Calibri"/>
          <w:lang w:eastAsia="en-US"/>
        </w:rPr>
        <w:t xml:space="preserve">и </w:t>
      </w:r>
      <w:r w:rsidR="001861AF">
        <w:rPr>
          <w:rFonts w:eastAsia="Calibri"/>
          <w:lang w:eastAsia="en-US"/>
        </w:rPr>
        <w:t xml:space="preserve">их </w:t>
      </w:r>
      <w:r w:rsidR="00717803" w:rsidRPr="008E7A34">
        <w:rPr>
          <w:rFonts w:eastAsia="Calibri"/>
          <w:lang w:eastAsia="en-US"/>
        </w:rPr>
        <w:t>ожидаемо</w:t>
      </w:r>
      <w:r w:rsidR="001861AF">
        <w:rPr>
          <w:rFonts w:eastAsia="Calibri"/>
          <w:lang w:eastAsia="en-US"/>
        </w:rPr>
        <w:t>е</w:t>
      </w:r>
      <w:r w:rsidR="00717803" w:rsidRPr="008E7A34">
        <w:rPr>
          <w:rFonts w:eastAsia="Calibri"/>
          <w:lang w:eastAsia="en-US"/>
        </w:rPr>
        <w:t xml:space="preserve"> количеств</w:t>
      </w:r>
      <w:r w:rsidR="001861AF">
        <w:rPr>
          <w:rFonts w:eastAsia="Calibri"/>
          <w:lang w:eastAsia="en-US"/>
        </w:rPr>
        <w:t>о</w:t>
      </w:r>
      <w:r w:rsidR="00717803" w:rsidRPr="008E7A34">
        <w:rPr>
          <w:rFonts w:eastAsia="Calibri"/>
          <w:lang w:eastAsia="en-US"/>
        </w:rPr>
        <w:t>)</w:t>
      </w:r>
      <w:r w:rsidR="00C85732" w:rsidRPr="007C73FE">
        <w:t xml:space="preserve">; </w:t>
      </w:r>
    </w:p>
    <w:p w:rsidR="00C85732" w:rsidRPr="005175D5" w:rsidRDefault="00C85732" w:rsidP="005F4534">
      <w:pPr>
        <w:spacing w:line="235" w:lineRule="auto"/>
        <w:ind w:firstLine="709"/>
        <w:jc w:val="both"/>
      </w:pPr>
      <w:bookmarkStart w:id="9" w:name="_Hlk102052568"/>
      <w:r w:rsidRPr="005175D5">
        <w:t>ответствен</w:t>
      </w:r>
      <w:r w:rsidR="00EC3AD0">
        <w:t>ная</w:t>
      </w:r>
      <w:r w:rsidRPr="005175D5">
        <w:t xml:space="preserve"> за проведение мероприятия или </w:t>
      </w:r>
      <w:r w:rsidR="00CE6D18" w:rsidRPr="005175D5">
        <w:t xml:space="preserve">обеспечение </w:t>
      </w:r>
      <w:r w:rsidRPr="005175D5">
        <w:t>участи</w:t>
      </w:r>
      <w:r w:rsidR="00CE6D18" w:rsidRPr="005175D5">
        <w:t>я</w:t>
      </w:r>
      <w:r w:rsidRPr="005175D5">
        <w:t xml:space="preserve"> в нем </w:t>
      </w:r>
      <w:r w:rsidR="00CE7677" w:rsidRPr="004B7041">
        <w:t>Главная военная прокуратура</w:t>
      </w:r>
      <w:r w:rsidR="00EC3AD0">
        <w:t xml:space="preserve"> или</w:t>
      </w:r>
      <w:r w:rsidR="00CE7677" w:rsidRPr="004B7041">
        <w:t xml:space="preserve"> </w:t>
      </w:r>
      <w:r w:rsidR="007D0B4C" w:rsidRPr="004B7041">
        <w:t>структурное</w:t>
      </w:r>
      <w:r w:rsidR="007D0B4C">
        <w:t xml:space="preserve"> </w:t>
      </w:r>
      <w:r w:rsidRPr="005175D5">
        <w:t xml:space="preserve">подразделение Генеральной прокуратуры Российской Федерации, прокуратура субъекта Российской Федерации, приравненная к ней </w:t>
      </w:r>
      <w:r w:rsidR="00C26BFC" w:rsidRPr="005175D5">
        <w:t>военная</w:t>
      </w:r>
      <w:r w:rsidR="00EC3AD0">
        <w:t xml:space="preserve">, а также </w:t>
      </w:r>
      <w:r w:rsidR="00AA5A8E" w:rsidRPr="005175D5">
        <w:t>иная</w:t>
      </w:r>
      <w:r w:rsidR="00C26BFC" w:rsidRPr="005175D5">
        <w:t xml:space="preserve"> </w:t>
      </w:r>
      <w:r w:rsidRPr="005175D5">
        <w:t>специализированная прокуратура,</w:t>
      </w:r>
      <w:r w:rsidR="003721CF" w:rsidRPr="005175D5">
        <w:t xml:space="preserve"> </w:t>
      </w:r>
      <w:r w:rsidR="003721CF" w:rsidRPr="00972465">
        <w:t xml:space="preserve">Университет </w:t>
      </w:r>
      <w:bookmarkEnd w:id="9"/>
      <w:r w:rsidR="005175D5" w:rsidRPr="00972465">
        <w:t>(в случае многопланового характера мероприятия может быть определено несколько ответственных)</w:t>
      </w:r>
      <w:r w:rsidR="005175D5">
        <w:t xml:space="preserve"> </w:t>
      </w:r>
      <w:r w:rsidRPr="005175D5">
        <w:t>или органы и организации прокуратуры Российской Федерации, работников которых предлагается привлечь к участию в мероприятии, в том числе с докладами (</w:t>
      </w:r>
      <w:r w:rsidR="008E7A34" w:rsidRPr="005175D5">
        <w:rPr>
          <w:rFonts w:eastAsia="Calibri"/>
          <w:lang w:eastAsia="en-US"/>
        </w:rPr>
        <w:t xml:space="preserve">по возможности с указанием </w:t>
      </w:r>
      <w:r w:rsidR="001861AF">
        <w:rPr>
          <w:rFonts w:eastAsia="Calibri"/>
          <w:lang w:eastAsia="en-US"/>
        </w:rPr>
        <w:t xml:space="preserve">уровня или </w:t>
      </w:r>
      <w:r w:rsidR="008E7A34" w:rsidRPr="005175D5">
        <w:rPr>
          <w:rFonts w:eastAsia="Calibri"/>
          <w:lang w:eastAsia="en-US"/>
        </w:rPr>
        <w:t xml:space="preserve">должностей </w:t>
      </w:r>
      <w:r w:rsidR="001861AF">
        <w:rPr>
          <w:rFonts w:eastAsia="Calibri"/>
          <w:lang w:eastAsia="en-US"/>
        </w:rPr>
        <w:t xml:space="preserve">участников </w:t>
      </w:r>
      <w:r w:rsidR="008E7A34" w:rsidRPr="005175D5">
        <w:rPr>
          <w:rFonts w:eastAsia="Calibri"/>
          <w:lang w:eastAsia="en-US"/>
        </w:rPr>
        <w:t xml:space="preserve">и </w:t>
      </w:r>
      <w:r w:rsidR="001861AF">
        <w:rPr>
          <w:rFonts w:eastAsia="Calibri"/>
          <w:lang w:eastAsia="en-US"/>
        </w:rPr>
        <w:t xml:space="preserve">их </w:t>
      </w:r>
      <w:r w:rsidR="008E7A34" w:rsidRPr="005175D5">
        <w:rPr>
          <w:rFonts w:eastAsia="Calibri"/>
          <w:lang w:eastAsia="en-US"/>
        </w:rPr>
        <w:t>ожидаемо</w:t>
      </w:r>
      <w:r w:rsidR="00EC3AD0">
        <w:rPr>
          <w:rFonts w:eastAsia="Calibri"/>
          <w:lang w:eastAsia="en-US"/>
        </w:rPr>
        <w:t>го</w:t>
      </w:r>
      <w:r w:rsidR="008E7A34" w:rsidRPr="005175D5">
        <w:rPr>
          <w:rFonts w:eastAsia="Calibri"/>
          <w:lang w:eastAsia="en-US"/>
        </w:rPr>
        <w:t xml:space="preserve"> количеств</w:t>
      </w:r>
      <w:r w:rsidR="00EC3AD0">
        <w:rPr>
          <w:rFonts w:eastAsia="Calibri"/>
          <w:lang w:eastAsia="en-US"/>
        </w:rPr>
        <w:t>а</w:t>
      </w:r>
      <w:r w:rsidR="008E7A34" w:rsidRPr="005175D5">
        <w:rPr>
          <w:rFonts w:eastAsia="Calibri"/>
          <w:lang w:eastAsia="en-US"/>
        </w:rPr>
        <w:t>)</w:t>
      </w:r>
      <w:r w:rsidRPr="005175D5">
        <w:t>;</w:t>
      </w:r>
    </w:p>
    <w:p w:rsidR="00C453FA" w:rsidRPr="007C73FE" w:rsidRDefault="00C85732" w:rsidP="005F4534">
      <w:pPr>
        <w:autoSpaceDE w:val="0"/>
        <w:autoSpaceDN w:val="0"/>
        <w:adjustRightInd w:val="0"/>
        <w:spacing w:line="235" w:lineRule="auto"/>
        <w:ind w:firstLine="709"/>
        <w:jc w:val="both"/>
      </w:pPr>
      <w:r w:rsidRPr="007C73FE">
        <w:t>обоснование предложений по участникам мероприятия от органов и организаций прокуратуры Российской Федерации;</w:t>
      </w:r>
    </w:p>
    <w:p w:rsidR="00C85732" w:rsidRPr="007C73FE" w:rsidRDefault="00C85732" w:rsidP="005F4534">
      <w:pPr>
        <w:autoSpaceDE w:val="0"/>
        <w:autoSpaceDN w:val="0"/>
        <w:adjustRightInd w:val="0"/>
        <w:spacing w:line="235" w:lineRule="auto"/>
        <w:ind w:firstLine="709"/>
        <w:jc w:val="both"/>
      </w:pPr>
      <w:r w:rsidRPr="007C73FE">
        <w:t>конкретные цели участия, ожидаемые результаты, практика участия в аналогичных международных мероприятиях;</w:t>
      </w:r>
    </w:p>
    <w:p w:rsidR="00401B7E" w:rsidRPr="007C73FE" w:rsidRDefault="00401B7E" w:rsidP="005F4534">
      <w:pPr>
        <w:autoSpaceDE w:val="0"/>
        <w:autoSpaceDN w:val="0"/>
        <w:adjustRightInd w:val="0"/>
        <w:spacing w:line="235" w:lineRule="auto"/>
        <w:ind w:firstLine="708"/>
        <w:jc w:val="both"/>
      </w:pPr>
      <w:r w:rsidRPr="007C73FE">
        <w:t>источники финансирования расходов, связанных с проведением мероприятия или участи</w:t>
      </w:r>
      <w:r w:rsidR="00EC3AD0">
        <w:t>ем</w:t>
      </w:r>
      <w:r w:rsidRPr="007C73FE">
        <w:t xml:space="preserve"> в нем, включая примерную программу мероприятия и расходы, которые планируется </w:t>
      </w:r>
      <w:r w:rsidR="00EC3AD0">
        <w:t xml:space="preserve">компенсировать </w:t>
      </w:r>
      <w:r w:rsidRPr="007C73FE">
        <w:t>за счет бюджетных ассигнований органов (организаций) прокуратуры Российской Федерации</w:t>
      </w:r>
      <w:r w:rsidR="0056319B" w:rsidRPr="007C73FE">
        <w:t xml:space="preserve"> в пределах норм и нормативных затрат</w:t>
      </w:r>
      <w:r w:rsidRPr="007C73FE">
        <w:t>;</w:t>
      </w:r>
    </w:p>
    <w:p w:rsidR="00401B7E" w:rsidRPr="004B7041" w:rsidRDefault="00401B7E" w:rsidP="005F4534">
      <w:pPr>
        <w:autoSpaceDE w:val="0"/>
        <w:autoSpaceDN w:val="0"/>
        <w:adjustRightInd w:val="0"/>
        <w:spacing w:line="235" w:lineRule="auto"/>
        <w:ind w:firstLine="708"/>
        <w:jc w:val="both"/>
      </w:pPr>
      <w:r w:rsidRPr="007C73FE">
        <w:t xml:space="preserve">поручения </w:t>
      </w:r>
      <w:r w:rsidR="003F496B" w:rsidRPr="004B7041">
        <w:t xml:space="preserve">Главной военной прокуратуре, </w:t>
      </w:r>
      <w:r w:rsidR="007424D3" w:rsidRPr="004B7041">
        <w:t xml:space="preserve">структурным </w:t>
      </w:r>
      <w:r w:rsidRPr="004B7041">
        <w:t>подразделениям Генеральной прокуратуры Российской Федерации и (или) органам (организациям) прокуратуры Российской Федерации по организационному, финансовому, протокольному и техни</w:t>
      </w:r>
      <w:r w:rsidR="00803682" w:rsidRPr="004B7041">
        <w:t>ческому обеспечению мероприятия</w:t>
      </w:r>
      <w:r w:rsidR="00552CAF" w:rsidRPr="004B7041">
        <w:t>, а также при необходимости</w:t>
      </w:r>
      <w:r w:rsidR="00EC3AD0">
        <w:t xml:space="preserve"> – </w:t>
      </w:r>
      <w:r w:rsidR="00552CAF" w:rsidRPr="004B7041">
        <w:t>по вопросам обеспечения физической защиты и безопасности.</w:t>
      </w:r>
    </w:p>
    <w:p w:rsidR="009612AF" w:rsidRDefault="00C85732" w:rsidP="00AC2F79">
      <w:pPr>
        <w:autoSpaceDE w:val="0"/>
        <w:autoSpaceDN w:val="0"/>
        <w:adjustRightInd w:val="0"/>
        <w:ind w:firstLine="709"/>
        <w:jc w:val="both"/>
      </w:pPr>
      <w:r w:rsidRPr="004B7041">
        <w:t>2.</w:t>
      </w:r>
      <w:r w:rsidR="00AA5A8E" w:rsidRPr="004B7041">
        <w:t>4</w:t>
      </w:r>
      <w:r w:rsidRPr="004B7041">
        <w:t>.</w:t>
      </w:r>
      <w:r w:rsidR="00A903AB" w:rsidRPr="004B7041">
        <w:t> </w:t>
      </w:r>
      <w:r w:rsidRPr="004B7041">
        <w:t>Советниками Генерального прокурора Российской Федерации, старшими помощникам</w:t>
      </w:r>
      <w:r w:rsidR="007A280F" w:rsidRPr="004B7041">
        <w:t>и</w:t>
      </w:r>
      <w:r w:rsidRPr="004B7041">
        <w:t xml:space="preserve"> Генерального прокурора Российской Федерации по особым поручениям, помощниками заместителей Генерального прокурора Российской Федерации по особым поручениям, </w:t>
      </w:r>
      <w:r w:rsidR="003F496B" w:rsidRPr="004B7041">
        <w:t xml:space="preserve">Главной военной прокуратурой, </w:t>
      </w:r>
      <w:r w:rsidR="00031548" w:rsidRPr="004B7041">
        <w:t>начальниками</w:t>
      </w:r>
      <w:r w:rsidR="004D63EC" w:rsidRPr="004B7041">
        <w:t xml:space="preserve"> </w:t>
      </w:r>
      <w:r w:rsidR="007424D3" w:rsidRPr="004B7041">
        <w:t xml:space="preserve">структурных </w:t>
      </w:r>
      <w:r w:rsidRPr="004B7041">
        <w:t>подразделени</w:t>
      </w:r>
      <w:r w:rsidR="007A280F" w:rsidRPr="004B7041">
        <w:t>й</w:t>
      </w:r>
      <w:r w:rsidRPr="004B7041">
        <w:t xml:space="preserve"> Генеральной прокуратуры Российской Федерации, прокур</w:t>
      </w:r>
      <w:r w:rsidR="00031548" w:rsidRPr="004B7041">
        <w:t xml:space="preserve">орами </w:t>
      </w:r>
      <w:r w:rsidRPr="004B7041">
        <w:t>субъектов Российской</w:t>
      </w:r>
      <w:r w:rsidRPr="007C73FE">
        <w:t xml:space="preserve"> </w:t>
      </w:r>
      <w:r w:rsidRPr="007C73FE">
        <w:lastRenderedPageBreak/>
        <w:t>Федерации, ины</w:t>
      </w:r>
      <w:r w:rsidR="00150B5A">
        <w:t>ми</w:t>
      </w:r>
      <w:r w:rsidRPr="007C73FE">
        <w:t xml:space="preserve"> приравненны</w:t>
      </w:r>
      <w:r w:rsidR="00150B5A">
        <w:t>ми</w:t>
      </w:r>
      <w:r w:rsidRPr="007C73FE">
        <w:t xml:space="preserve"> к ним специализированны</w:t>
      </w:r>
      <w:r w:rsidR="000F14E5">
        <w:t>ми</w:t>
      </w:r>
      <w:r w:rsidRPr="007C73FE">
        <w:t xml:space="preserve"> прокур</w:t>
      </w:r>
      <w:r w:rsidR="00906655">
        <w:t xml:space="preserve">орами </w:t>
      </w:r>
      <w:r w:rsidRPr="007C73FE">
        <w:t xml:space="preserve">и </w:t>
      </w:r>
      <w:r w:rsidRPr="00C76FBF">
        <w:t>прокур</w:t>
      </w:r>
      <w:r w:rsidR="00906655">
        <w:t xml:space="preserve">ором </w:t>
      </w:r>
      <w:r w:rsidRPr="007C73FE">
        <w:t xml:space="preserve">комплекса «Байконур» </w:t>
      </w:r>
      <w:r w:rsidR="00AC2F79" w:rsidRPr="007C73FE">
        <w:t xml:space="preserve">предложения о проведении международного мероприятия или </w:t>
      </w:r>
      <w:r w:rsidR="00906655">
        <w:t xml:space="preserve">об </w:t>
      </w:r>
      <w:r w:rsidR="00AC2F79" w:rsidRPr="007C73FE">
        <w:t>участи</w:t>
      </w:r>
      <w:r w:rsidR="00906655">
        <w:t>и</w:t>
      </w:r>
      <w:r w:rsidR="00AC2F79" w:rsidRPr="007C73FE">
        <w:t xml:space="preserve"> в нем, </w:t>
      </w:r>
      <w:r w:rsidR="004D63EC" w:rsidRPr="007C73FE">
        <w:t>включая</w:t>
      </w:r>
      <w:r w:rsidR="00AC2F79" w:rsidRPr="007C73FE">
        <w:t xml:space="preserve"> сведения, предусмотренные пунктом 2.</w:t>
      </w:r>
      <w:r w:rsidR="00082C1D">
        <w:t>3</w:t>
      </w:r>
      <w:r w:rsidR="00AC2F79" w:rsidRPr="007C73FE">
        <w:t xml:space="preserve"> настоящего Положения, представляются в Главное управление международно-правового сотрудничества </w:t>
      </w:r>
      <w:bookmarkStart w:id="10" w:name="_Hlk91748222"/>
      <w:r w:rsidR="00AC2F79" w:rsidRPr="007C73FE">
        <w:t xml:space="preserve">не позднее чем за 20 </w:t>
      </w:r>
      <w:r w:rsidR="003226A9">
        <w:t xml:space="preserve">календарных </w:t>
      </w:r>
      <w:r w:rsidR="00AC2F79" w:rsidRPr="007C73FE">
        <w:t xml:space="preserve">дней до планируемой даты мероприятия либо в иной срок, установленный руководством Генеральной прокуратуры Российской </w:t>
      </w:r>
      <w:r w:rsidR="00AC2F79" w:rsidRPr="00E47E96">
        <w:t xml:space="preserve">Федерации или </w:t>
      </w:r>
      <w:r w:rsidR="00956151" w:rsidRPr="00E47E96">
        <w:t xml:space="preserve">указанный в запросе </w:t>
      </w:r>
      <w:r w:rsidR="00AC2F79" w:rsidRPr="00E47E96">
        <w:t>Главн</w:t>
      </w:r>
      <w:r w:rsidR="00956151" w:rsidRPr="00E47E96">
        <w:t>ого</w:t>
      </w:r>
      <w:r w:rsidR="00AC2F79" w:rsidRPr="00E47E96">
        <w:t xml:space="preserve"> управлени</w:t>
      </w:r>
      <w:r w:rsidR="00956151" w:rsidRPr="00E47E96">
        <w:t>я</w:t>
      </w:r>
      <w:r w:rsidR="00AC2F79" w:rsidRPr="00E47E96">
        <w:t xml:space="preserve"> международно-правового сотрудничества</w:t>
      </w:r>
      <w:bookmarkEnd w:id="10"/>
      <w:r w:rsidR="00AC2F79" w:rsidRPr="00E47E96">
        <w:t>.</w:t>
      </w:r>
      <w:r w:rsidR="00956151">
        <w:t xml:space="preserve"> </w:t>
      </w:r>
    </w:p>
    <w:p w:rsidR="00582B03" w:rsidRDefault="00DC3855" w:rsidP="00AC2F79">
      <w:pPr>
        <w:autoSpaceDE w:val="0"/>
        <w:autoSpaceDN w:val="0"/>
        <w:adjustRightInd w:val="0"/>
        <w:ind w:firstLine="709"/>
        <w:jc w:val="both"/>
      </w:pPr>
      <w:r w:rsidRPr="003C51E8">
        <w:t xml:space="preserve">В этот же срок в Главное управление международно-правового сотрудничества представляется на согласование проект докладной записки в случае его подготовки советниками Генерального прокурора Российской Федерации, старшими помощниками Генерального прокурора Российской Федерации по особым поручениям, помощниками заместителей Генерального прокурора Российской Федерации по особым поручениям, </w:t>
      </w:r>
      <w:r w:rsidR="00582B03" w:rsidRPr="006C2891">
        <w:t>Главн</w:t>
      </w:r>
      <w:r w:rsidR="00582B03">
        <w:t>ой</w:t>
      </w:r>
      <w:r w:rsidR="00582B03" w:rsidRPr="006C2891">
        <w:t xml:space="preserve"> военн</w:t>
      </w:r>
      <w:r w:rsidR="00582B03">
        <w:t>ой</w:t>
      </w:r>
      <w:r w:rsidR="00582B03" w:rsidRPr="006C2891">
        <w:t xml:space="preserve"> проку</w:t>
      </w:r>
      <w:r w:rsidR="00582B03">
        <w:t>ратурой,</w:t>
      </w:r>
      <w:r w:rsidR="00582B03" w:rsidRPr="003C51E8">
        <w:t xml:space="preserve"> </w:t>
      </w:r>
      <w:r w:rsidRPr="003C51E8">
        <w:t xml:space="preserve">руководителями </w:t>
      </w:r>
      <w:r w:rsidR="00582B03">
        <w:t xml:space="preserve">структурных </w:t>
      </w:r>
      <w:r w:rsidRPr="003C51E8">
        <w:t>подразделений Генеральной прокуратуры Российской Федерации</w:t>
      </w:r>
      <w:r w:rsidR="00582B03">
        <w:t>.</w:t>
      </w:r>
    </w:p>
    <w:p w:rsidR="00DC3855" w:rsidRDefault="00ED27CF" w:rsidP="00AC2F79">
      <w:pPr>
        <w:autoSpaceDE w:val="0"/>
        <w:autoSpaceDN w:val="0"/>
        <w:adjustRightInd w:val="0"/>
        <w:ind w:firstLine="709"/>
        <w:jc w:val="both"/>
      </w:pPr>
      <w:r w:rsidRPr="006C2891">
        <w:t>2.</w:t>
      </w:r>
      <w:r w:rsidR="00DC3855" w:rsidRPr="006C2891">
        <w:t>5</w:t>
      </w:r>
      <w:r w:rsidRPr="006C2891">
        <w:t>.</w:t>
      </w:r>
      <w:r w:rsidR="00E531C5" w:rsidRPr="006C2891">
        <w:t> </w:t>
      </w:r>
      <w:r w:rsidR="00DC3855" w:rsidRPr="006C2891">
        <w:t xml:space="preserve">При поступлении </w:t>
      </w:r>
      <w:r w:rsidR="00DC3855" w:rsidRPr="003C51E8">
        <w:t xml:space="preserve">в </w:t>
      </w:r>
      <w:r w:rsidR="00582B03">
        <w:t xml:space="preserve">структурные </w:t>
      </w:r>
      <w:r w:rsidR="00DC3855" w:rsidRPr="003C51E8">
        <w:t>подразделения Генеральной прокуратуры Российской Федерации</w:t>
      </w:r>
      <w:r w:rsidR="00C54116" w:rsidRPr="003C51E8">
        <w:t xml:space="preserve">, </w:t>
      </w:r>
      <w:r w:rsidR="00C54116" w:rsidRPr="00582B03">
        <w:t>Главную военную прокуратуру</w:t>
      </w:r>
      <w:r w:rsidR="00DC3855" w:rsidRPr="00582B03">
        <w:t>,</w:t>
      </w:r>
      <w:r w:rsidR="00DC3855" w:rsidRPr="003C51E8">
        <w:t xml:space="preserve"> прокуратуры субъектов Российской Федерации, иные приравненные к ним специализированные прокуратуры и прокуратуру комплекса «Байконур»</w:t>
      </w:r>
      <w:r w:rsidR="00DC3855" w:rsidRPr="007C73FE">
        <w:t xml:space="preserve"> приглашений менее чем за 20 </w:t>
      </w:r>
      <w:r w:rsidR="00F174CE">
        <w:t xml:space="preserve">календарных </w:t>
      </w:r>
      <w:r w:rsidR="00DC3855" w:rsidRPr="007C73FE">
        <w:t>дней до планируемой даты мероприятия</w:t>
      </w:r>
      <w:r w:rsidR="00031548">
        <w:t xml:space="preserve"> предложения об участии в нем </w:t>
      </w:r>
      <w:r w:rsidR="003C51E8">
        <w:t xml:space="preserve">или проект докладной записки согласно порядку, предусмотренному пунктом 2.4 </w:t>
      </w:r>
      <w:r w:rsidR="00EC3AD0">
        <w:t xml:space="preserve">настоящего </w:t>
      </w:r>
      <w:r w:rsidR="003C51E8">
        <w:t xml:space="preserve">Положения, </w:t>
      </w:r>
      <w:r w:rsidR="00DC3855" w:rsidRPr="007C73FE">
        <w:t>направля</w:t>
      </w:r>
      <w:r w:rsidR="007256E9">
        <w:t>ю</w:t>
      </w:r>
      <w:r w:rsidR="00DC3855" w:rsidRPr="007C73FE">
        <w:t>тся в Главное управление международно-правового сотрудничества незамедлительно.</w:t>
      </w:r>
    </w:p>
    <w:p w:rsidR="001011F5" w:rsidRDefault="00F174CE" w:rsidP="00AC2F79">
      <w:pPr>
        <w:autoSpaceDE w:val="0"/>
        <w:autoSpaceDN w:val="0"/>
        <w:adjustRightInd w:val="0"/>
        <w:ind w:firstLine="709"/>
        <w:jc w:val="both"/>
        <w:rPr>
          <w:highlight w:val="yellow"/>
        </w:rPr>
      </w:pPr>
      <w:r>
        <w:t>2.6. </w:t>
      </w:r>
      <w:r w:rsidR="006B4FB3" w:rsidRPr="00582B03">
        <w:t xml:space="preserve">Решения об отказе от участия в международном мероприятии по </w:t>
      </w:r>
      <w:r w:rsidR="006B4FB3" w:rsidRPr="002654BC">
        <w:t>результатам рассмотрения указанных приглашений не подлежат согласованию с Главным управлением международно-правового сотрудничества</w:t>
      </w:r>
      <w:r w:rsidR="002654BC" w:rsidRPr="002654BC">
        <w:t xml:space="preserve">,                              </w:t>
      </w:r>
      <w:r w:rsidR="006B4FB3" w:rsidRPr="002654BC">
        <w:t xml:space="preserve"> за исключением </w:t>
      </w:r>
      <w:r w:rsidR="002654BC" w:rsidRPr="002654BC">
        <w:t xml:space="preserve">случаев поступления </w:t>
      </w:r>
      <w:r w:rsidR="006B4FB3" w:rsidRPr="002654BC">
        <w:t>приглашений от компетентных органов иностранных государств.</w:t>
      </w:r>
    </w:p>
    <w:p w:rsidR="00AC2F79" w:rsidRDefault="00DC3855" w:rsidP="00AC2F79">
      <w:pPr>
        <w:autoSpaceDE w:val="0"/>
        <w:autoSpaceDN w:val="0"/>
        <w:adjustRightInd w:val="0"/>
        <w:ind w:firstLine="709"/>
        <w:jc w:val="both"/>
      </w:pPr>
      <w:r w:rsidRPr="004B7041">
        <w:t>2.</w:t>
      </w:r>
      <w:r w:rsidR="003226A9">
        <w:t>7</w:t>
      </w:r>
      <w:r w:rsidRPr="004B7041">
        <w:t>. </w:t>
      </w:r>
      <w:r w:rsidR="00AC2F79" w:rsidRPr="004B7041">
        <w:t xml:space="preserve">Предложения по кандидатурам </w:t>
      </w:r>
      <w:r w:rsidR="0002097E" w:rsidRPr="004B7041">
        <w:t>работников</w:t>
      </w:r>
      <w:r w:rsidR="00116948" w:rsidRPr="004B7041">
        <w:t xml:space="preserve"> </w:t>
      </w:r>
      <w:r w:rsidR="00CE7677" w:rsidRPr="004B7041">
        <w:t>Главной военной прокуратуры,</w:t>
      </w:r>
      <w:r w:rsidR="00CE7677" w:rsidRPr="00CE7677">
        <w:rPr>
          <w:color w:val="FF0000"/>
        </w:rPr>
        <w:t xml:space="preserve"> </w:t>
      </w:r>
      <w:r w:rsidR="00013C74">
        <w:t>структурных</w:t>
      </w:r>
      <w:r w:rsidR="00042AFC" w:rsidRPr="00042AFC">
        <w:t xml:space="preserve"> </w:t>
      </w:r>
      <w:r w:rsidR="00116948" w:rsidRPr="007C73FE">
        <w:t>подразделений Генеральной прокуратуры Российской Федерации</w:t>
      </w:r>
      <w:r w:rsidR="003721CF">
        <w:t xml:space="preserve">, </w:t>
      </w:r>
      <w:r w:rsidR="003721CF" w:rsidRPr="00972465">
        <w:t xml:space="preserve">Университета </w:t>
      </w:r>
      <w:r w:rsidR="00AC2F79" w:rsidRPr="00972465">
        <w:t>и</w:t>
      </w:r>
      <w:r w:rsidR="000D1436" w:rsidRPr="00972465">
        <w:t xml:space="preserve"> обоснование </w:t>
      </w:r>
      <w:r w:rsidR="00AC2F79" w:rsidRPr="00972465">
        <w:t>их участия</w:t>
      </w:r>
      <w:r w:rsidR="00116948" w:rsidRPr="00972465">
        <w:t xml:space="preserve"> в</w:t>
      </w:r>
      <w:r w:rsidR="00116948" w:rsidRPr="007C73FE">
        <w:t xml:space="preserve"> мероприятии</w:t>
      </w:r>
      <w:r w:rsidR="00ED3C33">
        <w:t xml:space="preserve"> </w:t>
      </w:r>
      <w:r w:rsidR="00AC2F79" w:rsidRPr="007C73FE">
        <w:t xml:space="preserve">должны быть </w:t>
      </w:r>
      <w:r w:rsidR="00116948" w:rsidRPr="007C73FE">
        <w:t>п</w:t>
      </w:r>
      <w:r w:rsidR="00101211" w:rsidRPr="007C73FE">
        <w:t xml:space="preserve">редварительно </w:t>
      </w:r>
      <w:r w:rsidR="00AC2F79" w:rsidRPr="007C73FE">
        <w:t>согласованы с курирующими заместителями Генерального прокурора Российской Федерации.</w:t>
      </w:r>
    </w:p>
    <w:p w:rsidR="003226A9" w:rsidRDefault="00C37D11" w:rsidP="00892567">
      <w:pPr>
        <w:autoSpaceDE w:val="0"/>
        <w:autoSpaceDN w:val="0"/>
        <w:adjustRightInd w:val="0"/>
        <w:ind w:firstLine="709"/>
        <w:jc w:val="both"/>
      </w:pPr>
      <w:r w:rsidRPr="00972465">
        <w:t xml:space="preserve">Подготовленные помощниками заместителей Генерального прокурора Российской Федерации по особым поручениям, </w:t>
      </w:r>
      <w:r w:rsidR="00013C74" w:rsidRPr="00972465">
        <w:t>Главной военной прокуратурой</w:t>
      </w:r>
      <w:r w:rsidR="00013C74">
        <w:t>, структурными</w:t>
      </w:r>
      <w:r w:rsidR="00013C74" w:rsidRPr="00972465">
        <w:t xml:space="preserve"> </w:t>
      </w:r>
      <w:r w:rsidRPr="00972465">
        <w:t>подразделениями Генеральной прокуратуры Российской Федерации п</w:t>
      </w:r>
      <w:r w:rsidR="00B101DD" w:rsidRPr="00972465">
        <w:t xml:space="preserve">роекты докладных записок об участии в международных мероприятиях </w:t>
      </w:r>
      <w:r w:rsidRPr="00972465">
        <w:t xml:space="preserve">без привлечения </w:t>
      </w:r>
      <w:r w:rsidR="00C44EE7" w:rsidRPr="00972465">
        <w:t xml:space="preserve">работников </w:t>
      </w:r>
      <w:r w:rsidRPr="00972465">
        <w:t xml:space="preserve">иных </w:t>
      </w:r>
      <w:r w:rsidR="00C44EE7" w:rsidRPr="00972465">
        <w:t xml:space="preserve">подразделений Генеральной прокуратуры Российской Федерации </w:t>
      </w:r>
      <w:r w:rsidR="00B101DD" w:rsidRPr="00972465">
        <w:t>согласов</w:t>
      </w:r>
      <w:r w:rsidRPr="00972465">
        <w:t>ы</w:t>
      </w:r>
      <w:r w:rsidR="00C44EE7" w:rsidRPr="00972465">
        <w:t xml:space="preserve">ваются </w:t>
      </w:r>
      <w:r w:rsidR="00B101DD" w:rsidRPr="00972465">
        <w:t xml:space="preserve">с Главным управлением международно-правового сотрудничества </w:t>
      </w:r>
      <w:r w:rsidR="00B101DD" w:rsidRPr="00A417F8">
        <w:t xml:space="preserve">до </w:t>
      </w:r>
      <w:r w:rsidRPr="00A417F8">
        <w:t>представления курирующему заместителю Генерального прокурора Российской Федерации.</w:t>
      </w:r>
    </w:p>
    <w:p w:rsidR="00F174CE" w:rsidRDefault="00FE7305" w:rsidP="00FE7305">
      <w:pPr>
        <w:autoSpaceDE w:val="0"/>
        <w:autoSpaceDN w:val="0"/>
        <w:adjustRightInd w:val="0"/>
        <w:ind w:firstLine="709"/>
        <w:jc w:val="both"/>
      </w:pPr>
      <w:r>
        <w:lastRenderedPageBreak/>
        <w:t>2.</w:t>
      </w:r>
      <w:r w:rsidR="003226A9">
        <w:t>8</w:t>
      </w:r>
      <w:r>
        <w:t>. </w:t>
      </w:r>
      <w:r w:rsidR="00F174CE">
        <w:t xml:space="preserve">О результатах </w:t>
      </w:r>
      <w:r w:rsidR="00F174CE" w:rsidRPr="00F174CE">
        <w:t>рассмотрения предложений и проектов докладных записок о проведении международных мероприятий или об участии в них</w:t>
      </w:r>
      <w:r w:rsidR="00F174CE">
        <w:t>, внесенных в порядке пунктов 2.2, 2.4 и 2.</w:t>
      </w:r>
      <w:r w:rsidR="003226A9">
        <w:t>7</w:t>
      </w:r>
      <w:r w:rsidR="00F174CE">
        <w:t xml:space="preserve"> настоящего По</w:t>
      </w:r>
      <w:r w:rsidR="004B7550">
        <w:t>ложения,</w:t>
      </w:r>
      <w:r w:rsidR="00F174CE" w:rsidRPr="00F174CE">
        <w:t xml:space="preserve"> Главное управление международно-правового сотрудничества уведомляет подготовившее их подразделение (должностное лицо)</w:t>
      </w:r>
      <w:r w:rsidR="00F174CE">
        <w:t xml:space="preserve"> в срок, не превышающий пяти рабочих дней с момента их поступления.</w:t>
      </w:r>
    </w:p>
    <w:p w:rsidR="00093C03" w:rsidRPr="007C73FE" w:rsidRDefault="00AC2F79" w:rsidP="00DC3855">
      <w:pPr>
        <w:autoSpaceDE w:val="0"/>
        <w:autoSpaceDN w:val="0"/>
        <w:adjustRightInd w:val="0"/>
        <w:ind w:firstLine="709"/>
        <w:jc w:val="both"/>
      </w:pPr>
      <w:r w:rsidRPr="007C73FE">
        <w:t>2.</w:t>
      </w:r>
      <w:r w:rsidR="003226A9">
        <w:t>9</w:t>
      </w:r>
      <w:r w:rsidRPr="007C73FE">
        <w:t>.</w:t>
      </w:r>
      <w:r w:rsidR="00E531C5" w:rsidRPr="007C73FE">
        <w:t> </w:t>
      </w:r>
      <w:r w:rsidR="00922328" w:rsidRPr="007C73FE">
        <w:t xml:space="preserve">В случаях, не терпящих отлагательства, допускается участие работников органов и организаций прокуратуры Российской Федерации в международных мероприятиях по устному </w:t>
      </w:r>
      <w:r w:rsidR="0003730B" w:rsidRPr="007C73FE">
        <w:t>поручению</w:t>
      </w:r>
      <w:r w:rsidR="00922328" w:rsidRPr="007C73FE">
        <w:t xml:space="preserve"> руководства Генеральной прокуратуры Российской Федерации</w:t>
      </w:r>
      <w:r w:rsidR="002654BC">
        <w:t>. О таком поручении в рабочем порядке информируется</w:t>
      </w:r>
      <w:r w:rsidR="00DC5519" w:rsidRPr="007C73FE">
        <w:t xml:space="preserve"> </w:t>
      </w:r>
      <w:r w:rsidR="00F20F4F" w:rsidRPr="007824AE">
        <w:t>руководств</w:t>
      </w:r>
      <w:r w:rsidR="002654BC">
        <w:t>о</w:t>
      </w:r>
      <w:r w:rsidR="00F20F4F">
        <w:t xml:space="preserve"> </w:t>
      </w:r>
      <w:r w:rsidR="00DC5519" w:rsidRPr="007C73FE">
        <w:t>Главн</w:t>
      </w:r>
      <w:r w:rsidR="0003730B" w:rsidRPr="007C73FE">
        <w:t>ого</w:t>
      </w:r>
      <w:r w:rsidR="00DC5519" w:rsidRPr="007C73FE">
        <w:t xml:space="preserve"> управлени</w:t>
      </w:r>
      <w:r w:rsidR="0003730B" w:rsidRPr="007C73FE">
        <w:t>я</w:t>
      </w:r>
      <w:r w:rsidR="00DC5519" w:rsidRPr="007C73FE">
        <w:t xml:space="preserve"> международно-правового сотрудничества</w:t>
      </w:r>
      <w:r w:rsidR="00093C03" w:rsidRPr="007C73FE">
        <w:t>.</w:t>
      </w:r>
    </w:p>
    <w:p w:rsidR="00DA6264" w:rsidRPr="007C73FE" w:rsidRDefault="00DA6264" w:rsidP="00DA6264">
      <w:pPr>
        <w:autoSpaceDE w:val="0"/>
        <w:autoSpaceDN w:val="0"/>
        <w:adjustRightInd w:val="0"/>
        <w:ind w:firstLine="709"/>
        <w:jc w:val="both"/>
      </w:pPr>
      <w:r w:rsidRPr="007C73FE">
        <w:t xml:space="preserve">Отчет о результатах участия в </w:t>
      </w:r>
      <w:r w:rsidR="00093C03" w:rsidRPr="007C73FE">
        <w:t xml:space="preserve">таком </w:t>
      </w:r>
      <w:r w:rsidRPr="007C73FE">
        <w:t>мероприятии готовится в порядке, предусмотренном разделом 4 настоящего Положения.</w:t>
      </w:r>
    </w:p>
    <w:p w:rsidR="00804D7C" w:rsidRPr="00470268" w:rsidRDefault="00AC2F79" w:rsidP="00AC2F79">
      <w:pPr>
        <w:autoSpaceDE w:val="0"/>
        <w:autoSpaceDN w:val="0"/>
        <w:adjustRightInd w:val="0"/>
        <w:ind w:firstLine="709"/>
        <w:jc w:val="both"/>
      </w:pPr>
      <w:r w:rsidRPr="00470268">
        <w:t>2.</w:t>
      </w:r>
      <w:r w:rsidR="003226A9">
        <w:t>10</w:t>
      </w:r>
      <w:r w:rsidRPr="00470268">
        <w:t>.</w:t>
      </w:r>
      <w:r w:rsidR="00E531C5" w:rsidRPr="00470268">
        <w:t> </w:t>
      </w:r>
      <w:r w:rsidR="00EC3AD0">
        <w:t xml:space="preserve">При </w:t>
      </w:r>
      <w:r w:rsidR="00804D7C" w:rsidRPr="00470268">
        <w:t>поступлени</w:t>
      </w:r>
      <w:r w:rsidR="00EC3AD0">
        <w:t>и</w:t>
      </w:r>
      <w:r w:rsidR="00804D7C" w:rsidRPr="00470268">
        <w:t xml:space="preserve"> от организаторов международного мероприятия информации об изменении сроков, места или иных существенных условий его проведения либо о его отмене </w:t>
      </w:r>
      <w:r w:rsidR="00013C74" w:rsidRPr="00470268">
        <w:t>Главная военная прокуратура</w:t>
      </w:r>
      <w:r w:rsidR="00013C74">
        <w:t>,</w:t>
      </w:r>
      <w:r w:rsidR="00013C74" w:rsidRPr="00470268">
        <w:t xml:space="preserve"> </w:t>
      </w:r>
      <w:r w:rsidR="00013C74">
        <w:t xml:space="preserve">структурное </w:t>
      </w:r>
      <w:r w:rsidR="00804D7C" w:rsidRPr="00470268">
        <w:t>подразделение Генеральной прокуратуры Российской Федерации</w:t>
      </w:r>
      <w:r w:rsidR="008B179B" w:rsidRPr="00470268">
        <w:t xml:space="preserve">, прокуратура субъекта Российской Федерации, иная приравненная к ней специализированная прокуратура, прокуратура комплекса «Байконур», </w:t>
      </w:r>
      <w:r w:rsidR="00F569B8" w:rsidRPr="00470268">
        <w:t xml:space="preserve">Университет </w:t>
      </w:r>
      <w:r w:rsidR="008B179B" w:rsidRPr="00470268">
        <w:t>незамедлительно переда</w:t>
      </w:r>
      <w:r w:rsidR="0062098A">
        <w:t>ю</w:t>
      </w:r>
      <w:r w:rsidR="008B179B" w:rsidRPr="00470268">
        <w:t xml:space="preserve">т </w:t>
      </w:r>
      <w:r w:rsidR="007824AE" w:rsidRPr="00470268">
        <w:t>эти</w:t>
      </w:r>
      <w:r w:rsidR="008B179B" w:rsidRPr="00470268">
        <w:t xml:space="preserve"> сведения в Главное управление международно-правового сотрудничества. </w:t>
      </w:r>
    </w:p>
    <w:p w:rsidR="008B179B" w:rsidRPr="0062098A" w:rsidRDefault="008B179B" w:rsidP="00AC2F79">
      <w:pPr>
        <w:autoSpaceDE w:val="0"/>
        <w:autoSpaceDN w:val="0"/>
        <w:adjustRightInd w:val="0"/>
        <w:ind w:firstLine="709"/>
        <w:jc w:val="both"/>
      </w:pPr>
      <w:r w:rsidRPr="00470268">
        <w:t>Главное управление международно-правового сотрудничества направляет соответствующе</w:t>
      </w:r>
      <w:r w:rsidR="007824AE" w:rsidRPr="00470268">
        <w:t>е</w:t>
      </w:r>
      <w:r w:rsidRPr="00470268">
        <w:t xml:space="preserve"> уведомление в </w:t>
      </w:r>
      <w:r w:rsidR="00013C74" w:rsidRPr="00470268">
        <w:t>Главную военную прокуратуру</w:t>
      </w:r>
      <w:r w:rsidR="00013C74">
        <w:t>,</w:t>
      </w:r>
      <w:r w:rsidR="00013C74" w:rsidRPr="00470268">
        <w:t xml:space="preserve"> </w:t>
      </w:r>
      <w:r w:rsidRPr="004B7041">
        <w:t xml:space="preserve">заинтересованные </w:t>
      </w:r>
      <w:r w:rsidR="00013C74" w:rsidRPr="0062098A">
        <w:t xml:space="preserve">структурные </w:t>
      </w:r>
      <w:r w:rsidRPr="0062098A">
        <w:t>подразделения Генеральной прокуратуры Российской Федерации, а также при необходимости в прокуратуры субъектов Российской Федерации, иные приравненные к ним специализированные прокуратуры, прокуратуру комплекса «Байконур», Университет.</w:t>
      </w:r>
    </w:p>
    <w:p w:rsidR="00807E30" w:rsidRPr="0062098A" w:rsidRDefault="00CE7677" w:rsidP="00AC2F79">
      <w:pPr>
        <w:autoSpaceDE w:val="0"/>
        <w:autoSpaceDN w:val="0"/>
        <w:adjustRightInd w:val="0"/>
        <w:ind w:firstLine="709"/>
        <w:jc w:val="both"/>
      </w:pPr>
      <w:r w:rsidRPr="0062098A">
        <w:t>Главная военная прокуратура</w:t>
      </w:r>
      <w:r w:rsidR="00AE0458">
        <w:t>,</w:t>
      </w:r>
      <w:r w:rsidRPr="0062098A">
        <w:t xml:space="preserve"> структурное п</w:t>
      </w:r>
      <w:r w:rsidR="008B179B" w:rsidRPr="0062098A">
        <w:t>одразделение</w:t>
      </w:r>
      <w:r w:rsidR="007824AE" w:rsidRPr="0062098A">
        <w:t xml:space="preserve"> Генеральной прокур</w:t>
      </w:r>
      <w:r w:rsidR="00105888" w:rsidRPr="0062098A">
        <w:t>атуры Российской Федерации</w:t>
      </w:r>
      <w:r w:rsidR="008B179B" w:rsidRPr="0062098A">
        <w:t>, внесш</w:t>
      </w:r>
      <w:r w:rsidR="00AE0458">
        <w:t>и</w:t>
      </w:r>
      <w:r w:rsidR="00EC3AD0">
        <w:t>е</w:t>
      </w:r>
      <w:r w:rsidR="008B179B" w:rsidRPr="0062098A">
        <w:t xml:space="preserve"> </w:t>
      </w:r>
      <w:r w:rsidR="00F72870" w:rsidRPr="0062098A">
        <w:t>докладн</w:t>
      </w:r>
      <w:r w:rsidR="00AE0458">
        <w:t>ые</w:t>
      </w:r>
      <w:r w:rsidR="00F72870" w:rsidRPr="0062098A">
        <w:t xml:space="preserve"> записк</w:t>
      </w:r>
      <w:r w:rsidR="00AE0458">
        <w:t>и</w:t>
      </w:r>
      <w:r w:rsidR="008B179B" w:rsidRPr="0062098A">
        <w:t xml:space="preserve"> об участии в </w:t>
      </w:r>
      <w:r w:rsidR="00733EB7" w:rsidRPr="0062098A">
        <w:t xml:space="preserve">международном </w:t>
      </w:r>
      <w:r w:rsidR="00E53CB2" w:rsidRPr="0062098A">
        <w:t xml:space="preserve">мероприятии, </w:t>
      </w:r>
      <w:r w:rsidR="00DA3F3E" w:rsidRPr="0062098A">
        <w:t>после получе</w:t>
      </w:r>
      <w:r w:rsidR="003B3F62" w:rsidRPr="0062098A">
        <w:t>н</w:t>
      </w:r>
      <w:r w:rsidR="00DA3F3E" w:rsidRPr="0062098A">
        <w:t xml:space="preserve">ия информации, указанной в </w:t>
      </w:r>
      <w:r w:rsidR="00EF38FB" w:rsidRPr="0062098A">
        <w:t xml:space="preserve">абзаце </w:t>
      </w:r>
      <w:r w:rsidR="00AE0458">
        <w:t xml:space="preserve">первом </w:t>
      </w:r>
      <w:r w:rsidR="00DA3F3E" w:rsidRPr="0062098A">
        <w:t>настоящего пу</w:t>
      </w:r>
      <w:r w:rsidR="003B3F62" w:rsidRPr="0062098A">
        <w:t>н</w:t>
      </w:r>
      <w:r w:rsidR="00DA3F3E" w:rsidRPr="0062098A">
        <w:t xml:space="preserve">кта, </w:t>
      </w:r>
      <w:r w:rsidR="008B179B" w:rsidRPr="0062098A">
        <w:t>подготавлива</w:t>
      </w:r>
      <w:r w:rsidR="00AE0458">
        <w:t>ю</w:t>
      </w:r>
      <w:r w:rsidR="008B179B" w:rsidRPr="0062098A">
        <w:t>т</w:t>
      </w:r>
      <w:r w:rsidR="00733EB7" w:rsidRPr="0062098A">
        <w:t xml:space="preserve"> соответствующие предложения </w:t>
      </w:r>
      <w:r w:rsidR="008B179B" w:rsidRPr="0062098A">
        <w:t xml:space="preserve">руководителю Генеральной прокуратуры Российской Федерации, </w:t>
      </w:r>
      <w:r w:rsidR="00AC2F79" w:rsidRPr="0062098A">
        <w:t xml:space="preserve">принявшему решение об участии </w:t>
      </w:r>
      <w:r w:rsidR="003B3F62" w:rsidRPr="0062098A">
        <w:t>в таком мероприятии</w:t>
      </w:r>
      <w:r w:rsidR="00E53CB2" w:rsidRPr="0062098A">
        <w:t xml:space="preserve"> </w:t>
      </w:r>
      <w:r w:rsidR="00AC2F79" w:rsidRPr="0062098A">
        <w:t>представителей органов и организаций прокуратуры Российской Федерации</w:t>
      </w:r>
      <w:r w:rsidR="00733EB7" w:rsidRPr="0062098A">
        <w:t>.</w:t>
      </w:r>
    </w:p>
    <w:p w:rsidR="00807E30" w:rsidRDefault="00AC2F79" w:rsidP="00AA5A8E">
      <w:pPr>
        <w:tabs>
          <w:tab w:val="left" w:pos="3548"/>
        </w:tabs>
        <w:autoSpaceDE w:val="0"/>
        <w:autoSpaceDN w:val="0"/>
        <w:adjustRightInd w:val="0"/>
        <w:ind w:firstLine="709"/>
        <w:jc w:val="both"/>
        <w:outlineLvl w:val="1"/>
      </w:pPr>
      <w:r w:rsidRPr="0062098A">
        <w:rPr>
          <w:iCs/>
        </w:rPr>
        <w:t>2.</w:t>
      </w:r>
      <w:r w:rsidR="002654BC" w:rsidRPr="0062098A">
        <w:rPr>
          <w:iCs/>
        </w:rPr>
        <w:t>1</w:t>
      </w:r>
      <w:r w:rsidR="003226A9" w:rsidRPr="0062098A">
        <w:rPr>
          <w:iCs/>
        </w:rPr>
        <w:t>1</w:t>
      </w:r>
      <w:r w:rsidRPr="0062098A">
        <w:rPr>
          <w:iCs/>
        </w:rPr>
        <w:t>.</w:t>
      </w:r>
      <w:r w:rsidR="00AA5A8E" w:rsidRPr="0062098A">
        <w:rPr>
          <w:iCs/>
        </w:rPr>
        <w:t> </w:t>
      </w:r>
      <w:r w:rsidR="00731490" w:rsidRPr="0062098A">
        <w:t xml:space="preserve">Докладные записки </w:t>
      </w:r>
      <w:r w:rsidRPr="0062098A">
        <w:t xml:space="preserve">об участии </w:t>
      </w:r>
      <w:r w:rsidR="005119A9" w:rsidRPr="0062098A">
        <w:t xml:space="preserve">работников </w:t>
      </w:r>
      <w:r w:rsidRPr="0062098A">
        <w:t>органов военной прокуратуры в международн</w:t>
      </w:r>
      <w:r w:rsidR="00370E4F" w:rsidRPr="0062098A">
        <w:t>ых</w:t>
      </w:r>
      <w:r w:rsidRPr="0062098A">
        <w:t xml:space="preserve"> мероприяти</w:t>
      </w:r>
      <w:r w:rsidR="00370E4F" w:rsidRPr="0062098A">
        <w:t xml:space="preserve">ях </w:t>
      </w:r>
      <w:r w:rsidR="00E531C5" w:rsidRPr="0062098A">
        <w:t xml:space="preserve">(по материалам, поступившим в органы военной прокуратуры) </w:t>
      </w:r>
      <w:r w:rsidR="007424D3" w:rsidRPr="0062098A">
        <w:t>и (или) их проведении</w:t>
      </w:r>
      <w:r w:rsidR="007424D3" w:rsidRPr="004B7041">
        <w:t xml:space="preserve"> </w:t>
      </w:r>
      <w:r w:rsidRPr="004B7041">
        <w:t>внося</w:t>
      </w:r>
      <w:r w:rsidR="00370E4F" w:rsidRPr="004B7041">
        <w:t xml:space="preserve">тся </w:t>
      </w:r>
      <w:r w:rsidR="005119A9" w:rsidRPr="004B7041">
        <w:t>заместителю Генерального прокурора Российской Федерации –</w:t>
      </w:r>
      <w:r w:rsidR="00013C74" w:rsidRPr="004B7041">
        <w:t xml:space="preserve"> </w:t>
      </w:r>
      <w:r w:rsidR="00370E4F" w:rsidRPr="004B7041">
        <w:t xml:space="preserve">Главному военному прокурору </w:t>
      </w:r>
      <w:r w:rsidR="005119A9" w:rsidRPr="004B7041">
        <w:t xml:space="preserve">(далее – Главный военный прокурор) </w:t>
      </w:r>
      <w:r w:rsidR="00370E4F" w:rsidRPr="004B7041">
        <w:t>по согласованию</w:t>
      </w:r>
      <w:r w:rsidR="00370E4F" w:rsidRPr="007C73FE">
        <w:t xml:space="preserve"> с </w:t>
      </w:r>
      <w:r w:rsidR="00CE6D18" w:rsidRPr="00807E30">
        <w:t>Главн</w:t>
      </w:r>
      <w:r w:rsidR="007C7F72">
        <w:t>ым</w:t>
      </w:r>
      <w:r w:rsidR="00CE6D18" w:rsidRPr="00807E30">
        <w:t xml:space="preserve"> управлени</w:t>
      </w:r>
      <w:r w:rsidR="007C7F72">
        <w:t>ем</w:t>
      </w:r>
      <w:r w:rsidR="00CE6D18" w:rsidRPr="00807E30">
        <w:t xml:space="preserve"> международно-правового сотрудничества</w:t>
      </w:r>
      <w:r w:rsidR="00807E30">
        <w:t>.</w:t>
      </w:r>
    </w:p>
    <w:p w:rsidR="001C5666" w:rsidRPr="007C73FE" w:rsidRDefault="001C5666" w:rsidP="00CE6D18">
      <w:pPr>
        <w:tabs>
          <w:tab w:val="left" w:pos="3548"/>
        </w:tabs>
        <w:autoSpaceDE w:val="0"/>
        <w:autoSpaceDN w:val="0"/>
        <w:adjustRightInd w:val="0"/>
        <w:ind w:firstLine="709"/>
        <w:jc w:val="both"/>
        <w:outlineLvl w:val="1"/>
      </w:pPr>
      <w:r w:rsidRPr="007C73FE">
        <w:t>Копии докладных записок с решени</w:t>
      </w:r>
      <w:r w:rsidR="00B20698">
        <w:t>ем</w:t>
      </w:r>
      <w:r w:rsidRPr="007C73FE">
        <w:t xml:space="preserve"> Главного военного прокурора в течение 10 рабочих дней с момента </w:t>
      </w:r>
      <w:r w:rsidR="00C564CD" w:rsidRPr="00972465">
        <w:t>согласования</w:t>
      </w:r>
      <w:r w:rsidR="00C564CD">
        <w:t xml:space="preserve"> </w:t>
      </w:r>
      <w:r w:rsidRPr="007C73FE">
        <w:t xml:space="preserve">направляются в Главное управление международно-правового сотрудничества для учета. </w:t>
      </w:r>
    </w:p>
    <w:p w:rsidR="006F6B26" w:rsidRDefault="006F6B26" w:rsidP="00F27177">
      <w:pPr>
        <w:autoSpaceDE w:val="0"/>
        <w:autoSpaceDN w:val="0"/>
        <w:adjustRightInd w:val="0"/>
        <w:ind w:firstLine="709"/>
        <w:jc w:val="both"/>
        <w:rPr>
          <w:b/>
        </w:rPr>
      </w:pPr>
    </w:p>
    <w:p w:rsidR="0062098A" w:rsidRDefault="0062098A" w:rsidP="00F27177">
      <w:pPr>
        <w:autoSpaceDE w:val="0"/>
        <w:autoSpaceDN w:val="0"/>
        <w:adjustRightInd w:val="0"/>
        <w:ind w:firstLine="709"/>
        <w:jc w:val="both"/>
        <w:rPr>
          <w:b/>
        </w:rPr>
      </w:pPr>
    </w:p>
    <w:p w:rsidR="00AC2F79" w:rsidRPr="007C73FE" w:rsidRDefault="00AC2F79" w:rsidP="007E608A">
      <w:pPr>
        <w:autoSpaceDE w:val="0"/>
        <w:autoSpaceDN w:val="0"/>
        <w:adjustRightInd w:val="0"/>
        <w:spacing w:line="260" w:lineRule="exact"/>
        <w:ind w:firstLine="709"/>
        <w:jc w:val="both"/>
        <w:rPr>
          <w:b/>
        </w:rPr>
      </w:pPr>
      <w:r w:rsidRPr="007C73FE">
        <w:rPr>
          <w:b/>
        </w:rPr>
        <w:lastRenderedPageBreak/>
        <w:t>3.</w:t>
      </w:r>
      <w:r w:rsidR="00E531C5" w:rsidRPr="007C73FE">
        <w:rPr>
          <w:b/>
        </w:rPr>
        <w:t> </w:t>
      </w:r>
      <w:r w:rsidRPr="007C73FE">
        <w:rPr>
          <w:b/>
        </w:rPr>
        <w:t xml:space="preserve">Порядок внесения предложений </w:t>
      </w:r>
      <w:r w:rsidR="00803287" w:rsidRPr="007C73FE">
        <w:rPr>
          <w:b/>
        </w:rPr>
        <w:t xml:space="preserve">об участии </w:t>
      </w:r>
      <w:r w:rsidR="00803287">
        <w:rPr>
          <w:b/>
        </w:rPr>
        <w:t xml:space="preserve">в </w:t>
      </w:r>
      <w:r w:rsidRPr="007C73FE">
        <w:rPr>
          <w:b/>
        </w:rPr>
        <w:t>международных мероприяти</w:t>
      </w:r>
      <w:r w:rsidR="00803287">
        <w:rPr>
          <w:b/>
        </w:rPr>
        <w:t>ях</w:t>
      </w:r>
      <w:r w:rsidRPr="007C73FE">
        <w:rPr>
          <w:b/>
        </w:rPr>
        <w:t xml:space="preserve"> </w:t>
      </w:r>
      <w:r w:rsidR="00803287" w:rsidRPr="007C73FE">
        <w:rPr>
          <w:b/>
        </w:rPr>
        <w:t xml:space="preserve">представителей </w:t>
      </w:r>
      <w:r w:rsidR="00F569B8" w:rsidRPr="00972465">
        <w:rPr>
          <w:b/>
        </w:rPr>
        <w:t>Университета прокуратуры Российской Федерации</w:t>
      </w:r>
      <w:r w:rsidR="00F569B8">
        <w:rPr>
          <w:b/>
        </w:rPr>
        <w:t xml:space="preserve"> </w:t>
      </w:r>
      <w:r w:rsidRPr="007C73FE">
        <w:rPr>
          <w:b/>
        </w:rPr>
        <w:t xml:space="preserve">и </w:t>
      </w:r>
      <w:r w:rsidR="00BE0FFB" w:rsidRPr="007C73FE">
        <w:rPr>
          <w:b/>
        </w:rPr>
        <w:t>(или</w:t>
      </w:r>
      <w:r w:rsidR="004B4B78">
        <w:rPr>
          <w:b/>
        </w:rPr>
        <w:t>)</w:t>
      </w:r>
      <w:r w:rsidR="00803287" w:rsidRPr="00803287">
        <w:rPr>
          <w:b/>
        </w:rPr>
        <w:t xml:space="preserve"> </w:t>
      </w:r>
      <w:r w:rsidR="005F49EB">
        <w:rPr>
          <w:b/>
        </w:rPr>
        <w:t xml:space="preserve">их </w:t>
      </w:r>
      <w:r w:rsidR="00803287" w:rsidRPr="007C73FE">
        <w:rPr>
          <w:b/>
        </w:rPr>
        <w:t>проведении</w:t>
      </w:r>
      <w:r w:rsidR="00241F03" w:rsidRPr="007C73FE">
        <w:rPr>
          <w:b/>
        </w:rPr>
        <w:t xml:space="preserve"> </w:t>
      </w:r>
      <w:r w:rsidR="00A417F8">
        <w:rPr>
          <w:b/>
        </w:rPr>
        <w:t>Университетом прокуратуры Российской Федерации</w:t>
      </w:r>
    </w:p>
    <w:p w:rsidR="00AC2F79" w:rsidRPr="00C825FA" w:rsidRDefault="00AC2F79" w:rsidP="00AC2F79">
      <w:pPr>
        <w:autoSpaceDE w:val="0"/>
        <w:autoSpaceDN w:val="0"/>
        <w:adjustRightInd w:val="0"/>
        <w:ind w:firstLine="708"/>
        <w:jc w:val="both"/>
      </w:pPr>
    </w:p>
    <w:p w:rsidR="00AC2F79" w:rsidRPr="007C73FE" w:rsidRDefault="00AC2F79" w:rsidP="00AC2F79">
      <w:pPr>
        <w:autoSpaceDE w:val="0"/>
        <w:autoSpaceDN w:val="0"/>
        <w:adjustRightInd w:val="0"/>
        <w:ind w:firstLine="709"/>
        <w:jc w:val="both"/>
      </w:pPr>
      <w:r w:rsidRPr="00B16C76">
        <w:t>3.1.</w:t>
      </w:r>
      <w:r w:rsidR="00A903AB" w:rsidRPr="007C73FE">
        <w:t> </w:t>
      </w:r>
      <w:r w:rsidR="00731490">
        <w:t xml:space="preserve">Докладные записки </w:t>
      </w:r>
      <w:r w:rsidR="004B4B78" w:rsidRPr="007C73FE">
        <w:t xml:space="preserve">об участии </w:t>
      </w:r>
      <w:r w:rsidR="00972465">
        <w:t xml:space="preserve">работников </w:t>
      </w:r>
      <w:r w:rsidR="00F569B8" w:rsidRPr="00972465">
        <w:t xml:space="preserve">Университета </w:t>
      </w:r>
      <w:r w:rsidR="004B4B78" w:rsidRPr="007C73FE">
        <w:t>в международных мероприятиях (по материалам, поступившим в Университет)</w:t>
      </w:r>
      <w:r w:rsidR="00DF4ACE" w:rsidRPr="007C73FE">
        <w:t xml:space="preserve">, а также </w:t>
      </w:r>
      <w:r w:rsidRPr="007C73FE">
        <w:t xml:space="preserve">о проведении </w:t>
      </w:r>
      <w:r w:rsidR="0056784D">
        <w:t xml:space="preserve">Университетом </w:t>
      </w:r>
      <w:r w:rsidRPr="007C73FE">
        <w:t>в Российской Федерации международных мероприятий после согласования с Главным управлением международно-правового сотрудничества вносятся ректором Университета заместителю Генерального прокурора Российской Федерации, курирующему вопросы Университета.</w:t>
      </w:r>
    </w:p>
    <w:p w:rsidR="006E67C4" w:rsidRPr="007540F7" w:rsidRDefault="006E67C4" w:rsidP="008A4110">
      <w:pPr>
        <w:autoSpaceDE w:val="0"/>
        <w:autoSpaceDN w:val="0"/>
        <w:adjustRightInd w:val="0"/>
        <w:ind w:firstLine="709"/>
        <w:jc w:val="both"/>
      </w:pPr>
      <w:r w:rsidRPr="007540F7">
        <w:t>В случае проведения Университетом мероприятий в рамках реализации соглашений Университета с научными и образовательными организациями иностранных государств докладные записки вносятся ректором Университета заместителю Генерального прокурора Российской Федерации, курирующему вопросы Университета, без предварительного согласования с Главным управлением международно-правового сотрудничества.</w:t>
      </w:r>
    </w:p>
    <w:p w:rsidR="0002097E" w:rsidRPr="00A417F8" w:rsidRDefault="00AC2F79" w:rsidP="008A4110">
      <w:pPr>
        <w:autoSpaceDE w:val="0"/>
        <w:autoSpaceDN w:val="0"/>
        <w:adjustRightInd w:val="0"/>
        <w:ind w:firstLine="709"/>
        <w:jc w:val="both"/>
      </w:pPr>
      <w:r w:rsidRPr="00F569B8">
        <w:t>Копи</w:t>
      </w:r>
      <w:r w:rsidR="002F3FD3" w:rsidRPr="00F569B8">
        <w:t>я</w:t>
      </w:r>
      <w:r w:rsidRPr="00F569B8">
        <w:t xml:space="preserve"> докладн</w:t>
      </w:r>
      <w:r w:rsidR="002F3FD3" w:rsidRPr="00F569B8">
        <w:t>ой</w:t>
      </w:r>
      <w:r w:rsidRPr="00F569B8">
        <w:t xml:space="preserve"> запис</w:t>
      </w:r>
      <w:r w:rsidR="002F3FD3" w:rsidRPr="00F569B8">
        <w:t>ки</w:t>
      </w:r>
      <w:r w:rsidRPr="00F569B8">
        <w:t xml:space="preserve"> </w:t>
      </w:r>
      <w:r w:rsidR="007D50EA" w:rsidRPr="00F569B8">
        <w:t>с решением заместителя Генерального прокурора Российской Федерации, курирующего вопросы Университета, в течение 10 рабочих дней с момента</w:t>
      </w:r>
      <w:r w:rsidR="00F569B8">
        <w:t xml:space="preserve"> </w:t>
      </w:r>
      <w:r w:rsidR="00F569B8" w:rsidRPr="00972465">
        <w:t xml:space="preserve">ее </w:t>
      </w:r>
      <w:r w:rsidR="00F569B8" w:rsidRPr="00A417F8">
        <w:t xml:space="preserve">согласования </w:t>
      </w:r>
      <w:r w:rsidRPr="00A417F8">
        <w:t>направля</w:t>
      </w:r>
      <w:r w:rsidR="002F3FD3" w:rsidRPr="00A417F8">
        <w:t>е</w:t>
      </w:r>
      <w:r w:rsidRPr="00A417F8">
        <w:t xml:space="preserve">тся в Главное управление международно-правового сотрудничества </w:t>
      </w:r>
      <w:r w:rsidR="008A4110" w:rsidRPr="00A417F8">
        <w:t xml:space="preserve">для учета. </w:t>
      </w:r>
    </w:p>
    <w:p w:rsidR="005F49EB" w:rsidRPr="00A417F8" w:rsidRDefault="005F49EB" w:rsidP="005F49EB">
      <w:pPr>
        <w:autoSpaceDE w:val="0"/>
        <w:autoSpaceDN w:val="0"/>
        <w:adjustRightInd w:val="0"/>
        <w:ind w:firstLine="708"/>
        <w:jc w:val="both"/>
      </w:pPr>
      <w:r w:rsidRPr="00A417F8">
        <w:t>Участие работников Университета в международных мероприятиях, проводимых российскими государственными образовательными и научными организациями, обеспечивается по решению ректора Университета после согласования с Главным управлением международно-правового сотрудничества.</w:t>
      </w:r>
    </w:p>
    <w:p w:rsidR="00AC2F79" w:rsidRPr="00A417F8" w:rsidRDefault="00AC2F79" w:rsidP="00AC2F79">
      <w:pPr>
        <w:autoSpaceDE w:val="0"/>
        <w:autoSpaceDN w:val="0"/>
        <w:adjustRightInd w:val="0"/>
        <w:ind w:firstLine="708"/>
        <w:jc w:val="both"/>
      </w:pPr>
      <w:r w:rsidRPr="00A417F8">
        <w:t>3.2</w:t>
      </w:r>
      <w:r w:rsidR="00241F03" w:rsidRPr="00A417F8">
        <w:t>.</w:t>
      </w:r>
      <w:r w:rsidR="00A903AB" w:rsidRPr="00A417F8">
        <w:t> </w:t>
      </w:r>
      <w:r w:rsidR="001E7345">
        <w:t>Докладные записки</w:t>
      </w:r>
      <w:r w:rsidR="00A417F8" w:rsidRPr="00A417F8">
        <w:t>, подготовленные в порядке</w:t>
      </w:r>
      <w:r w:rsidR="0041301A">
        <w:t xml:space="preserve"> </w:t>
      </w:r>
      <w:r w:rsidR="00A417F8" w:rsidRPr="00A417F8">
        <w:t>пункта 3.1 настоящего Положения,</w:t>
      </w:r>
      <w:r w:rsidRPr="00A417F8">
        <w:t xml:space="preserve"> должн</w:t>
      </w:r>
      <w:r w:rsidR="00241F03" w:rsidRPr="00A417F8">
        <w:t>ы</w:t>
      </w:r>
      <w:r w:rsidRPr="00A417F8">
        <w:t xml:space="preserve"> содержать сведения, предусмотренные пунктом 2.</w:t>
      </w:r>
      <w:r w:rsidR="00C259C6" w:rsidRPr="00A417F8">
        <w:t>3</w:t>
      </w:r>
      <w:r w:rsidRPr="00A417F8">
        <w:t xml:space="preserve"> настоящего Положения.</w:t>
      </w:r>
    </w:p>
    <w:p w:rsidR="00241F03" w:rsidRPr="00C76FBF" w:rsidRDefault="00AC2F79" w:rsidP="00AC2F79">
      <w:pPr>
        <w:autoSpaceDE w:val="0"/>
        <w:autoSpaceDN w:val="0"/>
        <w:adjustRightInd w:val="0"/>
        <w:ind w:firstLine="709"/>
        <w:jc w:val="both"/>
      </w:pPr>
      <w:r w:rsidRPr="00A417F8">
        <w:t>3.3.</w:t>
      </w:r>
      <w:r w:rsidR="00A903AB" w:rsidRPr="00A417F8">
        <w:t> </w:t>
      </w:r>
      <w:r w:rsidR="00241F03" w:rsidRPr="00A417F8">
        <w:t>В случае привлечения</w:t>
      </w:r>
      <w:r w:rsidR="00F569B8" w:rsidRPr="00A417F8">
        <w:t xml:space="preserve"> Университетом </w:t>
      </w:r>
      <w:r w:rsidR="00241F03" w:rsidRPr="00A417F8">
        <w:t xml:space="preserve">к участию в международном мероприятии </w:t>
      </w:r>
      <w:r w:rsidR="00241F03" w:rsidRPr="004B7041">
        <w:t xml:space="preserve">представителей </w:t>
      </w:r>
      <w:r w:rsidR="00CE7677" w:rsidRPr="004B7041">
        <w:t xml:space="preserve">структурных </w:t>
      </w:r>
      <w:r w:rsidR="00241F03" w:rsidRPr="004B7041">
        <w:t>подразделений Генеральной прокур</w:t>
      </w:r>
      <w:r w:rsidR="007A280F" w:rsidRPr="004B7041">
        <w:t>атуры Российской Федерации</w:t>
      </w:r>
      <w:r w:rsidR="00241F03" w:rsidRPr="004B7041">
        <w:t xml:space="preserve"> их кандидатуры</w:t>
      </w:r>
      <w:r w:rsidR="00241F03" w:rsidRPr="00A417F8">
        <w:t xml:space="preserve"> должны быть</w:t>
      </w:r>
      <w:r w:rsidR="00241F03" w:rsidRPr="00C76FBF">
        <w:t xml:space="preserve"> </w:t>
      </w:r>
      <w:r w:rsidR="008A4110" w:rsidRPr="00C76FBF">
        <w:t xml:space="preserve">предварительно </w:t>
      </w:r>
      <w:r w:rsidR="00241F03" w:rsidRPr="00C76FBF">
        <w:t>согласованы с курирующими заместителями Генерального прокурора Российской Федерации.</w:t>
      </w:r>
    </w:p>
    <w:p w:rsidR="00226FD8" w:rsidRPr="000D1436" w:rsidRDefault="00226FD8" w:rsidP="0053670B">
      <w:pPr>
        <w:ind w:firstLine="720"/>
        <w:jc w:val="both"/>
        <w:rPr>
          <w:b/>
        </w:rPr>
      </w:pPr>
    </w:p>
    <w:p w:rsidR="00AC2F79" w:rsidRPr="007C73FE" w:rsidRDefault="00AC2F79" w:rsidP="00347BE1">
      <w:pPr>
        <w:spacing w:line="240" w:lineRule="exact"/>
        <w:ind w:firstLine="720"/>
        <w:jc w:val="both"/>
        <w:rPr>
          <w:b/>
        </w:rPr>
      </w:pPr>
      <w:r w:rsidRPr="00C76FBF">
        <w:rPr>
          <w:b/>
        </w:rPr>
        <w:t>4.</w:t>
      </w:r>
      <w:r w:rsidR="00E531C5" w:rsidRPr="00C76FBF">
        <w:rPr>
          <w:b/>
        </w:rPr>
        <w:t> </w:t>
      </w:r>
      <w:r w:rsidRPr="00C76FBF">
        <w:rPr>
          <w:b/>
        </w:rPr>
        <w:t xml:space="preserve">Порядок подготовки </w:t>
      </w:r>
      <w:r w:rsidR="001650D8" w:rsidRPr="00C76FBF">
        <w:rPr>
          <w:b/>
        </w:rPr>
        <w:t xml:space="preserve">и представления </w:t>
      </w:r>
      <w:r w:rsidRPr="00C76FBF">
        <w:rPr>
          <w:b/>
        </w:rPr>
        <w:t>отчетов о результатах</w:t>
      </w:r>
      <w:r w:rsidRPr="007C73FE">
        <w:rPr>
          <w:b/>
        </w:rPr>
        <w:t xml:space="preserve"> </w:t>
      </w:r>
      <w:r w:rsidR="004A1B18">
        <w:rPr>
          <w:b/>
        </w:rPr>
        <w:t xml:space="preserve">участия в </w:t>
      </w:r>
      <w:r w:rsidR="004A1B18" w:rsidRPr="007C73FE">
        <w:rPr>
          <w:b/>
        </w:rPr>
        <w:t>международных мероприяти</w:t>
      </w:r>
      <w:r w:rsidR="007C7F72">
        <w:rPr>
          <w:b/>
        </w:rPr>
        <w:t>ях</w:t>
      </w:r>
      <w:r w:rsidR="004A1B18" w:rsidRPr="007C73FE">
        <w:rPr>
          <w:b/>
        </w:rPr>
        <w:t xml:space="preserve"> </w:t>
      </w:r>
      <w:r w:rsidR="004A1B18">
        <w:rPr>
          <w:b/>
        </w:rPr>
        <w:t xml:space="preserve">или их </w:t>
      </w:r>
      <w:r w:rsidR="00317C23">
        <w:rPr>
          <w:b/>
        </w:rPr>
        <w:t>проведения</w:t>
      </w:r>
    </w:p>
    <w:p w:rsidR="00AC2F79" w:rsidRPr="000D1436" w:rsidRDefault="00AC2F79" w:rsidP="004D6625">
      <w:pPr>
        <w:ind w:firstLine="709"/>
        <w:jc w:val="both"/>
        <w:rPr>
          <w:b/>
        </w:rPr>
      </w:pPr>
    </w:p>
    <w:p w:rsidR="001B509E" w:rsidRPr="00970A0D" w:rsidRDefault="001B509E" w:rsidP="001B509E">
      <w:pPr>
        <w:autoSpaceDE w:val="0"/>
        <w:autoSpaceDN w:val="0"/>
        <w:adjustRightInd w:val="0"/>
        <w:ind w:firstLine="709"/>
        <w:jc w:val="both"/>
      </w:pPr>
      <w:r w:rsidRPr="0021261C">
        <w:t>4.1.</w:t>
      </w:r>
      <w:r w:rsidRPr="007C73FE">
        <w:t> Заместители Генерального прокурора Российской Федерации, в том числе Главный военный прокурор, советники Генерального прокурора Российской Федерации, старшие помощники Генерального прокурора Российской Федерации по особым поручениям</w:t>
      </w:r>
      <w:r>
        <w:t xml:space="preserve"> </w:t>
      </w:r>
      <w:r w:rsidRPr="007C73FE">
        <w:t>отчет</w:t>
      </w:r>
      <w:r>
        <w:t>ы</w:t>
      </w:r>
      <w:r w:rsidRPr="007C73FE">
        <w:t xml:space="preserve"> о результатах </w:t>
      </w:r>
      <w:r>
        <w:t xml:space="preserve">участия в международных мероприятиях или их проведения представляют Генеральному прокурору Российской Федерации </w:t>
      </w:r>
      <w:r w:rsidRPr="007C73FE">
        <w:t xml:space="preserve">в течение 10 рабочих дней после их </w:t>
      </w:r>
      <w:r w:rsidRPr="00970A0D">
        <w:t xml:space="preserve">завершения. </w:t>
      </w:r>
    </w:p>
    <w:p w:rsidR="00CC63BF" w:rsidRDefault="001B509E" w:rsidP="001B509E">
      <w:pPr>
        <w:autoSpaceDE w:val="0"/>
        <w:autoSpaceDN w:val="0"/>
        <w:adjustRightInd w:val="0"/>
        <w:ind w:firstLine="709"/>
        <w:jc w:val="both"/>
      </w:pPr>
      <w:r w:rsidRPr="00970A0D">
        <w:lastRenderedPageBreak/>
        <w:t>Помощники заместителей Генерального прокурора Российской Федерации по особым поручениям, начальники главных управлений, управлений и отделов Генеральной прокуратуры Российской Федерации (ответственные за обеспечение участия в международном мероприятии или его проведение</w:t>
      </w:r>
      <w:r w:rsidR="00EC6CFF">
        <w:t>, а также при самостоятельном участии подчиненных работников</w:t>
      </w:r>
      <w:r w:rsidRPr="00970A0D">
        <w:t xml:space="preserve">) отчеты о результатах участия в международных мероприятиях или их проведения представляют </w:t>
      </w:r>
      <w:r w:rsidR="00CC63BF">
        <w:t xml:space="preserve">курирующему </w:t>
      </w:r>
      <w:r w:rsidRPr="00970A0D">
        <w:t xml:space="preserve">заместителю Генерального прокурора Российской Федерации в течение 10 </w:t>
      </w:r>
      <w:r w:rsidRPr="00D0182A">
        <w:t>рабочих</w:t>
      </w:r>
      <w:r w:rsidRPr="00970A0D">
        <w:t xml:space="preserve"> дней после их завершения.</w:t>
      </w:r>
    </w:p>
    <w:p w:rsidR="001B509E" w:rsidRPr="00970A0D" w:rsidRDefault="00CC63BF" w:rsidP="001B509E">
      <w:pPr>
        <w:autoSpaceDE w:val="0"/>
        <w:autoSpaceDN w:val="0"/>
        <w:adjustRightInd w:val="0"/>
        <w:ind w:firstLine="709"/>
        <w:jc w:val="both"/>
      </w:pPr>
      <w:r w:rsidRPr="00970A0D">
        <w:t>П</w:t>
      </w:r>
      <w:r w:rsidRPr="00970A0D">
        <w:rPr>
          <w:iCs/>
        </w:rPr>
        <w:t>рокуроры</w:t>
      </w:r>
      <w:r>
        <w:rPr>
          <w:iCs/>
        </w:rPr>
        <w:t xml:space="preserve"> </w:t>
      </w:r>
      <w:r w:rsidRPr="00970A0D">
        <w:rPr>
          <w:iCs/>
        </w:rPr>
        <w:t>субъектов</w:t>
      </w:r>
      <w:r w:rsidRPr="00970A0D">
        <w:t xml:space="preserve"> Российской Федерации, приравненные к ним специализированные прокуроры и прокурор комплекса «Байконур»</w:t>
      </w:r>
      <w:r>
        <w:t xml:space="preserve"> </w:t>
      </w:r>
      <w:r w:rsidRPr="00970A0D">
        <w:t xml:space="preserve">отчеты о результатах участия в международных мероприятиях или их проведения представляют </w:t>
      </w:r>
      <w:r>
        <w:t xml:space="preserve">заместителю Генерального прокурора Российской Федерации, </w:t>
      </w:r>
      <w:r w:rsidRPr="00970A0D">
        <w:t>курирующему вопросы международно</w:t>
      </w:r>
      <w:r w:rsidR="008C1565">
        <w:t xml:space="preserve">-правового </w:t>
      </w:r>
      <w:r w:rsidRPr="00970A0D">
        <w:t xml:space="preserve">сотрудничества, в течение </w:t>
      </w:r>
      <w:r w:rsidR="00AE0458">
        <w:t xml:space="preserve">   </w:t>
      </w:r>
      <w:r w:rsidRPr="00970A0D">
        <w:t>10 рабочих дней после их завершения.</w:t>
      </w:r>
    </w:p>
    <w:p w:rsidR="001B509E" w:rsidRPr="00A417F8" w:rsidRDefault="001B509E" w:rsidP="001B509E">
      <w:pPr>
        <w:tabs>
          <w:tab w:val="left" w:pos="3548"/>
        </w:tabs>
        <w:autoSpaceDE w:val="0"/>
        <w:autoSpaceDN w:val="0"/>
        <w:adjustRightInd w:val="0"/>
        <w:ind w:firstLine="709"/>
        <w:jc w:val="both"/>
        <w:outlineLvl w:val="1"/>
      </w:pPr>
      <w:r w:rsidRPr="00970A0D">
        <w:t>Ректор Университета отчеты о результатах участия работников</w:t>
      </w:r>
      <w:r w:rsidR="00D764CA" w:rsidRPr="00D764CA">
        <w:t xml:space="preserve"> </w:t>
      </w:r>
      <w:r w:rsidR="00D764CA" w:rsidRPr="00972465">
        <w:t xml:space="preserve">Университета </w:t>
      </w:r>
      <w:r w:rsidRPr="00970A0D">
        <w:t>в международных мероприятиях или их проведения представля</w:t>
      </w:r>
      <w:r w:rsidR="00857722">
        <w:t>е</w:t>
      </w:r>
      <w:r w:rsidRPr="00970A0D">
        <w:t>т заместителю Генерально</w:t>
      </w:r>
      <w:r w:rsidR="008D4443">
        <w:t>го</w:t>
      </w:r>
      <w:r w:rsidRPr="00970A0D">
        <w:t xml:space="preserve"> прокурора Российской Федерации, курирующему вопросы Университета, в течение 10 </w:t>
      </w:r>
      <w:r w:rsidRPr="00A417F8">
        <w:t>рабочих дней после их завершения.</w:t>
      </w:r>
    </w:p>
    <w:p w:rsidR="001B509E" w:rsidRPr="00A417F8" w:rsidRDefault="001B509E" w:rsidP="001B509E">
      <w:pPr>
        <w:tabs>
          <w:tab w:val="left" w:pos="3548"/>
        </w:tabs>
        <w:autoSpaceDE w:val="0"/>
        <w:autoSpaceDN w:val="0"/>
        <w:adjustRightInd w:val="0"/>
        <w:ind w:firstLine="709"/>
        <w:jc w:val="both"/>
        <w:outlineLvl w:val="1"/>
      </w:pPr>
      <w:r w:rsidRPr="00A417F8">
        <w:t>Отчеты о результатах участия работников органов военной прокуратуры в международных мероприятиях или их проведения представляются Главному военному прокурору</w:t>
      </w:r>
      <w:r w:rsidR="00077177" w:rsidRPr="00A417F8">
        <w:t xml:space="preserve"> в течение 10 рабочих дней после их завершения.</w:t>
      </w:r>
    </w:p>
    <w:p w:rsidR="005175D5" w:rsidRPr="004B7041" w:rsidRDefault="0078333D" w:rsidP="005175D5">
      <w:pPr>
        <w:autoSpaceDE w:val="0"/>
        <w:autoSpaceDN w:val="0"/>
        <w:adjustRightInd w:val="0"/>
        <w:ind w:firstLine="709"/>
        <w:jc w:val="both"/>
      </w:pPr>
      <w:r w:rsidRPr="00A417F8">
        <w:t xml:space="preserve">При многоплановом характере мероприятия ответственные за его проведение </w:t>
      </w:r>
      <w:r w:rsidR="005175D5" w:rsidRPr="00A417F8">
        <w:t xml:space="preserve">или обеспечение участия в </w:t>
      </w:r>
      <w:r w:rsidR="005175D5" w:rsidRPr="004B7041">
        <w:t xml:space="preserve">нем </w:t>
      </w:r>
      <w:r w:rsidR="00CE7677" w:rsidRPr="004B7041">
        <w:t xml:space="preserve">структурные </w:t>
      </w:r>
      <w:r w:rsidR="005175D5" w:rsidRPr="004B7041">
        <w:t xml:space="preserve">подразделения Генеральной прокуратуры Российской Федерации, прокуратура субъекта Российской Федерации, приравненная к ней военная или иная специализированная прокуратура, Университет </w:t>
      </w:r>
      <w:r w:rsidRPr="004B7041">
        <w:t xml:space="preserve">готовят </w:t>
      </w:r>
      <w:r w:rsidR="007A7A2C" w:rsidRPr="004B7041">
        <w:t xml:space="preserve">отдельные </w:t>
      </w:r>
      <w:r w:rsidRPr="004B7041">
        <w:t>отчеты.</w:t>
      </w:r>
    </w:p>
    <w:p w:rsidR="00972465" w:rsidRPr="00A417F8" w:rsidRDefault="00972465" w:rsidP="005175D5">
      <w:pPr>
        <w:autoSpaceDE w:val="0"/>
        <w:autoSpaceDN w:val="0"/>
        <w:adjustRightInd w:val="0"/>
        <w:ind w:firstLine="709"/>
        <w:jc w:val="both"/>
      </w:pPr>
      <w:r w:rsidRPr="004B7041">
        <w:t>4.2.</w:t>
      </w:r>
      <w:r w:rsidR="00F84DAE">
        <w:t> </w:t>
      </w:r>
      <w:r w:rsidRPr="004B7041">
        <w:t>Включенные в отчет поручения должны быть согласованы с</w:t>
      </w:r>
      <w:r w:rsidR="00CE7677" w:rsidRPr="004B7041">
        <w:t xml:space="preserve">о структурными </w:t>
      </w:r>
      <w:r w:rsidRPr="004B7041">
        <w:t>подразделениями Генеральной</w:t>
      </w:r>
      <w:r w:rsidRPr="00A417F8">
        <w:t xml:space="preserve"> прокуратуры Российской Федерации, к компетенции которых они относятся.</w:t>
      </w:r>
    </w:p>
    <w:p w:rsidR="001B509E" w:rsidRPr="007C73FE" w:rsidRDefault="001B509E" w:rsidP="001B509E">
      <w:pPr>
        <w:autoSpaceDE w:val="0"/>
        <w:autoSpaceDN w:val="0"/>
        <w:adjustRightInd w:val="0"/>
        <w:ind w:firstLine="709"/>
        <w:jc w:val="both"/>
      </w:pPr>
      <w:r w:rsidRPr="00A417F8">
        <w:t>4.3. Копии отчетов в течение 10 рабочих дней после согласования (утверждения) вместе с копиями полученных в ходе международных мероприятий материалов направляются в Главное управление международно-правового</w:t>
      </w:r>
      <w:r w:rsidRPr="007C73FE">
        <w:t xml:space="preserve"> сотрудничества.</w:t>
      </w:r>
    </w:p>
    <w:p w:rsidR="001B509E" w:rsidRPr="007C73FE" w:rsidRDefault="001B509E" w:rsidP="001B509E">
      <w:pPr>
        <w:autoSpaceDE w:val="0"/>
        <w:autoSpaceDN w:val="0"/>
        <w:adjustRightInd w:val="0"/>
        <w:ind w:firstLine="709"/>
        <w:jc w:val="both"/>
      </w:pPr>
      <w:r w:rsidRPr="007C73FE">
        <w:t>4.</w:t>
      </w:r>
      <w:r>
        <w:t>4</w:t>
      </w:r>
      <w:r w:rsidRPr="007C73FE">
        <w:t xml:space="preserve">. В отчете о результатах </w:t>
      </w:r>
      <w:r>
        <w:t xml:space="preserve">участия в </w:t>
      </w:r>
      <w:r w:rsidRPr="007C73FE">
        <w:t>международно</w:t>
      </w:r>
      <w:r>
        <w:t>м</w:t>
      </w:r>
      <w:r w:rsidRPr="007C73FE">
        <w:t xml:space="preserve"> мероприяти</w:t>
      </w:r>
      <w:r>
        <w:t>и</w:t>
      </w:r>
      <w:r w:rsidRPr="007C73FE">
        <w:t xml:space="preserve"> </w:t>
      </w:r>
      <w:r>
        <w:t xml:space="preserve">или его проведения </w:t>
      </w:r>
      <w:r w:rsidRPr="007C73FE">
        <w:t>указываются:</w:t>
      </w:r>
    </w:p>
    <w:p w:rsidR="001B509E" w:rsidRPr="007C73FE" w:rsidRDefault="001B509E" w:rsidP="001B509E">
      <w:pPr>
        <w:autoSpaceDE w:val="0"/>
        <w:autoSpaceDN w:val="0"/>
        <w:adjustRightInd w:val="0"/>
        <w:ind w:firstLine="709"/>
        <w:jc w:val="both"/>
      </w:pPr>
      <w:r w:rsidRPr="007C73FE">
        <w:t>сведения о месте, сроках</w:t>
      </w:r>
      <w:r w:rsidR="00AE0458">
        <w:t>,</w:t>
      </w:r>
      <w:r w:rsidRPr="007C73FE">
        <w:t xml:space="preserve"> </w:t>
      </w:r>
      <w:r>
        <w:t xml:space="preserve">об </w:t>
      </w:r>
      <w:r w:rsidRPr="007C73FE">
        <w:t xml:space="preserve">организаторах мероприятия, </w:t>
      </w:r>
      <w:r>
        <w:t xml:space="preserve">о </w:t>
      </w:r>
      <w:r w:rsidRPr="007C73FE">
        <w:t xml:space="preserve">его участниках с российской и зарубежной сторон (при необходимости в виде приложений к отчету), </w:t>
      </w:r>
      <w:r>
        <w:t xml:space="preserve">об </w:t>
      </w:r>
      <w:r w:rsidRPr="007C73FE">
        <w:t>обсужд</w:t>
      </w:r>
      <w:r>
        <w:t xml:space="preserve">авшихся </w:t>
      </w:r>
      <w:r w:rsidRPr="007C73FE">
        <w:t xml:space="preserve">вопросах (повестке </w:t>
      </w:r>
      <w:r w:rsidR="00A417F8">
        <w:t>мероприятия</w:t>
      </w:r>
      <w:r w:rsidRPr="007C73FE">
        <w:t xml:space="preserve">); </w:t>
      </w:r>
    </w:p>
    <w:p w:rsidR="001B509E" w:rsidRPr="007C73FE" w:rsidRDefault="001B509E" w:rsidP="001B509E">
      <w:pPr>
        <w:autoSpaceDE w:val="0"/>
        <w:autoSpaceDN w:val="0"/>
        <w:adjustRightInd w:val="0"/>
        <w:ind w:firstLine="709"/>
        <w:jc w:val="both"/>
      </w:pPr>
      <w:r w:rsidRPr="007C73FE">
        <w:t>информация о проделанной работе с приложением (при наличии) текстов докладов, позиции иностранных партнеров по вопросам, относящимся к компетенции органов и организаций прокуратуры Российской Федерации</w:t>
      </w:r>
      <w:r>
        <w:t xml:space="preserve">, </w:t>
      </w:r>
      <w:r w:rsidRPr="007C73FE">
        <w:t>принятых решениях с приложением текстов подготовленных, согласованных и (или) подписанных документов;</w:t>
      </w:r>
    </w:p>
    <w:p w:rsidR="001B509E" w:rsidRPr="007C73FE" w:rsidRDefault="001B509E" w:rsidP="001B509E">
      <w:pPr>
        <w:autoSpaceDE w:val="0"/>
        <w:autoSpaceDN w:val="0"/>
        <w:adjustRightInd w:val="0"/>
        <w:ind w:firstLine="709"/>
        <w:jc w:val="both"/>
      </w:pPr>
      <w:r w:rsidRPr="007C73FE">
        <w:t>предложения по дальнейшему использованию опыта, полученного по итогам участия в международном мероприятии, в деятельности органов и организаций прокуратуры Российской Федерации;</w:t>
      </w:r>
    </w:p>
    <w:p w:rsidR="001B509E" w:rsidRPr="007C73FE" w:rsidRDefault="001B509E" w:rsidP="001B509E">
      <w:pPr>
        <w:autoSpaceDE w:val="0"/>
        <w:autoSpaceDN w:val="0"/>
        <w:adjustRightInd w:val="0"/>
        <w:ind w:firstLine="709"/>
        <w:jc w:val="both"/>
      </w:pPr>
      <w:r w:rsidRPr="007C73FE">
        <w:lastRenderedPageBreak/>
        <w:t xml:space="preserve">выводы о достижении поставленных целей, получении ожидаемых результатов, целесообразности </w:t>
      </w:r>
      <w:r w:rsidR="00AE0458">
        <w:t>дальнейшего</w:t>
      </w:r>
      <w:r w:rsidRPr="007C73FE">
        <w:t xml:space="preserve"> участия представителей прокуратуры Российской Федерации в </w:t>
      </w:r>
      <w:r w:rsidR="00A417F8">
        <w:t>аналогичных</w:t>
      </w:r>
      <w:r w:rsidRPr="007C73FE">
        <w:t xml:space="preserve"> международных мероприятиях. </w:t>
      </w:r>
    </w:p>
    <w:p w:rsidR="001B509E" w:rsidRDefault="001B509E" w:rsidP="001B509E">
      <w:pPr>
        <w:autoSpaceDE w:val="0"/>
        <w:autoSpaceDN w:val="0"/>
        <w:adjustRightInd w:val="0"/>
        <w:ind w:firstLine="709"/>
        <w:jc w:val="both"/>
      </w:pPr>
      <w:r w:rsidRPr="007C73FE">
        <w:t>4.</w:t>
      </w:r>
      <w:r>
        <w:t>5</w:t>
      </w:r>
      <w:r w:rsidRPr="007C73FE">
        <w:t>. В случае проведения в рамках международного мероприятия двусторонних или многосторонних переговоров по тем или иным вопросам международно-правового сотрудничества в отчете излагаются их результаты с приложением подготовленных, согласованных и (или) подписанных договоренностей (если таковые имеются), а также предложения зарубежных партнеров по вопросам сотрудничества.</w:t>
      </w:r>
    </w:p>
    <w:p w:rsidR="001B509E" w:rsidRPr="004B7041" w:rsidRDefault="001B509E" w:rsidP="001B509E">
      <w:pPr>
        <w:autoSpaceDE w:val="0"/>
        <w:autoSpaceDN w:val="0"/>
        <w:adjustRightInd w:val="0"/>
        <w:ind w:firstLine="709"/>
        <w:jc w:val="both"/>
      </w:pPr>
      <w:r w:rsidRPr="007C73FE">
        <w:t>4.</w:t>
      </w:r>
      <w:r w:rsidR="00B80DC2">
        <w:t>6</w:t>
      </w:r>
      <w:r w:rsidRPr="007C73FE">
        <w:t xml:space="preserve">. При проведении международного мероприятия с участием Генерального прокурора Российской Федерации органом, организацией прокуратуры Российской Федерации </w:t>
      </w:r>
      <w:r>
        <w:t>либо</w:t>
      </w:r>
      <w:r w:rsidRPr="007C73FE">
        <w:t xml:space="preserve"> </w:t>
      </w:r>
      <w:r w:rsidR="00CE7677" w:rsidRPr="004B7041">
        <w:t xml:space="preserve">структурным </w:t>
      </w:r>
      <w:r w:rsidRPr="004B7041">
        <w:t xml:space="preserve">подразделением Генеральной прокуратуры Российской Федерации, ответственным за проведение мероприятия или обеспечение участия в нем, </w:t>
      </w:r>
      <w:bookmarkStart w:id="11" w:name="_Hlk93925706"/>
      <w:r w:rsidRPr="004B7041">
        <w:t>составляется справка, в которую включаются сведения, перечисленные в пункте 4.</w:t>
      </w:r>
      <w:r w:rsidR="008B297E" w:rsidRPr="004B7041">
        <w:t>4</w:t>
      </w:r>
      <w:r w:rsidRPr="004B7041">
        <w:t xml:space="preserve"> </w:t>
      </w:r>
      <w:r w:rsidR="00AE0458">
        <w:t>настоящего</w:t>
      </w:r>
      <w:r w:rsidRPr="004B7041">
        <w:t xml:space="preserve"> Положения.</w:t>
      </w:r>
    </w:p>
    <w:p w:rsidR="001B509E" w:rsidRPr="00AC2F79" w:rsidRDefault="001B509E" w:rsidP="001B509E">
      <w:pPr>
        <w:autoSpaceDE w:val="0"/>
        <w:autoSpaceDN w:val="0"/>
        <w:adjustRightInd w:val="0"/>
        <w:ind w:firstLine="709"/>
        <w:jc w:val="both"/>
      </w:pPr>
      <w:r w:rsidRPr="004B7041">
        <w:t xml:space="preserve">Справка подписывается руководителем соответствующего органа, организации прокуратуры Российской Федерации либо </w:t>
      </w:r>
      <w:r w:rsidR="00CE7677" w:rsidRPr="004B7041">
        <w:t xml:space="preserve">структурного </w:t>
      </w:r>
      <w:r w:rsidRPr="004B7041">
        <w:t>подразделения Генеральной прокуратуры Российской Федерации и</w:t>
      </w:r>
      <w:r w:rsidRPr="007C73FE">
        <w:t xml:space="preserve"> направляется в Главное управление международно-правового сотрудничества в течение 10 рабочих дней после завершения международного мероприятия</w:t>
      </w:r>
      <w:bookmarkEnd w:id="11"/>
      <w:r w:rsidRPr="007C73FE">
        <w:t>.</w:t>
      </w:r>
    </w:p>
    <w:sectPr w:rsidR="001B509E" w:rsidRPr="00AC2F79" w:rsidSect="00CF585B">
      <w:headerReference w:type="even" r:id="rId8"/>
      <w:headerReference w:type="default" r:id="rId9"/>
      <w:pgSz w:w="11905" w:h="16838"/>
      <w:pgMar w:top="1077" w:right="851" w:bottom="851" w:left="1418"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0DE" w:rsidRDefault="006770DE">
      <w:r>
        <w:separator/>
      </w:r>
    </w:p>
  </w:endnote>
  <w:endnote w:type="continuationSeparator" w:id="0">
    <w:p w:rsidR="006770DE" w:rsidRDefault="0067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0DE" w:rsidRDefault="006770DE">
      <w:r>
        <w:separator/>
      </w:r>
    </w:p>
  </w:footnote>
  <w:footnote w:type="continuationSeparator" w:id="0">
    <w:p w:rsidR="006770DE" w:rsidRDefault="0067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9B" w:rsidRDefault="008B179B" w:rsidP="00E2541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B179B" w:rsidRDefault="008B17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9B" w:rsidRPr="00F27177" w:rsidRDefault="008B179B" w:rsidP="00E25418">
    <w:pPr>
      <w:pStyle w:val="a5"/>
      <w:framePr w:wrap="around" w:vAnchor="text" w:hAnchor="margin" w:xAlign="center" w:y="1"/>
      <w:jc w:val="center"/>
      <w:rPr>
        <w:rStyle w:val="a7"/>
        <w:sz w:val="22"/>
      </w:rPr>
    </w:pPr>
  </w:p>
  <w:p w:rsidR="008B179B" w:rsidRPr="00F27177" w:rsidRDefault="008B179B" w:rsidP="00E25418">
    <w:pPr>
      <w:pStyle w:val="a5"/>
      <w:framePr w:wrap="around" w:vAnchor="text" w:hAnchor="margin" w:xAlign="center" w:y="1"/>
      <w:jc w:val="center"/>
      <w:rPr>
        <w:rStyle w:val="a7"/>
        <w:sz w:val="14"/>
      </w:rPr>
    </w:pPr>
  </w:p>
  <w:p w:rsidR="008B179B" w:rsidRPr="00E531C5" w:rsidRDefault="008B179B" w:rsidP="00E25418">
    <w:pPr>
      <w:pStyle w:val="a5"/>
      <w:framePr w:wrap="around" w:vAnchor="text" w:hAnchor="margin" w:xAlign="center" w:y="1"/>
      <w:jc w:val="center"/>
      <w:rPr>
        <w:rStyle w:val="a7"/>
        <w:sz w:val="24"/>
      </w:rPr>
    </w:pPr>
    <w:r w:rsidRPr="00E531C5">
      <w:rPr>
        <w:rStyle w:val="a7"/>
        <w:sz w:val="24"/>
      </w:rPr>
      <w:fldChar w:fldCharType="begin"/>
    </w:r>
    <w:r w:rsidRPr="00E531C5">
      <w:rPr>
        <w:rStyle w:val="a7"/>
        <w:sz w:val="24"/>
      </w:rPr>
      <w:instrText xml:space="preserve">PAGE  </w:instrText>
    </w:r>
    <w:r w:rsidRPr="00E531C5">
      <w:rPr>
        <w:rStyle w:val="a7"/>
        <w:sz w:val="24"/>
      </w:rPr>
      <w:fldChar w:fldCharType="separate"/>
    </w:r>
    <w:r w:rsidR="00206E6A">
      <w:rPr>
        <w:rStyle w:val="a7"/>
        <w:noProof/>
        <w:sz w:val="24"/>
      </w:rPr>
      <w:t>2</w:t>
    </w:r>
    <w:r w:rsidRPr="00E531C5">
      <w:rPr>
        <w:rStyle w:val="a7"/>
        <w:sz w:val="24"/>
      </w:rPr>
      <w:fldChar w:fldCharType="end"/>
    </w:r>
  </w:p>
  <w:p w:rsidR="008B179B" w:rsidRPr="00F27177" w:rsidRDefault="008B179B" w:rsidP="00BD2BDE">
    <w:pPr>
      <w:pStyle w:val="a5"/>
      <w:framePr w:wrap="around" w:vAnchor="text" w:hAnchor="margin" w:xAlign="center" w:y="1"/>
      <w:jc w:val="center"/>
      <w:rPr>
        <w:rStyle w:val="a7"/>
        <w:sz w:val="22"/>
      </w:rPr>
    </w:pPr>
  </w:p>
  <w:p w:rsidR="008B179B" w:rsidRDefault="008B179B" w:rsidP="00F27177">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6A"/>
    <w:rsid w:val="00003A3E"/>
    <w:rsid w:val="000064F7"/>
    <w:rsid w:val="00006E4C"/>
    <w:rsid w:val="00007041"/>
    <w:rsid w:val="00013879"/>
    <w:rsid w:val="00013C74"/>
    <w:rsid w:val="000167D8"/>
    <w:rsid w:val="0001686C"/>
    <w:rsid w:val="00017FEB"/>
    <w:rsid w:val="0002097E"/>
    <w:rsid w:val="00020BC6"/>
    <w:rsid w:val="000230B0"/>
    <w:rsid w:val="00027AD7"/>
    <w:rsid w:val="000305F4"/>
    <w:rsid w:val="00031548"/>
    <w:rsid w:val="00032407"/>
    <w:rsid w:val="00036A2C"/>
    <w:rsid w:val="0003730B"/>
    <w:rsid w:val="0004005B"/>
    <w:rsid w:val="0004156A"/>
    <w:rsid w:val="00042AFC"/>
    <w:rsid w:val="00046320"/>
    <w:rsid w:val="00050D6F"/>
    <w:rsid w:val="000525E9"/>
    <w:rsid w:val="00066FC5"/>
    <w:rsid w:val="00067800"/>
    <w:rsid w:val="00070716"/>
    <w:rsid w:val="000716A4"/>
    <w:rsid w:val="000719A2"/>
    <w:rsid w:val="00077177"/>
    <w:rsid w:val="0008246E"/>
    <w:rsid w:val="00082C1D"/>
    <w:rsid w:val="0008344F"/>
    <w:rsid w:val="00087085"/>
    <w:rsid w:val="000871EF"/>
    <w:rsid w:val="0009286F"/>
    <w:rsid w:val="00093459"/>
    <w:rsid w:val="00093C03"/>
    <w:rsid w:val="00095032"/>
    <w:rsid w:val="00097912"/>
    <w:rsid w:val="000A0829"/>
    <w:rsid w:val="000A3B30"/>
    <w:rsid w:val="000A55D9"/>
    <w:rsid w:val="000B0FE8"/>
    <w:rsid w:val="000B2945"/>
    <w:rsid w:val="000B45F0"/>
    <w:rsid w:val="000B4F73"/>
    <w:rsid w:val="000B61C0"/>
    <w:rsid w:val="000C1A0D"/>
    <w:rsid w:val="000C1CFB"/>
    <w:rsid w:val="000C24E5"/>
    <w:rsid w:val="000C25F3"/>
    <w:rsid w:val="000C270E"/>
    <w:rsid w:val="000C29CE"/>
    <w:rsid w:val="000C3965"/>
    <w:rsid w:val="000C68D9"/>
    <w:rsid w:val="000D03AB"/>
    <w:rsid w:val="000D05BC"/>
    <w:rsid w:val="000D1436"/>
    <w:rsid w:val="000D1663"/>
    <w:rsid w:val="000D2D67"/>
    <w:rsid w:val="000D47A6"/>
    <w:rsid w:val="000D6401"/>
    <w:rsid w:val="000D6A51"/>
    <w:rsid w:val="000E0550"/>
    <w:rsid w:val="000E07BD"/>
    <w:rsid w:val="000E1482"/>
    <w:rsid w:val="000E66C7"/>
    <w:rsid w:val="000E7E3B"/>
    <w:rsid w:val="000F14C5"/>
    <w:rsid w:val="000F14E5"/>
    <w:rsid w:val="000F2AD7"/>
    <w:rsid w:val="000F3028"/>
    <w:rsid w:val="000F488E"/>
    <w:rsid w:val="000F6494"/>
    <w:rsid w:val="000F6859"/>
    <w:rsid w:val="001011F5"/>
    <w:rsid w:val="00101211"/>
    <w:rsid w:val="00101D1B"/>
    <w:rsid w:val="00102528"/>
    <w:rsid w:val="00105171"/>
    <w:rsid w:val="00105888"/>
    <w:rsid w:val="00107D2F"/>
    <w:rsid w:val="001101BA"/>
    <w:rsid w:val="001149DC"/>
    <w:rsid w:val="00114D56"/>
    <w:rsid w:val="00116948"/>
    <w:rsid w:val="00116CB4"/>
    <w:rsid w:val="0011766E"/>
    <w:rsid w:val="00117B33"/>
    <w:rsid w:val="001201A1"/>
    <w:rsid w:val="0012142D"/>
    <w:rsid w:val="00121C22"/>
    <w:rsid w:val="0012350D"/>
    <w:rsid w:val="001236F7"/>
    <w:rsid w:val="00125D46"/>
    <w:rsid w:val="00130081"/>
    <w:rsid w:val="0013093E"/>
    <w:rsid w:val="00132D09"/>
    <w:rsid w:val="0013335C"/>
    <w:rsid w:val="00133DA2"/>
    <w:rsid w:val="00136CFC"/>
    <w:rsid w:val="00137656"/>
    <w:rsid w:val="001422A7"/>
    <w:rsid w:val="001455FE"/>
    <w:rsid w:val="00145DDF"/>
    <w:rsid w:val="00146BE8"/>
    <w:rsid w:val="0014755A"/>
    <w:rsid w:val="00150B5A"/>
    <w:rsid w:val="00151AC2"/>
    <w:rsid w:val="00153DB8"/>
    <w:rsid w:val="0015425F"/>
    <w:rsid w:val="0015550E"/>
    <w:rsid w:val="0015722B"/>
    <w:rsid w:val="00157E28"/>
    <w:rsid w:val="001602F1"/>
    <w:rsid w:val="001614C6"/>
    <w:rsid w:val="0016189D"/>
    <w:rsid w:val="00162409"/>
    <w:rsid w:val="00164DE0"/>
    <w:rsid w:val="00164FCA"/>
    <w:rsid w:val="001650D8"/>
    <w:rsid w:val="0016538D"/>
    <w:rsid w:val="00170F3A"/>
    <w:rsid w:val="001726DC"/>
    <w:rsid w:val="001728A6"/>
    <w:rsid w:val="001739A0"/>
    <w:rsid w:val="00173C56"/>
    <w:rsid w:val="00174367"/>
    <w:rsid w:val="0017669A"/>
    <w:rsid w:val="00177E70"/>
    <w:rsid w:val="00180B5F"/>
    <w:rsid w:val="00180F71"/>
    <w:rsid w:val="00182BE4"/>
    <w:rsid w:val="00184898"/>
    <w:rsid w:val="0018528A"/>
    <w:rsid w:val="001861AF"/>
    <w:rsid w:val="00190F1E"/>
    <w:rsid w:val="00191EE7"/>
    <w:rsid w:val="00193DEB"/>
    <w:rsid w:val="00194EC7"/>
    <w:rsid w:val="001A065C"/>
    <w:rsid w:val="001A5800"/>
    <w:rsid w:val="001A6302"/>
    <w:rsid w:val="001A75A2"/>
    <w:rsid w:val="001A7682"/>
    <w:rsid w:val="001B0113"/>
    <w:rsid w:val="001B1AF0"/>
    <w:rsid w:val="001B3A49"/>
    <w:rsid w:val="001B509E"/>
    <w:rsid w:val="001B5295"/>
    <w:rsid w:val="001B7111"/>
    <w:rsid w:val="001C52CC"/>
    <w:rsid w:val="001C5666"/>
    <w:rsid w:val="001C5756"/>
    <w:rsid w:val="001C5DE1"/>
    <w:rsid w:val="001C5E0E"/>
    <w:rsid w:val="001C627E"/>
    <w:rsid w:val="001C690B"/>
    <w:rsid w:val="001D1403"/>
    <w:rsid w:val="001D15A2"/>
    <w:rsid w:val="001D302C"/>
    <w:rsid w:val="001D31E1"/>
    <w:rsid w:val="001D4441"/>
    <w:rsid w:val="001D5363"/>
    <w:rsid w:val="001E057C"/>
    <w:rsid w:val="001E05EB"/>
    <w:rsid w:val="001E2401"/>
    <w:rsid w:val="001E2991"/>
    <w:rsid w:val="001E3293"/>
    <w:rsid w:val="001E4C70"/>
    <w:rsid w:val="001E5110"/>
    <w:rsid w:val="001E6E59"/>
    <w:rsid w:val="001E727F"/>
    <w:rsid w:val="001E7345"/>
    <w:rsid w:val="001E7E7A"/>
    <w:rsid w:val="001F2779"/>
    <w:rsid w:val="001F32C8"/>
    <w:rsid w:val="001F3D14"/>
    <w:rsid w:val="001F405C"/>
    <w:rsid w:val="001F4B45"/>
    <w:rsid w:val="001F666E"/>
    <w:rsid w:val="00204E77"/>
    <w:rsid w:val="0020542B"/>
    <w:rsid w:val="00205E7F"/>
    <w:rsid w:val="0020658F"/>
    <w:rsid w:val="00206E6A"/>
    <w:rsid w:val="00206EC5"/>
    <w:rsid w:val="0020733B"/>
    <w:rsid w:val="0020787A"/>
    <w:rsid w:val="002104A3"/>
    <w:rsid w:val="00210CE4"/>
    <w:rsid w:val="00212E47"/>
    <w:rsid w:val="00213E1D"/>
    <w:rsid w:val="00216A8B"/>
    <w:rsid w:val="00216BEA"/>
    <w:rsid w:val="00220CA2"/>
    <w:rsid w:val="002221C7"/>
    <w:rsid w:val="00223AFB"/>
    <w:rsid w:val="00224F17"/>
    <w:rsid w:val="00225E5E"/>
    <w:rsid w:val="00226DB6"/>
    <w:rsid w:val="00226FD8"/>
    <w:rsid w:val="0023210A"/>
    <w:rsid w:val="00234CAE"/>
    <w:rsid w:val="00235379"/>
    <w:rsid w:val="0023637F"/>
    <w:rsid w:val="002371F7"/>
    <w:rsid w:val="002379B5"/>
    <w:rsid w:val="0024151A"/>
    <w:rsid w:val="002416E7"/>
    <w:rsid w:val="00241F03"/>
    <w:rsid w:val="00244E0D"/>
    <w:rsid w:val="00253E6D"/>
    <w:rsid w:val="0025500A"/>
    <w:rsid w:val="00260DB9"/>
    <w:rsid w:val="00261620"/>
    <w:rsid w:val="00261C49"/>
    <w:rsid w:val="00264949"/>
    <w:rsid w:val="002651BA"/>
    <w:rsid w:val="002654BC"/>
    <w:rsid w:val="002656E3"/>
    <w:rsid w:val="00265F0B"/>
    <w:rsid w:val="00267007"/>
    <w:rsid w:val="002742D7"/>
    <w:rsid w:val="00276C9A"/>
    <w:rsid w:val="002771C6"/>
    <w:rsid w:val="00277AE0"/>
    <w:rsid w:val="00277C3E"/>
    <w:rsid w:val="00277EBA"/>
    <w:rsid w:val="0028416C"/>
    <w:rsid w:val="00286775"/>
    <w:rsid w:val="00286911"/>
    <w:rsid w:val="002918F2"/>
    <w:rsid w:val="00292A3D"/>
    <w:rsid w:val="00295486"/>
    <w:rsid w:val="0029699F"/>
    <w:rsid w:val="00297467"/>
    <w:rsid w:val="002A1561"/>
    <w:rsid w:val="002A36D0"/>
    <w:rsid w:val="002A3905"/>
    <w:rsid w:val="002A48EE"/>
    <w:rsid w:val="002B0F63"/>
    <w:rsid w:val="002B1A36"/>
    <w:rsid w:val="002B538E"/>
    <w:rsid w:val="002C18C2"/>
    <w:rsid w:val="002C559B"/>
    <w:rsid w:val="002C682E"/>
    <w:rsid w:val="002D18D7"/>
    <w:rsid w:val="002D319A"/>
    <w:rsid w:val="002D38EB"/>
    <w:rsid w:val="002D6AA6"/>
    <w:rsid w:val="002D6BEE"/>
    <w:rsid w:val="002E01B3"/>
    <w:rsid w:val="002E04F8"/>
    <w:rsid w:val="002E05BB"/>
    <w:rsid w:val="002E2C9A"/>
    <w:rsid w:val="002E334D"/>
    <w:rsid w:val="002E457E"/>
    <w:rsid w:val="002E59A7"/>
    <w:rsid w:val="002E780A"/>
    <w:rsid w:val="002E7F82"/>
    <w:rsid w:val="002F1136"/>
    <w:rsid w:val="002F1B23"/>
    <w:rsid w:val="002F2E2B"/>
    <w:rsid w:val="002F3FD3"/>
    <w:rsid w:val="002F4C75"/>
    <w:rsid w:val="002F4C92"/>
    <w:rsid w:val="002F538F"/>
    <w:rsid w:val="002F5F6C"/>
    <w:rsid w:val="002F70D2"/>
    <w:rsid w:val="00307763"/>
    <w:rsid w:val="00310529"/>
    <w:rsid w:val="003123F3"/>
    <w:rsid w:val="00313C56"/>
    <w:rsid w:val="003161AE"/>
    <w:rsid w:val="00317C23"/>
    <w:rsid w:val="00321940"/>
    <w:rsid w:val="003226A9"/>
    <w:rsid w:val="00323166"/>
    <w:rsid w:val="00325B5E"/>
    <w:rsid w:val="00325D19"/>
    <w:rsid w:val="00327D6C"/>
    <w:rsid w:val="00332921"/>
    <w:rsid w:val="003373B0"/>
    <w:rsid w:val="0034195E"/>
    <w:rsid w:val="00342C7D"/>
    <w:rsid w:val="003447EE"/>
    <w:rsid w:val="00345A3B"/>
    <w:rsid w:val="00346D9A"/>
    <w:rsid w:val="00347BE1"/>
    <w:rsid w:val="00357B21"/>
    <w:rsid w:val="00360274"/>
    <w:rsid w:val="003604AC"/>
    <w:rsid w:val="00361BFB"/>
    <w:rsid w:val="00366362"/>
    <w:rsid w:val="00367A77"/>
    <w:rsid w:val="00370135"/>
    <w:rsid w:val="00370E4F"/>
    <w:rsid w:val="003721CF"/>
    <w:rsid w:val="00372214"/>
    <w:rsid w:val="0037445F"/>
    <w:rsid w:val="0037456C"/>
    <w:rsid w:val="00376124"/>
    <w:rsid w:val="0037694A"/>
    <w:rsid w:val="003776A2"/>
    <w:rsid w:val="003814C6"/>
    <w:rsid w:val="00381851"/>
    <w:rsid w:val="00382578"/>
    <w:rsid w:val="0038312B"/>
    <w:rsid w:val="003853F4"/>
    <w:rsid w:val="00386D3C"/>
    <w:rsid w:val="0038751F"/>
    <w:rsid w:val="00395775"/>
    <w:rsid w:val="003958EB"/>
    <w:rsid w:val="003A1266"/>
    <w:rsid w:val="003A163E"/>
    <w:rsid w:val="003A3749"/>
    <w:rsid w:val="003A390D"/>
    <w:rsid w:val="003A41AD"/>
    <w:rsid w:val="003A43E5"/>
    <w:rsid w:val="003A659B"/>
    <w:rsid w:val="003B1686"/>
    <w:rsid w:val="003B1738"/>
    <w:rsid w:val="003B1CAD"/>
    <w:rsid w:val="003B2B51"/>
    <w:rsid w:val="003B31DC"/>
    <w:rsid w:val="003B3F62"/>
    <w:rsid w:val="003B5750"/>
    <w:rsid w:val="003C27AA"/>
    <w:rsid w:val="003C51E8"/>
    <w:rsid w:val="003C5750"/>
    <w:rsid w:val="003C5ACD"/>
    <w:rsid w:val="003C67EE"/>
    <w:rsid w:val="003D434A"/>
    <w:rsid w:val="003D4C26"/>
    <w:rsid w:val="003D62AD"/>
    <w:rsid w:val="003D66ED"/>
    <w:rsid w:val="003E02BB"/>
    <w:rsid w:val="003E0A85"/>
    <w:rsid w:val="003E0A9E"/>
    <w:rsid w:val="003E0F1F"/>
    <w:rsid w:val="003E43E5"/>
    <w:rsid w:val="003E6668"/>
    <w:rsid w:val="003E7772"/>
    <w:rsid w:val="003F2398"/>
    <w:rsid w:val="003F2AA1"/>
    <w:rsid w:val="003F3063"/>
    <w:rsid w:val="003F496B"/>
    <w:rsid w:val="003F4D8A"/>
    <w:rsid w:val="003F6090"/>
    <w:rsid w:val="003F7E0E"/>
    <w:rsid w:val="0040127F"/>
    <w:rsid w:val="00401B7E"/>
    <w:rsid w:val="004066EF"/>
    <w:rsid w:val="00412EA5"/>
    <w:rsid w:val="0041301A"/>
    <w:rsid w:val="0041398A"/>
    <w:rsid w:val="00416A1F"/>
    <w:rsid w:val="0042060D"/>
    <w:rsid w:val="0042332E"/>
    <w:rsid w:val="00424CA6"/>
    <w:rsid w:val="004259F3"/>
    <w:rsid w:val="00426E72"/>
    <w:rsid w:val="00431EED"/>
    <w:rsid w:val="004348BB"/>
    <w:rsid w:val="0043573F"/>
    <w:rsid w:val="004421FF"/>
    <w:rsid w:val="00444E81"/>
    <w:rsid w:val="0044690B"/>
    <w:rsid w:val="00447D73"/>
    <w:rsid w:val="00451751"/>
    <w:rsid w:val="00455254"/>
    <w:rsid w:val="00455353"/>
    <w:rsid w:val="00456179"/>
    <w:rsid w:val="004563E0"/>
    <w:rsid w:val="004567C2"/>
    <w:rsid w:val="00457CF8"/>
    <w:rsid w:val="00460995"/>
    <w:rsid w:val="00461CAA"/>
    <w:rsid w:val="004641A1"/>
    <w:rsid w:val="0046520D"/>
    <w:rsid w:val="00465DAA"/>
    <w:rsid w:val="00466483"/>
    <w:rsid w:val="00467C8F"/>
    <w:rsid w:val="004701D3"/>
    <w:rsid w:val="00470268"/>
    <w:rsid w:val="00470F37"/>
    <w:rsid w:val="004736C1"/>
    <w:rsid w:val="0047467C"/>
    <w:rsid w:val="0047623E"/>
    <w:rsid w:val="004819A3"/>
    <w:rsid w:val="00482B90"/>
    <w:rsid w:val="00484AE1"/>
    <w:rsid w:val="0048515F"/>
    <w:rsid w:val="004900B3"/>
    <w:rsid w:val="00491760"/>
    <w:rsid w:val="00491959"/>
    <w:rsid w:val="004950F9"/>
    <w:rsid w:val="004A1B18"/>
    <w:rsid w:val="004A31DF"/>
    <w:rsid w:val="004A4FA9"/>
    <w:rsid w:val="004A5F29"/>
    <w:rsid w:val="004B4B78"/>
    <w:rsid w:val="004B62C6"/>
    <w:rsid w:val="004B66F3"/>
    <w:rsid w:val="004B6D71"/>
    <w:rsid w:val="004B7041"/>
    <w:rsid w:val="004B738B"/>
    <w:rsid w:val="004B7550"/>
    <w:rsid w:val="004C147C"/>
    <w:rsid w:val="004C6E80"/>
    <w:rsid w:val="004C7104"/>
    <w:rsid w:val="004D1481"/>
    <w:rsid w:val="004D24F2"/>
    <w:rsid w:val="004D5A52"/>
    <w:rsid w:val="004D5DB9"/>
    <w:rsid w:val="004D63EC"/>
    <w:rsid w:val="004D6625"/>
    <w:rsid w:val="004D6683"/>
    <w:rsid w:val="004E065D"/>
    <w:rsid w:val="004E63F0"/>
    <w:rsid w:val="004F3180"/>
    <w:rsid w:val="004F3253"/>
    <w:rsid w:val="004F5CDD"/>
    <w:rsid w:val="004F663A"/>
    <w:rsid w:val="004F6943"/>
    <w:rsid w:val="004F69B0"/>
    <w:rsid w:val="00500344"/>
    <w:rsid w:val="0050045D"/>
    <w:rsid w:val="005015A6"/>
    <w:rsid w:val="005036BF"/>
    <w:rsid w:val="00507019"/>
    <w:rsid w:val="005112F1"/>
    <w:rsid w:val="005119A9"/>
    <w:rsid w:val="00511C0E"/>
    <w:rsid w:val="005175D5"/>
    <w:rsid w:val="0052124A"/>
    <w:rsid w:val="00524239"/>
    <w:rsid w:val="005247CD"/>
    <w:rsid w:val="00527DE1"/>
    <w:rsid w:val="00530457"/>
    <w:rsid w:val="00531CA4"/>
    <w:rsid w:val="005325CB"/>
    <w:rsid w:val="00532C31"/>
    <w:rsid w:val="00532F72"/>
    <w:rsid w:val="00533869"/>
    <w:rsid w:val="0053502C"/>
    <w:rsid w:val="0053646A"/>
    <w:rsid w:val="0053662B"/>
    <w:rsid w:val="0053670B"/>
    <w:rsid w:val="00537A13"/>
    <w:rsid w:val="00540069"/>
    <w:rsid w:val="0054324C"/>
    <w:rsid w:val="00545BFF"/>
    <w:rsid w:val="00545DD2"/>
    <w:rsid w:val="00546907"/>
    <w:rsid w:val="00546F13"/>
    <w:rsid w:val="00547852"/>
    <w:rsid w:val="005509D1"/>
    <w:rsid w:val="005517CD"/>
    <w:rsid w:val="00551A32"/>
    <w:rsid w:val="005520C5"/>
    <w:rsid w:val="00552CAF"/>
    <w:rsid w:val="00553891"/>
    <w:rsid w:val="00554085"/>
    <w:rsid w:val="0055738E"/>
    <w:rsid w:val="00562D3C"/>
    <w:rsid w:val="0056319B"/>
    <w:rsid w:val="00564F7A"/>
    <w:rsid w:val="00566378"/>
    <w:rsid w:val="0056784D"/>
    <w:rsid w:val="00571F50"/>
    <w:rsid w:val="005760D1"/>
    <w:rsid w:val="005770A7"/>
    <w:rsid w:val="00577228"/>
    <w:rsid w:val="0058027D"/>
    <w:rsid w:val="00582B03"/>
    <w:rsid w:val="00583070"/>
    <w:rsid w:val="00586E73"/>
    <w:rsid w:val="00591B35"/>
    <w:rsid w:val="005952FC"/>
    <w:rsid w:val="0059723C"/>
    <w:rsid w:val="005A1378"/>
    <w:rsid w:val="005A415C"/>
    <w:rsid w:val="005A491F"/>
    <w:rsid w:val="005B2932"/>
    <w:rsid w:val="005B629B"/>
    <w:rsid w:val="005B7A9E"/>
    <w:rsid w:val="005C0F1A"/>
    <w:rsid w:val="005C1E33"/>
    <w:rsid w:val="005C43F7"/>
    <w:rsid w:val="005C6285"/>
    <w:rsid w:val="005C6C40"/>
    <w:rsid w:val="005C79D2"/>
    <w:rsid w:val="005D153E"/>
    <w:rsid w:val="005D1648"/>
    <w:rsid w:val="005D4046"/>
    <w:rsid w:val="005D4DE2"/>
    <w:rsid w:val="005D752E"/>
    <w:rsid w:val="005D7CC1"/>
    <w:rsid w:val="005E188F"/>
    <w:rsid w:val="005E28C0"/>
    <w:rsid w:val="005E3BA8"/>
    <w:rsid w:val="005E4E5D"/>
    <w:rsid w:val="005F1E8E"/>
    <w:rsid w:val="005F4534"/>
    <w:rsid w:val="005F49EB"/>
    <w:rsid w:val="005F58A3"/>
    <w:rsid w:val="005F5F53"/>
    <w:rsid w:val="005F69B5"/>
    <w:rsid w:val="005F70B7"/>
    <w:rsid w:val="005F74C7"/>
    <w:rsid w:val="005F7E3F"/>
    <w:rsid w:val="006020F3"/>
    <w:rsid w:val="00602D30"/>
    <w:rsid w:val="00603BBD"/>
    <w:rsid w:val="0060540C"/>
    <w:rsid w:val="006058B2"/>
    <w:rsid w:val="00606710"/>
    <w:rsid w:val="006067BB"/>
    <w:rsid w:val="00613078"/>
    <w:rsid w:val="006144C0"/>
    <w:rsid w:val="00614A7C"/>
    <w:rsid w:val="00616FF4"/>
    <w:rsid w:val="0062098A"/>
    <w:rsid w:val="00620BA8"/>
    <w:rsid w:val="006217D7"/>
    <w:rsid w:val="00623379"/>
    <w:rsid w:val="00624BBA"/>
    <w:rsid w:val="00624C89"/>
    <w:rsid w:val="00624F0C"/>
    <w:rsid w:val="00625E2D"/>
    <w:rsid w:val="00630763"/>
    <w:rsid w:val="00631D05"/>
    <w:rsid w:val="00634C04"/>
    <w:rsid w:val="00641910"/>
    <w:rsid w:val="00641A84"/>
    <w:rsid w:val="00643FC2"/>
    <w:rsid w:val="00644CCC"/>
    <w:rsid w:val="00645182"/>
    <w:rsid w:val="00645D2C"/>
    <w:rsid w:val="00647048"/>
    <w:rsid w:val="00651F3F"/>
    <w:rsid w:val="00654236"/>
    <w:rsid w:val="0065445E"/>
    <w:rsid w:val="006544F0"/>
    <w:rsid w:val="00657980"/>
    <w:rsid w:val="00663898"/>
    <w:rsid w:val="006656A3"/>
    <w:rsid w:val="0066745E"/>
    <w:rsid w:val="00670E98"/>
    <w:rsid w:val="00671841"/>
    <w:rsid w:val="00672973"/>
    <w:rsid w:val="00673538"/>
    <w:rsid w:val="00674612"/>
    <w:rsid w:val="00674F5C"/>
    <w:rsid w:val="0067566A"/>
    <w:rsid w:val="006770DE"/>
    <w:rsid w:val="006775AD"/>
    <w:rsid w:val="00681C0C"/>
    <w:rsid w:val="0068453B"/>
    <w:rsid w:val="00686295"/>
    <w:rsid w:val="006865F2"/>
    <w:rsid w:val="00686FDA"/>
    <w:rsid w:val="00687B92"/>
    <w:rsid w:val="00687EE5"/>
    <w:rsid w:val="00690820"/>
    <w:rsid w:val="00692451"/>
    <w:rsid w:val="00693B01"/>
    <w:rsid w:val="00693D0D"/>
    <w:rsid w:val="0069529A"/>
    <w:rsid w:val="006A076A"/>
    <w:rsid w:val="006A3C81"/>
    <w:rsid w:val="006A4B1B"/>
    <w:rsid w:val="006B25C3"/>
    <w:rsid w:val="006B2C68"/>
    <w:rsid w:val="006B4FB3"/>
    <w:rsid w:val="006B7F90"/>
    <w:rsid w:val="006C0CD3"/>
    <w:rsid w:val="006C2891"/>
    <w:rsid w:val="006C28C2"/>
    <w:rsid w:val="006C2FD6"/>
    <w:rsid w:val="006C3D29"/>
    <w:rsid w:val="006C7792"/>
    <w:rsid w:val="006C7C77"/>
    <w:rsid w:val="006D1729"/>
    <w:rsid w:val="006D17F8"/>
    <w:rsid w:val="006D1BF3"/>
    <w:rsid w:val="006E183F"/>
    <w:rsid w:val="006E1CA6"/>
    <w:rsid w:val="006E67C4"/>
    <w:rsid w:val="006E6910"/>
    <w:rsid w:val="006F010B"/>
    <w:rsid w:val="006F0AD1"/>
    <w:rsid w:val="006F1284"/>
    <w:rsid w:val="006F30FF"/>
    <w:rsid w:val="006F3266"/>
    <w:rsid w:val="006F56DA"/>
    <w:rsid w:val="006F6B26"/>
    <w:rsid w:val="0070006A"/>
    <w:rsid w:val="007013DB"/>
    <w:rsid w:val="0070219A"/>
    <w:rsid w:val="00702DEC"/>
    <w:rsid w:val="00703FE6"/>
    <w:rsid w:val="00704DFA"/>
    <w:rsid w:val="00705293"/>
    <w:rsid w:val="0070571B"/>
    <w:rsid w:val="00706CB7"/>
    <w:rsid w:val="00707C13"/>
    <w:rsid w:val="00710676"/>
    <w:rsid w:val="0071104B"/>
    <w:rsid w:val="007119A0"/>
    <w:rsid w:val="0071264D"/>
    <w:rsid w:val="007133EB"/>
    <w:rsid w:val="00716CD0"/>
    <w:rsid w:val="00717250"/>
    <w:rsid w:val="00717803"/>
    <w:rsid w:val="00724E53"/>
    <w:rsid w:val="007256E9"/>
    <w:rsid w:val="00726024"/>
    <w:rsid w:val="00726737"/>
    <w:rsid w:val="00730C4B"/>
    <w:rsid w:val="00731490"/>
    <w:rsid w:val="00732173"/>
    <w:rsid w:val="00732632"/>
    <w:rsid w:val="00733EB7"/>
    <w:rsid w:val="007348E2"/>
    <w:rsid w:val="0073776E"/>
    <w:rsid w:val="00737A2A"/>
    <w:rsid w:val="00737ABC"/>
    <w:rsid w:val="0074093C"/>
    <w:rsid w:val="007424D3"/>
    <w:rsid w:val="00742765"/>
    <w:rsid w:val="00743387"/>
    <w:rsid w:val="00743EF0"/>
    <w:rsid w:val="0074500A"/>
    <w:rsid w:val="007460A6"/>
    <w:rsid w:val="0074732C"/>
    <w:rsid w:val="00747DBA"/>
    <w:rsid w:val="007503D3"/>
    <w:rsid w:val="00751BDC"/>
    <w:rsid w:val="00751C7D"/>
    <w:rsid w:val="007531C3"/>
    <w:rsid w:val="007540F7"/>
    <w:rsid w:val="007553CE"/>
    <w:rsid w:val="0075586C"/>
    <w:rsid w:val="00760318"/>
    <w:rsid w:val="00760E14"/>
    <w:rsid w:val="0076200B"/>
    <w:rsid w:val="0076354E"/>
    <w:rsid w:val="007652E5"/>
    <w:rsid w:val="00765DDE"/>
    <w:rsid w:val="00765F29"/>
    <w:rsid w:val="0076605F"/>
    <w:rsid w:val="00770349"/>
    <w:rsid w:val="00771918"/>
    <w:rsid w:val="0077336C"/>
    <w:rsid w:val="0077365B"/>
    <w:rsid w:val="00774953"/>
    <w:rsid w:val="00774E9B"/>
    <w:rsid w:val="00775E76"/>
    <w:rsid w:val="00777746"/>
    <w:rsid w:val="00777768"/>
    <w:rsid w:val="00780667"/>
    <w:rsid w:val="0078101B"/>
    <w:rsid w:val="007814FE"/>
    <w:rsid w:val="007824AE"/>
    <w:rsid w:val="0078333D"/>
    <w:rsid w:val="00790CCC"/>
    <w:rsid w:val="00790F9F"/>
    <w:rsid w:val="0079129B"/>
    <w:rsid w:val="00792749"/>
    <w:rsid w:val="007927EA"/>
    <w:rsid w:val="00793CBA"/>
    <w:rsid w:val="007951F8"/>
    <w:rsid w:val="0079579D"/>
    <w:rsid w:val="00797506"/>
    <w:rsid w:val="007A280F"/>
    <w:rsid w:val="007A3CB2"/>
    <w:rsid w:val="007A48F4"/>
    <w:rsid w:val="007A5143"/>
    <w:rsid w:val="007A6BBE"/>
    <w:rsid w:val="007A7393"/>
    <w:rsid w:val="007A7A2C"/>
    <w:rsid w:val="007B0ECB"/>
    <w:rsid w:val="007B1489"/>
    <w:rsid w:val="007C04A9"/>
    <w:rsid w:val="007C4567"/>
    <w:rsid w:val="007C58D7"/>
    <w:rsid w:val="007C608B"/>
    <w:rsid w:val="007C665C"/>
    <w:rsid w:val="007C669B"/>
    <w:rsid w:val="007C72BB"/>
    <w:rsid w:val="007C73FE"/>
    <w:rsid w:val="007C7F72"/>
    <w:rsid w:val="007D0424"/>
    <w:rsid w:val="007D0B4C"/>
    <w:rsid w:val="007D19BA"/>
    <w:rsid w:val="007D28EC"/>
    <w:rsid w:val="007D37B9"/>
    <w:rsid w:val="007D3B5C"/>
    <w:rsid w:val="007D4137"/>
    <w:rsid w:val="007D50EA"/>
    <w:rsid w:val="007D7CDE"/>
    <w:rsid w:val="007E00B9"/>
    <w:rsid w:val="007E0854"/>
    <w:rsid w:val="007E1922"/>
    <w:rsid w:val="007E3009"/>
    <w:rsid w:val="007E3FB5"/>
    <w:rsid w:val="007E41FE"/>
    <w:rsid w:val="007E47FB"/>
    <w:rsid w:val="007E4868"/>
    <w:rsid w:val="007E4B6A"/>
    <w:rsid w:val="007E5895"/>
    <w:rsid w:val="007E5B06"/>
    <w:rsid w:val="007E5EBB"/>
    <w:rsid w:val="007E608A"/>
    <w:rsid w:val="007E6FBD"/>
    <w:rsid w:val="007F0550"/>
    <w:rsid w:val="007F1A73"/>
    <w:rsid w:val="007F480C"/>
    <w:rsid w:val="007F58BE"/>
    <w:rsid w:val="00800105"/>
    <w:rsid w:val="00800BE4"/>
    <w:rsid w:val="008028A1"/>
    <w:rsid w:val="00803287"/>
    <w:rsid w:val="008033EF"/>
    <w:rsid w:val="00803682"/>
    <w:rsid w:val="00804AFC"/>
    <w:rsid w:val="00804D7C"/>
    <w:rsid w:val="008055FC"/>
    <w:rsid w:val="008077FC"/>
    <w:rsid w:val="00807E30"/>
    <w:rsid w:val="00810AE2"/>
    <w:rsid w:val="008117B1"/>
    <w:rsid w:val="00811DC7"/>
    <w:rsid w:val="00820622"/>
    <w:rsid w:val="00820F45"/>
    <w:rsid w:val="00821E38"/>
    <w:rsid w:val="00822A01"/>
    <w:rsid w:val="00823987"/>
    <w:rsid w:val="00825689"/>
    <w:rsid w:val="00827B13"/>
    <w:rsid w:val="00831A0D"/>
    <w:rsid w:val="00832C2C"/>
    <w:rsid w:val="008360E5"/>
    <w:rsid w:val="00840F57"/>
    <w:rsid w:val="00843A82"/>
    <w:rsid w:val="0084503C"/>
    <w:rsid w:val="00852F32"/>
    <w:rsid w:val="008562B0"/>
    <w:rsid w:val="00857722"/>
    <w:rsid w:val="0086069D"/>
    <w:rsid w:val="00861352"/>
    <w:rsid w:val="008615BC"/>
    <w:rsid w:val="00863A52"/>
    <w:rsid w:val="00863F52"/>
    <w:rsid w:val="0086416F"/>
    <w:rsid w:val="00864294"/>
    <w:rsid w:val="00865D4F"/>
    <w:rsid w:val="0086626A"/>
    <w:rsid w:val="00870180"/>
    <w:rsid w:val="008743FB"/>
    <w:rsid w:val="008744A4"/>
    <w:rsid w:val="0087638A"/>
    <w:rsid w:val="00880706"/>
    <w:rsid w:val="00881F0E"/>
    <w:rsid w:val="00885862"/>
    <w:rsid w:val="00886D6C"/>
    <w:rsid w:val="00892567"/>
    <w:rsid w:val="008952E8"/>
    <w:rsid w:val="008964AC"/>
    <w:rsid w:val="0089694B"/>
    <w:rsid w:val="00896FA0"/>
    <w:rsid w:val="0089742A"/>
    <w:rsid w:val="008974BE"/>
    <w:rsid w:val="008A306C"/>
    <w:rsid w:val="008A400E"/>
    <w:rsid w:val="008A4110"/>
    <w:rsid w:val="008A6172"/>
    <w:rsid w:val="008A647D"/>
    <w:rsid w:val="008A6EA2"/>
    <w:rsid w:val="008B179B"/>
    <w:rsid w:val="008B297E"/>
    <w:rsid w:val="008B2F34"/>
    <w:rsid w:val="008B3CD2"/>
    <w:rsid w:val="008B752F"/>
    <w:rsid w:val="008B7ED4"/>
    <w:rsid w:val="008C1565"/>
    <w:rsid w:val="008C2E85"/>
    <w:rsid w:val="008C39B9"/>
    <w:rsid w:val="008C4D7D"/>
    <w:rsid w:val="008C4E01"/>
    <w:rsid w:val="008C6F00"/>
    <w:rsid w:val="008D13E8"/>
    <w:rsid w:val="008D4443"/>
    <w:rsid w:val="008E016E"/>
    <w:rsid w:val="008E56BB"/>
    <w:rsid w:val="008E6A2D"/>
    <w:rsid w:val="008E7A34"/>
    <w:rsid w:val="008F5D82"/>
    <w:rsid w:val="008F62A9"/>
    <w:rsid w:val="008F6734"/>
    <w:rsid w:val="00900B3C"/>
    <w:rsid w:val="00900E8F"/>
    <w:rsid w:val="00900EE9"/>
    <w:rsid w:val="00902536"/>
    <w:rsid w:val="0090266A"/>
    <w:rsid w:val="009036C0"/>
    <w:rsid w:val="00906148"/>
    <w:rsid w:val="00906655"/>
    <w:rsid w:val="00910C28"/>
    <w:rsid w:val="0091511B"/>
    <w:rsid w:val="00916A50"/>
    <w:rsid w:val="009171C8"/>
    <w:rsid w:val="00917620"/>
    <w:rsid w:val="00921330"/>
    <w:rsid w:val="00922328"/>
    <w:rsid w:val="00922423"/>
    <w:rsid w:val="00923991"/>
    <w:rsid w:val="00925DE4"/>
    <w:rsid w:val="00927BB9"/>
    <w:rsid w:val="0093203F"/>
    <w:rsid w:val="009370DC"/>
    <w:rsid w:val="009406A8"/>
    <w:rsid w:val="0094097F"/>
    <w:rsid w:val="009413F5"/>
    <w:rsid w:val="009419F9"/>
    <w:rsid w:val="009442C4"/>
    <w:rsid w:val="009468BC"/>
    <w:rsid w:val="00946DCD"/>
    <w:rsid w:val="00950D69"/>
    <w:rsid w:val="00950F9F"/>
    <w:rsid w:val="00952998"/>
    <w:rsid w:val="00953AC7"/>
    <w:rsid w:val="00954F6B"/>
    <w:rsid w:val="00956151"/>
    <w:rsid w:val="00957558"/>
    <w:rsid w:val="009612AF"/>
    <w:rsid w:val="00961DA2"/>
    <w:rsid w:val="009707BC"/>
    <w:rsid w:val="00972465"/>
    <w:rsid w:val="009732F2"/>
    <w:rsid w:val="00974131"/>
    <w:rsid w:val="0097605C"/>
    <w:rsid w:val="00977DB7"/>
    <w:rsid w:val="00980EE5"/>
    <w:rsid w:val="00981611"/>
    <w:rsid w:val="009834A2"/>
    <w:rsid w:val="00991589"/>
    <w:rsid w:val="00993889"/>
    <w:rsid w:val="0099516A"/>
    <w:rsid w:val="00995547"/>
    <w:rsid w:val="009A4103"/>
    <w:rsid w:val="009A5FA1"/>
    <w:rsid w:val="009B0D07"/>
    <w:rsid w:val="009B6D48"/>
    <w:rsid w:val="009B76A9"/>
    <w:rsid w:val="009C0CBD"/>
    <w:rsid w:val="009C151C"/>
    <w:rsid w:val="009C1D97"/>
    <w:rsid w:val="009C24FC"/>
    <w:rsid w:val="009C4967"/>
    <w:rsid w:val="009C5EE2"/>
    <w:rsid w:val="009C7677"/>
    <w:rsid w:val="009C7B3A"/>
    <w:rsid w:val="009D048B"/>
    <w:rsid w:val="009D219A"/>
    <w:rsid w:val="009D28B3"/>
    <w:rsid w:val="009D28EB"/>
    <w:rsid w:val="009D466C"/>
    <w:rsid w:val="009D6484"/>
    <w:rsid w:val="009D7BD6"/>
    <w:rsid w:val="009E06D1"/>
    <w:rsid w:val="009E19BD"/>
    <w:rsid w:val="009E2CF4"/>
    <w:rsid w:val="009E2DCD"/>
    <w:rsid w:val="009E3274"/>
    <w:rsid w:val="009E3A92"/>
    <w:rsid w:val="009E467B"/>
    <w:rsid w:val="009E4F9E"/>
    <w:rsid w:val="009E5329"/>
    <w:rsid w:val="009E6597"/>
    <w:rsid w:val="009F2A4D"/>
    <w:rsid w:val="009F4538"/>
    <w:rsid w:val="009F6BB3"/>
    <w:rsid w:val="009F7B75"/>
    <w:rsid w:val="009F7E51"/>
    <w:rsid w:val="00A00891"/>
    <w:rsid w:val="00A00CAD"/>
    <w:rsid w:val="00A07680"/>
    <w:rsid w:val="00A1240C"/>
    <w:rsid w:val="00A12D93"/>
    <w:rsid w:val="00A13D17"/>
    <w:rsid w:val="00A21480"/>
    <w:rsid w:val="00A22432"/>
    <w:rsid w:val="00A22780"/>
    <w:rsid w:val="00A27ADA"/>
    <w:rsid w:val="00A344E3"/>
    <w:rsid w:val="00A410EC"/>
    <w:rsid w:val="00A417F8"/>
    <w:rsid w:val="00A41DBC"/>
    <w:rsid w:val="00A42A06"/>
    <w:rsid w:val="00A44467"/>
    <w:rsid w:val="00A50826"/>
    <w:rsid w:val="00A51E1D"/>
    <w:rsid w:val="00A57158"/>
    <w:rsid w:val="00A57C04"/>
    <w:rsid w:val="00A62BAA"/>
    <w:rsid w:val="00A64BEC"/>
    <w:rsid w:val="00A65FB2"/>
    <w:rsid w:val="00A66A51"/>
    <w:rsid w:val="00A700D7"/>
    <w:rsid w:val="00A73FEC"/>
    <w:rsid w:val="00A7659D"/>
    <w:rsid w:val="00A81D0E"/>
    <w:rsid w:val="00A860CC"/>
    <w:rsid w:val="00A87557"/>
    <w:rsid w:val="00A903AB"/>
    <w:rsid w:val="00A91C28"/>
    <w:rsid w:val="00A91E62"/>
    <w:rsid w:val="00A9364F"/>
    <w:rsid w:val="00A9547C"/>
    <w:rsid w:val="00A95989"/>
    <w:rsid w:val="00A969A0"/>
    <w:rsid w:val="00AA0557"/>
    <w:rsid w:val="00AA0C39"/>
    <w:rsid w:val="00AA2238"/>
    <w:rsid w:val="00AA2365"/>
    <w:rsid w:val="00AA5A8E"/>
    <w:rsid w:val="00AA78BE"/>
    <w:rsid w:val="00AA7A1C"/>
    <w:rsid w:val="00AB533C"/>
    <w:rsid w:val="00AB5BBE"/>
    <w:rsid w:val="00AB62DA"/>
    <w:rsid w:val="00AB7A8F"/>
    <w:rsid w:val="00AC0541"/>
    <w:rsid w:val="00AC19F7"/>
    <w:rsid w:val="00AC1A18"/>
    <w:rsid w:val="00AC1DC3"/>
    <w:rsid w:val="00AC2DF7"/>
    <w:rsid w:val="00AC2F79"/>
    <w:rsid w:val="00AC4073"/>
    <w:rsid w:val="00AC46FD"/>
    <w:rsid w:val="00AC6B2F"/>
    <w:rsid w:val="00AC70DA"/>
    <w:rsid w:val="00AC743C"/>
    <w:rsid w:val="00AD079D"/>
    <w:rsid w:val="00AD2E15"/>
    <w:rsid w:val="00AD3CDB"/>
    <w:rsid w:val="00AE0458"/>
    <w:rsid w:val="00AE5543"/>
    <w:rsid w:val="00AF104B"/>
    <w:rsid w:val="00AF1100"/>
    <w:rsid w:val="00AF4D24"/>
    <w:rsid w:val="00AF545A"/>
    <w:rsid w:val="00AF7B62"/>
    <w:rsid w:val="00B00844"/>
    <w:rsid w:val="00B04830"/>
    <w:rsid w:val="00B05CBA"/>
    <w:rsid w:val="00B101DD"/>
    <w:rsid w:val="00B10319"/>
    <w:rsid w:val="00B111C4"/>
    <w:rsid w:val="00B16C76"/>
    <w:rsid w:val="00B16F61"/>
    <w:rsid w:val="00B20698"/>
    <w:rsid w:val="00B2139E"/>
    <w:rsid w:val="00B2189E"/>
    <w:rsid w:val="00B24A33"/>
    <w:rsid w:val="00B26005"/>
    <w:rsid w:val="00B27D04"/>
    <w:rsid w:val="00B31CCA"/>
    <w:rsid w:val="00B32F53"/>
    <w:rsid w:val="00B331AA"/>
    <w:rsid w:val="00B341DE"/>
    <w:rsid w:val="00B3492E"/>
    <w:rsid w:val="00B34E0A"/>
    <w:rsid w:val="00B35B58"/>
    <w:rsid w:val="00B37245"/>
    <w:rsid w:val="00B41049"/>
    <w:rsid w:val="00B41FFE"/>
    <w:rsid w:val="00B44CED"/>
    <w:rsid w:val="00B45D0D"/>
    <w:rsid w:val="00B502FA"/>
    <w:rsid w:val="00B50616"/>
    <w:rsid w:val="00B506F7"/>
    <w:rsid w:val="00B51FE5"/>
    <w:rsid w:val="00B53751"/>
    <w:rsid w:val="00B53A58"/>
    <w:rsid w:val="00B54476"/>
    <w:rsid w:val="00B5740F"/>
    <w:rsid w:val="00B611FC"/>
    <w:rsid w:val="00B6570C"/>
    <w:rsid w:val="00B6714B"/>
    <w:rsid w:val="00B674FC"/>
    <w:rsid w:val="00B724F6"/>
    <w:rsid w:val="00B7649F"/>
    <w:rsid w:val="00B778F2"/>
    <w:rsid w:val="00B80DC2"/>
    <w:rsid w:val="00B83222"/>
    <w:rsid w:val="00B866F8"/>
    <w:rsid w:val="00B86ED4"/>
    <w:rsid w:val="00B92987"/>
    <w:rsid w:val="00B943AB"/>
    <w:rsid w:val="00B9745D"/>
    <w:rsid w:val="00B9749E"/>
    <w:rsid w:val="00B97A10"/>
    <w:rsid w:val="00BA0567"/>
    <w:rsid w:val="00BA0840"/>
    <w:rsid w:val="00BA0B57"/>
    <w:rsid w:val="00BA2A6A"/>
    <w:rsid w:val="00BA47DA"/>
    <w:rsid w:val="00BA7A8D"/>
    <w:rsid w:val="00BB1762"/>
    <w:rsid w:val="00BB2FD8"/>
    <w:rsid w:val="00BB77CC"/>
    <w:rsid w:val="00BC2375"/>
    <w:rsid w:val="00BC3DDE"/>
    <w:rsid w:val="00BC55CD"/>
    <w:rsid w:val="00BC5DDE"/>
    <w:rsid w:val="00BC6C6A"/>
    <w:rsid w:val="00BD138F"/>
    <w:rsid w:val="00BD2BDE"/>
    <w:rsid w:val="00BD47A6"/>
    <w:rsid w:val="00BD4924"/>
    <w:rsid w:val="00BE0FFB"/>
    <w:rsid w:val="00BE50BA"/>
    <w:rsid w:val="00BF22DA"/>
    <w:rsid w:val="00BF43C6"/>
    <w:rsid w:val="00BF74E6"/>
    <w:rsid w:val="00C0060E"/>
    <w:rsid w:val="00C00BD3"/>
    <w:rsid w:val="00C01479"/>
    <w:rsid w:val="00C02E05"/>
    <w:rsid w:val="00C038C8"/>
    <w:rsid w:val="00C0680C"/>
    <w:rsid w:val="00C078C4"/>
    <w:rsid w:val="00C13634"/>
    <w:rsid w:val="00C14353"/>
    <w:rsid w:val="00C1596B"/>
    <w:rsid w:val="00C171C6"/>
    <w:rsid w:val="00C17E23"/>
    <w:rsid w:val="00C21C67"/>
    <w:rsid w:val="00C23BD3"/>
    <w:rsid w:val="00C243F8"/>
    <w:rsid w:val="00C25595"/>
    <w:rsid w:val="00C259C6"/>
    <w:rsid w:val="00C25D90"/>
    <w:rsid w:val="00C26BFC"/>
    <w:rsid w:val="00C27F79"/>
    <w:rsid w:val="00C30CA9"/>
    <w:rsid w:val="00C316EA"/>
    <w:rsid w:val="00C31E83"/>
    <w:rsid w:val="00C331C5"/>
    <w:rsid w:val="00C33CF9"/>
    <w:rsid w:val="00C37D11"/>
    <w:rsid w:val="00C422FE"/>
    <w:rsid w:val="00C44AEF"/>
    <w:rsid w:val="00C44EE7"/>
    <w:rsid w:val="00C453FA"/>
    <w:rsid w:val="00C4576D"/>
    <w:rsid w:val="00C54116"/>
    <w:rsid w:val="00C564CD"/>
    <w:rsid w:val="00C64057"/>
    <w:rsid w:val="00C642D4"/>
    <w:rsid w:val="00C66D56"/>
    <w:rsid w:val="00C704BD"/>
    <w:rsid w:val="00C73B97"/>
    <w:rsid w:val="00C76FBF"/>
    <w:rsid w:val="00C825FA"/>
    <w:rsid w:val="00C827C8"/>
    <w:rsid w:val="00C82AD4"/>
    <w:rsid w:val="00C833BF"/>
    <w:rsid w:val="00C85732"/>
    <w:rsid w:val="00C914B3"/>
    <w:rsid w:val="00C926F8"/>
    <w:rsid w:val="00C9283E"/>
    <w:rsid w:val="00C93F46"/>
    <w:rsid w:val="00C946B3"/>
    <w:rsid w:val="00C9471C"/>
    <w:rsid w:val="00C9521A"/>
    <w:rsid w:val="00C95921"/>
    <w:rsid w:val="00C97137"/>
    <w:rsid w:val="00C97BFB"/>
    <w:rsid w:val="00CA0628"/>
    <w:rsid w:val="00CA1737"/>
    <w:rsid w:val="00CA20EB"/>
    <w:rsid w:val="00CA32A4"/>
    <w:rsid w:val="00CA4FA2"/>
    <w:rsid w:val="00CA6099"/>
    <w:rsid w:val="00CA7CE6"/>
    <w:rsid w:val="00CB3A0C"/>
    <w:rsid w:val="00CB4651"/>
    <w:rsid w:val="00CB4B2B"/>
    <w:rsid w:val="00CB5159"/>
    <w:rsid w:val="00CB5743"/>
    <w:rsid w:val="00CC3C7F"/>
    <w:rsid w:val="00CC3D36"/>
    <w:rsid w:val="00CC4D7A"/>
    <w:rsid w:val="00CC5501"/>
    <w:rsid w:val="00CC63BF"/>
    <w:rsid w:val="00CC7333"/>
    <w:rsid w:val="00CD3541"/>
    <w:rsid w:val="00CD4410"/>
    <w:rsid w:val="00CD53BC"/>
    <w:rsid w:val="00CD578A"/>
    <w:rsid w:val="00CE40F2"/>
    <w:rsid w:val="00CE4A46"/>
    <w:rsid w:val="00CE4D71"/>
    <w:rsid w:val="00CE6B5E"/>
    <w:rsid w:val="00CE6D18"/>
    <w:rsid w:val="00CE7600"/>
    <w:rsid w:val="00CE7677"/>
    <w:rsid w:val="00CF13C6"/>
    <w:rsid w:val="00CF1FAD"/>
    <w:rsid w:val="00CF2877"/>
    <w:rsid w:val="00CF4760"/>
    <w:rsid w:val="00CF585B"/>
    <w:rsid w:val="00D00328"/>
    <w:rsid w:val="00D0182A"/>
    <w:rsid w:val="00D0242E"/>
    <w:rsid w:val="00D04649"/>
    <w:rsid w:val="00D056FE"/>
    <w:rsid w:val="00D073AA"/>
    <w:rsid w:val="00D111C3"/>
    <w:rsid w:val="00D11313"/>
    <w:rsid w:val="00D13F1A"/>
    <w:rsid w:val="00D15C93"/>
    <w:rsid w:val="00D17974"/>
    <w:rsid w:val="00D20643"/>
    <w:rsid w:val="00D20AFC"/>
    <w:rsid w:val="00D243C9"/>
    <w:rsid w:val="00D26D1A"/>
    <w:rsid w:val="00D27C5D"/>
    <w:rsid w:val="00D301BC"/>
    <w:rsid w:val="00D31804"/>
    <w:rsid w:val="00D32A6A"/>
    <w:rsid w:val="00D34B34"/>
    <w:rsid w:val="00D34C4B"/>
    <w:rsid w:val="00D3555F"/>
    <w:rsid w:val="00D37441"/>
    <w:rsid w:val="00D37C20"/>
    <w:rsid w:val="00D422E0"/>
    <w:rsid w:val="00D426A2"/>
    <w:rsid w:val="00D44205"/>
    <w:rsid w:val="00D44495"/>
    <w:rsid w:val="00D45A23"/>
    <w:rsid w:val="00D46A0D"/>
    <w:rsid w:val="00D47388"/>
    <w:rsid w:val="00D51CDD"/>
    <w:rsid w:val="00D53F88"/>
    <w:rsid w:val="00D54061"/>
    <w:rsid w:val="00D57F44"/>
    <w:rsid w:val="00D6402C"/>
    <w:rsid w:val="00D7015C"/>
    <w:rsid w:val="00D719E6"/>
    <w:rsid w:val="00D72634"/>
    <w:rsid w:val="00D7314A"/>
    <w:rsid w:val="00D735FC"/>
    <w:rsid w:val="00D764CA"/>
    <w:rsid w:val="00D84F07"/>
    <w:rsid w:val="00D851D8"/>
    <w:rsid w:val="00D87CD2"/>
    <w:rsid w:val="00D9067C"/>
    <w:rsid w:val="00D925F2"/>
    <w:rsid w:val="00D92DE1"/>
    <w:rsid w:val="00D954E8"/>
    <w:rsid w:val="00D963AD"/>
    <w:rsid w:val="00DA242C"/>
    <w:rsid w:val="00DA2B65"/>
    <w:rsid w:val="00DA3F3E"/>
    <w:rsid w:val="00DA5935"/>
    <w:rsid w:val="00DA6264"/>
    <w:rsid w:val="00DB0AFE"/>
    <w:rsid w:val="00DB0F60"/>
    <w:rsid w:val="00DB24CB"/>
    <w:rsid w:val="00DB3C47"/>
    <w:rsid w:val="00DB4A17"/>
    <w:rsid w:val="00DB6200"/>
    <w:rsid w:val="00DC3855"/>
    <w:rsid w:val="00DC462A"/>
    <w:rsid w:val="00DC5519"/>
    <w:rsid w:val="00DC585A"/>
    <w:rsid w:val="00DC724F"/>
    <w:rsid w:val="00DD08B0"/>
    <w:rsid w:val="00DD1FB3"/>
    <w:rsid w:val="00DD2AB5"/>
    <w:rsid w:val="00DD6BE0"/>
    <w:rsid w:val="00DD71F3"/>
    <w:rsid w:val="00DE061B"/>
    <w:rsid w:val="00DE07F1"/>
    <w:rsid w:val="00DE16FE"/>
    <w:rsid w:val="00DE497D"/>
    <w:rsid w:val="00DE6231"/>
    <w:rsid w:val="00DF288A"/>
    <w:rsid w:val="00DF2E59"/>
    <w:rsid w:val="00DF4ACE"/>
    <w:rsid w:val="00E0499A"/>
    <w:rsid w:val="00E05100"/>
    <w:rsid w:val="00E07233"/>
    <w:rsid w:val="00E10AA4"/>
    <w:rsid w:val="00E150D1"/>
    <w:rsid w:val="00E15223"/>
    <w:rsid w:val="00E15BFA"/>
    <w:rsid w:val="00E17F57"/>
    <w:rsid w:val="00E2476C"/>
    <w:rsid w:val="00E25418"/>
    <w:rsid w:val="00E2635B"/>
    <w:rsid w:val="00E27322"/>
    <w:rsid w:val="00E2793E"/>
    <w:rsid w:val="00E30DF9"/>
    <w:rsid w:val="00E32789"/>
    <w:rsid w:val="00E32839"/>
    <w:rsid w:val="00E3305E"/>
    <w:rsid w:val="00E3565F"/>
    <w:rsid w:val="00E4016E"/>
    <w:rsid w:val="00E40EAB"/>
    <w:rsid w:val="00E45083"/>
    <w:rsid w:val="00E45299"/>
    <w:rsid w:val="00E45517"/>
    <w:rsid w:val="00E46E57"/>
    <w:rsid w:val="00E47E0A"/>
    <w:rsid w:val="00E47E96"/>
    <w:rsid w:val="00E50F54"/>
    <w:rsid w:val="00E531C5"/>
    <w:rsid w:val="00E53CB2"/>
    <w:rsid w:val="00E57154"/>
    <w:rsid w:val="00E62DA2"/>
    <w:rsid w:val="00E654AB"/>
    <w:rsid w:val="00E65766"/>
    <w:rsid w:val="00E65991"/>
    <w:rsid w:val="00E67C94"/>
    <w:rsid w:val="00E7295C"/>
    <w:rsid w:val="00E732E2"/>
    <w:rsid w:val="00E7480B"/>
    <w:rsid w:val="00E76035"/>
    <w:rsid w:val="00E813F2"/>
    <w:rsid w:val="00E81CBA"/>
    <w:rsid w:val="00E81F9F"/>
    <w:rsid w:val="00E82192"/>
    <w:rsid w:val="00E82818"/>
    <w:rsid w:val="00E8348F"/>
    <w:rsid w:val="00E83E6B"/>
    <w:rsid w:val="00E863C0"/>
    <w:rsid w:val="00E908DD"/>
    <w:rsid w:val="00E91380"/>
    <w:rsid w:val="00E9250F"/>
    <w:rsid w:val="00E93ED2"/>
    <w:rsid w:val="00E95B75"/>
    <w:rsid w:val="00E96E60"/>
    <w:rsid w:val="00E976C1"/>
    <w:rsid w:val="00EA0D96"/>
    <w:rsid w:val="00EA1797"/>
    <w:rsid w:val="00EA1EA9"/>
    <w:rsid w:val="00EA5212"/>
    <w:rsid w:val="00EA5D00"/>
    <w:rsid w:val="00EB3E6E"/>
    <w:rsid w:val="00EB7534"/>
    <w:rsid w:val="00EC13E7"/>
    <w:rsid w:val="00EC3AD0"/>
    <w:rsid w:val="00EC5034"/>
    <w:rsid w:val="00EC5520"/>
    <w:rsid w:val="00EC6CFF"/>
    <w:rsid w:val="00ED0895"/>
    <w:rsid w:val="00ED27CF"/>
    <w:rsid w:val="00ED27D6"/>
    <w:rsid w:val="00ED39EA"/>
    <w:rsid w:val="00ED3C33"/>
    <w:rsid w:val="00EE1183"/>
    <w:rsid w:val="00EE2074"/>
    <w:rsid w:val="00EE32EF"/>
    <w:rsid w:val="00EE3846"/>
    <w:rsid w:val="00EE4627"/>
    <w:rsid w:val="00EE4685"/>
    <w:rsid w:val="00EE57D2"/>
    <w:rsid w:val="00EE621B"/>
    <w:rsid w:val="00EF0C32"/>
    <w:rsid w:val="00EF256E"/>
    <w:rsid w:val="00EF322D"/>
    <w:rsid w:val="00EF38FB"/>
    <w:rsid w:val="00EF4CD7"/>
    <w:rsid w:val="00EF5C0B"/>
    <w:rsid w:val="00EF7EA9"/>
    <w:rsid w:val="00F01F5F"/>
    <w:rsid w:val="00F0381F"/>
    <w:rsid w:val="00F0558A"/>
    <w:rsid w:val="00F0603D"/>
    <w:rsid w:val="00F07EEA"/>
    <w:rsid w:val="00F10F56"/>
    <w:rsid w:val="00F1180D"/>
    <w:rsid w:val="00F12EE9"/>
    <w:rsid w:val="00F13452"/>
    <w:rsid w:val="00F157B8"/>
    <w:rsid w:val="00F15E5A"/>
    <w:rsid w:val="00F17490"/>
    <w:rsid w:val="00F174CE"/>
    <w:rsid w:val="00F20EE3"/>
    <w:rsid w:val="00F20F4F"/>
    <w:rsid w:val="00F2302A"/>
    <w:rsid w:val="00F24A9A"/>
    <w:rsid w:val="00F27177"/>
    <w:rsid w:val="00F27600"/>
    <w:rsid w:val="00F278B8"/>
    <w:rsid w:val="00F318B6"/>
    <w:rsid w:val="00F340DB"/>
    <w:rsid w:val="00F355E3"/>
    <w:rsid w:val="00F362A3"/>
    <w:rsid w:val="00F3765F"/>
    <w:rsid w:val="00F40662"/>
    <w:rsid w:val="00F446D2"/>
    <w:rsid w:val="00F45284"/>
    <w:rsid w:val="00F45A07"/>
    <w:rsid w:val="00F536CC"/>
    <w:rsid w:val="00F54A32"/>
    <w:rsid w:val="00F54B23"/>
    <w:rsid w:val="00F54C44"/>
    <w:rsid w:val="00F569B8"/>
    <w:rsid w:val="00F621D4"/>
    <w:rsid w:val="00F636CC"/>
    <w:rsid w:val="00F6492C"/>
    <w:rsid w:val="00F65923"/>
    <w:rsid w:val="00F67A23"/>
    <w:rsid w:val="00F67A6A"/>
    <w:rsid w:val="00F67C11"/>
    <w:rsid w:val="00F70068"/>
    <w:rsid w:val="00F70208"/>
    <w:rsid w:val="00F72518"/>
    <w:rsid w:val="00F72870"/>
    <w:rsid w:val="00F7528C"/>
    <w:rsid w:val="00F7619D"/>
    <w:rsid w:val="00F76E49"/>
    <w:rsid w:val="00F81B03"/>
    <w:rsid w:val="00F81E72"/>
    <w:rsid w:val="00F84DAE"/>
    <w:rsid w:val="00F92BDB"/>
    <w:rsid w:val="00F93DA0"/>
    <w:rsid w:val="00F949CE"/>
    <w:rsid w:val="00F956BD"/>
    <w:rsid w:val="00FA05CF"/>
    <w:rsid w:val="00FA2D6F"/>
    <w:rsid w:val="00FA521C"/>
    <w:rsid w:val="00FB0169"/>
    <w:rsid w:val="00FB341D"/>
    <w:rsid w:val="00FB630F"/>
    <w:rsid w:val="00FC0EC1"/>
    <w:rsid w:val="00FC4753"/>
    <w:rsid w:val="00FC7022"/>
    <w:rsid w:val="00FD0C29"/>
    <w:rsid w:val="00FD1771"/>
    <w:rsid w:val="00FD228C"/>
    <w:rsid w:val="00FD5E69"/>
    <w:rsid w:val="00FD686E"/>
    <w:rsid w:val="00FD6948"/>
    <w:rsid w:val="00FD75D6"/>
    <w:rsid w:val="00FD7CAD"/>
    <w:rsid w:val="00FE05D8"/>
    <w:rsid w:val="00FE13DB"/>
    <w:rsid w:val="00FE20D3"/>
    <w:rsid w:val="00FE4585"/>
    <w:rsid w:val="00FE5FBA"/>
    <w:rsid w:val="00FE7305"/>
    <w:rsid w:val="00FF03C8"/>
    <w:rsid w:val="00FF41E0"/>
    <w:rsid w:val="00FF6FE0"/>
    <w:rsid w:val="00FF7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DD8214-173B-4B70-8639-F1B3869A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6FE"/>
    <w:rPr>
      <w:rFonts w:ascii="Times New Roman" w:hAnsi="Times New Roman" w:cs="Times New Roman"/>
      <w:sz w:val="28"/>
      <w:szCs w:val="28"/>
    </w:rPr>
  </w:style>
  <w:style w:type="paragraph" w:styleId="1">
    <w:name w:val="heading 1"/>
    <w:basedOn w:val="a"/>
    <w:next w:val="a"/>
    <w:link w:val="10"/>
    <w:qFormat/>
    <w:rsid w:val="00FE13DB"/>
    <w:pPr>
      <w:keepNext/>
      <w:keepLines/>
      <w:spacing w:before="240"/>
      <w:outlineLvl w:val="0"/>
    </w:pPr>
    <w:rPr>
      <w:rFonts w:ascii="Calibri Light" w:hAnsi="Calibri Light"/>
      <w:color w:val="2E74B5"/>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E13DB"/>
    <w:rPr>
      <w:rFonts w:ascii="Calibri Light" w:hAnsi="Calibri Light" w:cs="Times New Roman"/>
      <w:color w:val="2E74B5"/>
      <w:sz w:val="32"/>
      <w:szCs w:val="32"/>
      <w:lang w:val="x-none" w:eastAsia="ru-RU"/>
    </w:rPr>
  </w:style>
  <w:style w:type="paragraph" w:styleId="a3">
    <w:name w:val="Balloon Text"/>
    <w:basedOn w:val="a"/>
    <w:link w:val="a4"/>
    <w:semiHidden/>
    <w:rsid w:val="00793CBA"/>
    <w:rPr>
      <w:rFonts w:ascii="Tahoma" w:hAnsi="Tahoma" w:cs="Tahoma"/>
      <w:sz w:val="16"/>
      <w:szCs w:val="16"/>
    </w:rPr>
  </w:style>
  <w:style w:type="character" w:customStyle="1" w:styleId="a4">
    <w:name w:val="Текст выноски Знак"/>
    <w:link w:val="a3"/>
    <w:semiHidden/>
    <w:locked/>
    <w:rsid w:val="000C1A0D"/>
    <w:rPr>
      <w:rFonts w:ascii="Times New Roman" w:hAnsi="Times New Roman" w:cs="Times New Roman"/>
      <w:sz w:val="2"/>
    </w:rPr>
  </w:style>
  <w:style w:type="paragraph" w:customStyle="1" w:styleId="CharCharCharCharCharCharCharCharCharCharCharCharCharCharChar">
    <w:name w:val="Char Char Char Char Char Char Char Char Char Char Char Char Char Char Char"/>
    <w:basedOn w:val="a"/>
    <w:rsid w:val="00D056FE"/>
    <w:rPr>
      <w:rFonts w:ascii="Verdana" w:hAnsi="Verdana" w:cs="Verdana"/>
      <w:sz w:val="20"/>
      <w:szCs w:val="20"/>
      <w:lang w:val="en-GB" w:eastAsia="en-US"/>
    </w:rPr>
  </w:style>
  <w:style w:type="character" w:customStyle="1" w:styleId="4">
    <w:name w:val="Основной текст (4)_"/>
    <w:link w:val="40"/>
    <w:locked/>
    <w:rsid w:val="00D056FE"/>
    <w:rPr>
      <w:rFonts w:cs="Times New Roman"/>
      <w:sz w:val="27"/>
      <w:szCs w:val="27"/>
      <w:shd w:val="clear" w:color="auto" w:fill="FFFFFF"/>
    </w:rPr>
  </w:style>
  <w:style w:type="character" w:customStyle="1" w:styleId="413pt">
    <w:name w:val="Основной текст (4) + 13 pt"/>
    <w:rsid w:val="00D056FE"/>
    <w:rPr>
      <w:rFonts w:cs="Times New Roman"/>
      <w:sz w:val="26"/>
      <w:szCs w:val="26"/>
      <w:shd w:val="clear" w:color="auto" w:fill="FFFFFF"/>
    </w:rPr>
  </w:style>
  <w:style w:type="character" w:customStyle="1" w:styleId="13pt">
    <w:name w:val="Заголовок №1 + Интервал 3 pt"/>
    <w:rsid w:val="00D056FE"/>
    <w:rPr>
      <w:rFonts w:cs="Times New Roman"/>
      <w:b/>
      <w:bCs/>
      <w:spacing w:val="70"/>
      <w:sz w:val="26"/>
      <w:szCs w:val="26"/>
      <w:lang w:bidi="ar-SA"/>
    </w:rPr>
  </w:style>
  <w:style w:type="paragraph" w:customStyle="1" w:styleId="40">
    <w:name w:val="Основной текст (4)"/>
    <w:basedOn w:val="a"/>
    <w:link w:val="4"/>
    <w:rsid w:val="00D056FE"/>
    <w:pPr>
      <w:shd w:val="clear" w:color="auto" w:fill="FFFFFF"/>
      <w:spacing w:before="300" w:after="300" w:line="317" w:lineRule="exact"/>
      <w:jc w:val="both"/>
    </w:pPr>
    <w:rPr>
      <w:rFonts w:ascii="Calibri" w:hAnsi="Calibri"/>
      <w:sz w:val="27"/>
      <w:szCs w:val="27"/>
      <w:lang w:eastAsia="en-US"/>
    </w:rPr>
  </w:style>
  <w:style w:type="paragraph" w:styleId="a5">
    <w:name w:val="header"/>
    <w:basedOn w:val="a"/>
    <w:link w:val="a6"/>
    <w:rsid w:val="00D056FE"/>
    <w:pPr>
      <w:tabs>
        <w:tab w:val="center" w:pos="4677"/>
        <w:tab w:val="right" w:pos="9355"/>
      </w:tabs>
    </w:pPr>
  </w:style>
  <w:style w:type="character" w:customStyle="1" w:styleId="a6">
    <w:name w:val="Верхний колонтитул Знак"/>
    <w:link w:val="a5"/>
    <w:locked/>
    <w:rsid w:val="00D056FE"/>
    <w:rPr>
      <w:rFonts w:ascii="Times New Roman" w:hAnsi="Times New Roman" w:cs="Times New Roman"/>
      <w:sz w:val="28"/>
      <w:szCs w:val="28"/>
      <w:lang w:val="x-none" w:eastAsia="ru-RU"/>
    </w:rPr>
  </w:style>
  <w:style w:type="character" w:styleId="a7">
    <w:name w:val="page number"/>
    <w:rsid w:val="00D056FE"/>
    <w:rPr>
      <w:rFonts w:cs="Times New Roman"/>
    </w:rPr>
  </w:style>
  <w:style w:type="paragraph" w:customStyle="1" w:styleId="ListParagraph">
    <w:name w:val="List Paragraph"/>
    <w:basedOn w:val="a"/>
    <w:rsid w:val="00CC4D7A"/>
    <w:pPr>
      <w:ind w:left="720"/>
      <w:contextualSpacing/>
    </w:pPr>
  </w:style>
  <w:style w:type="paragraph" w:styleId="a8">
    <w:name w:val="footer"/>
    <w:basedOn w:val="a"/>
    <w:link w:val="a9"/>
    <w:rsid w:val="006865F2"/>
    <w:pPr>
      <w:tabs>
        <w:tab w:val="center" w:pos="4677"/>
        <w:tab w:val="right" w:pos="9355"/>
      </w:tabs>
    </w:pPr>
  </w:style>
  <w:style w:type="character" w:customStyle="1" w:styleId="a9">
    <w:name w:val="Нижний колонтитул Знак"/>
    <w:link w:val="a8"/>
    <w:locked/>
    <w:rsid w:val="006865F2"/>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8442">
      <w:bodyDiv w:val="1"/>
      <w:marLeft w:val="0"/>
      <w:marRight w:val="0"/>
      <w:marTop w:val="0"/>
      <w:marBottom w:val="0"/>
      <w:divBdr>
        <w:top w:val="none" w:sz="0" w:space="0" w:color="auto"/>
        <w:left w:val="none" w:sz="0" w:space="0" w:color="auto"/>
        <w:bottom w:val="none" w:sz="0" w:space="0" w:color="auto"/>
        <w:right w:val="none" w:sz="0" w:space="0" w:color="auto"/>
      </w:divBdr>
    </w:div>
    <w:div w:id="54553338">
      <w:bodyDiv w:val="1"/>
      <w:marLeft w:val="0"/>
      <w:marRight w:val="0"/>
      <w:marTop w:val="0"/>
      <w:marBottom w:val="0"/>
      <w:divBdr>
        <w:top w:val="none" w:sz="0" w:space="0" w:color="auto"/>
        <w:left w:val="none" w:sz="0" w:space="0" w:color="auto"/>
        <w:bottom w:val="none" w:sz="0" w:space="0" w:color="auto"/>
        <w:right w:val="none" w:sz="0" w:space="0" w:color="auto"/>
      </w:divBdr>
    </w:div>
    <w:div w:id="156073515">
      <w:bodyDiv w:val="1"/>
      <w:marLeft w:val="0"/>
      <w:marRight w:val="0"/>
      <w:marTop w:val="0"/>
      <w:marBottom w:val="0"/>
      <w:divBdr>
        <w:top w:val="none" w:sz="0" w:space="0" w:color="auto"/>
        <w:left w:val="none" w:sz="0" w:space="0" w:color="auto"/>
        <w:bottom w:val="none" w:sz="0" w:space="0" w:color="auto"/>
        <w:right w:val="none" w:sz="0" w:space="0" w:color="auto"/>
      </w:divBdr>
    </w:div>
    <w:div w:id="828715563">
      <w:bodyDiv w:val="1"/>
      <w:marLeft w:val="0"/>
      <w:marRight w:val="0"/>
      <w:marTop w:val="0"/>
      <w:marBottom w:val="0"/>
      <w:divBdr>
        <w:top w:val="none" w:sz="0" w:space="0" w:color="auto"/>
        <w:left w:val="none" w:sz="0" w:space="0" w:color="auto"/>
        <w:bottom w:val="none" w:sz="0" w:space="0" w:color="auto"/>
        <w:right w:val="none" w:sz="0" w:space="0" w:color="auto"/>
      </w:divBdr>
    </w:div>
    <w:div w:id="1318415120">
      <w:bodyDiv w:val="1"/>
      <w:marLeft w:val="0"/>
      <w:marRight w:val="0"/>
      <w:marTop w:val="0"/>
      <w:marBottom w:val="0"/>
      <w:divBdr>
        <w:top w:val="none" w:sz="0" w:space="0" w:color="auto"/>
        <w:left w:val="none" w:sz="0" w:space="0" w:color="auto"/>
        <w:bottom w:val="none" w:sz="0" w:space="0" w:color="auto"/>
        <w:right w:val="none" w:sz="0" w:space="0" w:color="auto"/>
      </w:divBdr>
    </w:div>
    <w:div w:id="14620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A7836E88E581EC7B152FCE3396CCF1EC467070A8C3E2F35389FD14656CD2FB661857F70EE9EE752I6v0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79156-6D73-4788-9C1D-08CA9AAC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3461</Words>
  <Characters>19734</Characters>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порядке внесения предложений</vt:lpstr>
    </vt:vector>
  </TitlesOfParts>
  <LinksUpToDate>false</LinksUpToDate>
  <CharactersWithSpaces>23149</CharactersWithSpaces>
  <SharedDoc>false</SharedDoc>
  <HLinks>
    <vt:vector size="6" baseType="variant">
      <vt:variant>
        <vt:i4>7471161</vt:i4>
      </vt:variant>
      <vt:variant>
        <vt:i4>0</vt:i4>
      </vt:variant>
      <vt:variant>
        <vt:i4>0</vt:i4>
      </vt:variant>
      <vt:variant>
        <vt:i4>5</vt:i4>
      </vt:variant>
      <vt:variant>
        <vt:lpwstr>consultantplus://offline/ref=EA7836E88E581EC7B152FCE3396CCF1EC467070A8C3E2F35389FD14656CD2FB661857F70EE9EE752I6v0P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2022-12-14T06:31:00Z</cp:lastPrinted>
  <dcterms:created xsi:type="dcterms:W3CDTF">2022-12-16T13:35:00Z</dcterms:created>
  <dcterms:modified xsi:type="dcterms:W3CDTF">2022-12-16T13:35:00Z</dcterms:modified>
</cp:coreProperties>
</file>