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марта 2013 г. N 208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ПРЕДСТАВЛЕНИЯ ЛИЦОМ, ПОСТУПАЮЩИМ НА РАБОТУ НА ДОЛЖНОСТЬ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РУКОВОДИТЕЛЯ ФЕДЕРАЛЬНОГО ГОСУДАРСТВЕННОГО УЧРЕЖДЕНИЯ,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РУКОВОДИТЕЛЕМ ФЕДЕРАЛЬНОГО ГОСУДАРСТВЕННОГО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УЧРЕЖДЕНИЯ СВЕДЕНИЙ О СВОИХ ДОХОДАХ, ОБ ИМУЩЕСТВЕ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ОБЯЗАТЕЛЬСТВАХ ИМУЩЕСТВЕННОГО ХАРАКТЕРА И О ДОХОДАХ,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СУПРУГА (СУПРУГИ) И НЕСОВЕРШЕННОЛЕТНИХ ДЕТЕЙ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06.11.2014 N 1164)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четвертой статьи 275</w:t>
        </w:r>
      </w:hyperlink>
      <w:r>
        <w:rPr>
          <w:rFonts w:ascii="Calibri" w:hAnsi="Calibri" w:cs="Calibri"/>
        </w:rPr>
        <w:t xml:space="preserve"> Трудового кодекса Российской Федерации Правительство Российской Федерации постановляет: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5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работу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Утверждены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марта 2013 г. N 208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ПРАВИЛА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ПРЕДСТАВЛЕНИЯ ЛИЦОМ, ПОСТУПАЮЩИМ НА РАБОТУ НА ДОЛЖНОСТЬ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РУКОВОДИТЕЛЯ ФЕДЕРАЛЬНОГО ГОСУДАРСТВЕННОГО УЧРЕЖДЕНИЯ,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А ТАКЖЕ РУКОВОДИТЕЛЕМ ФЕДЕРАЛЬНОГО ГОСУДАРСТВЕННОГО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УЧРЕЖДЕНИЯ СВЕДЕНИЙ О СВОИХ ДОХОДАХ, ОБ ИМУЩЕСТВЕ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ОБЯЗАТЕЛЬСТВАХ ИМУЩЕСТВЕННОГО ХАРАКТЕРА И О ДОХОДАХ,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СУПРУГА (СУПРУГИ) И НЕСОВЕРШЕННОЛЕТНИХ ДЕТЕЙ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06.11.2014 N 1164)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06.11.2014 N 1164)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9"/>
      <w:bookmarkEnd w:id="3"/>
      <w:r>
        <w:rPr>
          <w:rFonts w:ascii="Calibri" w:hAnsi="Calibri" w:cs="Calibri"/>
        </w:rPr>
        <w:t xml:space="preserve">2. Лицо, поступающее на должность руководителя федерального государственного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федерального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федерального государственного учреждения, по утвержденной Президентом Российской Федерации </w:t>
      </w:r>
      <w:hyperlink r:id="rId9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справки.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06.11.2014 N 1164)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1"/>
      <w:bookmarkEnd w:id="4"/>
      <w:r>
        <w:rPr>
          <w:rFonts w:ascii="Calibri" w:hAnsi="Calibri" w:cs="Calibri"/>
        </w:rPr>
        <w:t xml:space="preserve">3. Руководитель федерального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11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 справки.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06.11.2014 N 1164)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Сведения, предусмотренные </w:t>
      </w:r>
      <w:hyperlink w:anchor="Par49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 и </w:t>
      </w:r>
      <w:hyperlink w:anchor="Par51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настоящих Правил, представляются в уполномоченное структурное подразделение работодателя.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ar51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настоящих Правил.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06.11.2014 N 1164)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5(1). В случае если лицо, поступающее на должность руководителя федерального </w:t>
      </w:r>
      <w:r>
        <w:rPr>
          <w:rFonts w:ascii="Calibri" w:hAnsi="Calibri" w:cs="Calibri"/>
        </w:rPr>
        <w:lastRenderedPageBreak/>
        <w:t xml:space="preserve">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ar49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настоящих Правил.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5(1) введен </w:t>
      </w:r>
      <w:hyperlink r:id="rId1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06.11.2014 N 1164)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</w:t>
      </w:r>
      <w:hyperlink r:id="rId15" w:history="1">
        <w:r>
          <w:rPr>
            <w:rFonts w:ascii="Calibri" w:hAnsi="Calibri" w:cs="Calibri"/>
            <w:color w:val="0000FF"/>
          </w:rPr>
          <w:t>сведениям</w:t>
        </w:r>
      </w:hyperlink>
      <w:r>
        <w:rPr>
          <w:rFonts w:ascii="Calibri" w:hAnsi="Calibri" w:cs="Calibri"/>
        </w:rPr>
        <w:t>, составляющим государственную тайну.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Сведения о доходах, об имуществе и обязательствах имущественного характера, представленные руководителем федерального государственного учреждения, размещаются в информационно-телекоммуникационной сети "Интернет" на официальном сайте органа, осуществляющего функции и полномочия учредителя федерального государственного учреждения, или по его решению - на официальном сайте федерального государственного учреждения и предоставляются для опубликования общероссийским средствам массовой информации в соответствии с </w:t>
      </w:r>
      <w:hyperlink r:id="rId16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>, утвержденными Министерством труда и социальной защиты Российской Федерации.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 введен </w:t>
      </w:r>
      <w:hyperlink r:id="rId1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06.11.2014 N 1164)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" w:name="Par65"/>
      <w:bookmarkEnd w:id="5"/>
      <w:r>
        <w:rPr>
          <w:rFonts w:ascii="Calibri" w:hAnsi="Calibri" w:cs="Calibri"/>
        </w:rPr>
        <w:t>Приложение N 1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представления лицом,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поступающим на работу на должность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руководителя федерального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учреждения,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 также руководителем федерального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учреждения сведений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своих доходах, об имуществе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обязательствах имущественного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характера и о доходах, об имуществе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обязательствах имущественного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характера своих супруга (супруги)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несовершеннолетних детей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СПРАВКА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об имуществе и обязательствах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лица, поступающего на работу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должность руководителя федерального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учреждения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Утратила силу с 1 января 2015 года. - </w:t>
      </w:r>
      <w:hyperlink r:id="rId1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06.11.2014 N 1164.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" w:name="Par89"/>
      <w:bookmarkEnd w:id="6"/>
      <w:r>
        <w:rPr>
          <w:rFonts w:ascii="Calibri" w:hAnsi="Calibri" w:cs="Calibri"/>
        </w:rPr>
        <w:t>Приложение N 2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представления лицом,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поступающим на работу на должность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руководителя федерального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учреждения,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 также руководителем федерального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учреждения сведений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своих доходах, об имуществе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обязательствах имущественного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характера и о доходах, об имуществе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обязательствах имущественного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характера своих супруга (супруги)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несовершеннолетних детей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СПРАВКА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об имуществе и обязательствах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имущественного характера супруга (супруги) и несовершеннолетних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детей лица, поступающего на работу на должность руководителя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государственного учреждения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Утратила силу с 1 января 2015 года. - </w:t>
      </w:r>
      <w:hyperlink r:id="rId1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06.11.2014 N 1164.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" w:name="Par113"/>
      <w:bookmarkEnd w:id="7"/>
      <w:r>
        <w:rPr>
          <w:rFonts w:ascii="Calibri" w:hAnsi="Calibri" w:cs="Calibri"/>
        </w:rPr>
        <w:t>Приложение N 3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представления лицом,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поступающим на работу на должность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руководителя федерального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учреждения,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 также руководителем федерального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учреждения сведений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своих доходах, об имуществе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обязательствах имущественного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характера и о доходах, об имуществе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обязательствах имущественного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характера своих супруга (супруги)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несовершеннолетних детей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СПРАВКА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об имуществе и обязательствах имущественного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характера руководителя федерального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учреждения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Утратила силу с 1 января 2015 года. - </w:t>
      </w:r>
      <w:hyperlink r:id="rId2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06.11.2014 N 1164.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8" w:name="Par136"/>
      <w:bookmarkEnd w:id="8"/>
      <w:r>
        <w:rPr>
          <w:rFonts w:ascii="Calibri" w:hAnsi="Calibri" w:cs="Calibri"/>
        </w:rPr>
        <w:t>Приложение N 4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представления лицом,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поступающим на работу на должность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руководителя федерального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учреждения,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 также руководителем федерального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учреждения сведений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своих доходах, об имуществе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обязательствах имущественного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характера и о доходах, об имуществе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обязательствах имущественного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характера своих супруга (супруги)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несовершеннолетних детей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СПРАВКА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доходах, об имуществе и обязательствах имущественного характера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супруга (супруги) и несовершеннолетних детей руководителя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государственного учреждения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Утратила силу с 1 января 2015 года. - </w:t>
      </w: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06.11.2014 N 1164.</w:t>
      </w: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476D3" w:rsidRDefault="001476D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CD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76D3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476D3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0611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DE3FDA8115F17D34DD149C07135EE16BFB7910F5FC70C4F571ACDF5407B562EA1D01EE239D9F1F60L7I" TargetMode="External"/><Relationship Id="rId13" Type="http://schemas.openxmlformats.org/officeDocument/2006/relationships/hyperlink" Target="consultantplus://offline/ref=58DE3FDA8115F17D34DD149C07135EE16BFB7910F5FC70C4F571ACDF5407B562EA1D01EE239D9F1C60L2I" TargetMode="External"/><Relationship Id="rId18" Type="http://schemas.openxmlformats.org/officeDocument/2006/relationships/hyperlink" Target="consultantplus://offline/ref=58DE3FDA8115F17D34DD149C07135EE16BFB7910F5FC70C4F571ACDF5407B562EA1D01EE239D9F1C60L7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8DE3FDA8115F17D34DD149C07135EE16BFB7910F5FC70C4F571ACDF5407B562EA1D01EE239D9F1C60L7I" TargetMode="External"/><Relationship Id="rId7" Type="http://schemas.openxmlformats.org/officeDocument/2006/relationships/hyperlink" Target="consultantplus://offline/ref=58DE3FDA8115F17D34DD149C07135EE16BFB7910F5FC70C4F571ACDF5407B562EA1D01EE239D9F1F60L6I" TargetMode="External"/><Relationship Id="rId12" Type="http://schemas.openxmlformats.org/officeDocument/2006/relationships/hyperlink" Target="consultantplus://offline/ref=58DE3FDA8115F17D34DD149C07135EE16BFB7910F5FC70C4F571ACDF5407B562EA1D01EE239D9F1F60LAI" TargetMode="External"/><Relationship Id="rId17" Type="http://schemas.openxmlformats.org/officeDocument/2006/relationships/hyperlink" Target="consultantplus://offline/ref=58DE3FDA8115F17D34DD149C07135EE16BFB7910F5FC70C4F571ACDF5407B562EA1D01EE239D9F1C60L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DE3FDA8115F17D34DD149C07135EE16BF97F10F3FE70C4F571ACDF5407B562EA1D01EE239D9F1F60L1I" TargetMode="External"/><Relationship Id="rId20" Type="http://schemas.openxmlformats.org/officeDocument/2006/relationships/hyperlink" Target="consultantplus://offline/ref=58DE3FDA8115F17D34DD149C07135EE16BFB7910F5FC70C4F571ACDF5407B562EA1D01EE239D9F1C60L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DE3FDA8115F17D34DD149C07135EE16BF4781EF4F870C4F571ACDF5407B562EA1D01EE239F9B1D60L7I" TargetMode="External"/><Relationship Id="rId11" Type="http://schemas.openxmlformats.org/officeDocument/2006/relationships/hyperlink" Target="consultantplus://offline/ref=58DE3FDA8115F17D34DD149C07135EE16BFA7D12F1F370C4F571ACDF5407B562EA1D01EE239D9F1A60L7I" TargetMode="External"/><Relationship Id="rId5" Type="http://schemas.openxmlformats.org/officeDocument/2006/relationships/hyperlink" Target="consultantplus://offline/ref=58DE3FDA8115F17D34DD149C07135EE16BFB7910F5FC70C4F571ACDF5407B562EA1D01EE239D9F1F60L6I" TargetMode="External"/><Relationship Id="rId15" Type="http://schemas.openxmlformats.org/officeDocument/2006/relationships/hyperlink" Target="consultantplus://offline/ref=58DE3FDA8115F17D34DD149C07135EE163FF701FF7F02DCEFD28A0DD5308EA75ED540DEF239D9F61LD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8DE3FDA8115F17D34DD149C07135EE16BFB7910F5FC70C4F571ACDF5407B562EA1D01EE239D9F1F60L4I" TargetMode="External"/><Relationship Id="rId19" Type="http://schemas.openxmlformats.org/officeDocument/2006/relationships/hyperlink" Target="consultantplus://offline/ref=58DE3FDA8115F17D34DD149C07135EE16BFB7910F5FC70C4F571ACDF5407B562EA1D01EE239D9F1C60L7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8DE3FDA8115F17D34DD149C07135EE16BFA7D12F1F370C4F571ACDF5407B562EA1D01EE239D9F1A60L7I" TargetMode="External"/><Relationship Id="rId14" Type="http://schemas.openxmlformats.org/officeDocument/2006/relationships/hyperlink" Target="consultantplus://offline/ref=58DE3FDA8115F17D34DD149C07135EE16BFB7910F5FC70C4F571ACDF5407B562EA1D01EE239D9F1C60L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1954</Words>
  <Characters>11141</Characters>
  <Application>Microsoft Office Word</Application>
  <DocSecurity>0</DocSecurity>
  <Lines>92</Lines>
  <Paragraphs>26</Paragraphs>
  <ScaleCrop>false</ScaleCrop>
  <Company/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2015-07-14T08:11:00Z</dcterms:created>
  <dcterms:modified xsi:type="dcterms:W3CDTF">2015-07-14T08:12:00Z</dcterms:modified>
</cp:coreProperties>
</file>