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73" w:rsidRDefault="00603C73" w:rsidP="00603C73">
      <w:pPr>
        <w:spacing w:line="240" w:lineRule="exact"/>
        <w:jc w:val="both"/>
        <w:rPr>
          <w:b/>
          <w:bCs w:val="0"/>
          <w:iCs w:val="0"/>
          <w:kern w:val="0"/>
          <w:sz w:val="27"/>
          <w:szCs w:val="27"/>
          <w:lang w:eastAsia="ru-RU"/>
        </w:rPr>
      </w:pPr>
      <w:r>
        <w:rPr>
          <w:b/>
          <w:bCs w:val="0"/>
          <w:iCs w:val="0"/>
          <w:kern w:val="0"/>
          <w:sz w:val="27"/>
          <w:szCs w:val="27"/>
          <w:lang w:eastAsia="ru-RU"/>
        </w:rPr>
        <w:t xml:space="preserve">Приказ прокурора Республики Марий Эл  от 17.12.2015 №106 </w:t>
      </w:r>
    </w:p>
    <w:p w:rsidR="00603C73" w:rsidRPr="00603C73" w:rsidRDefault="00603C73" w:rsidP="00603C73">
      <w:pPr>
        <w:spacing w:line="240" w:lineRule="exact"/>
        <w:jc w:val="both"/>
        <w:rPr>
          <w:b/>
          <w:bCs w:val="0"/>
          <w:iCs w:val="0"/>
          <w:kern w:val="0"/>
          <w:sz w:val="27"/>
          <w:szCs w:val="27"/>
          <w:lang w:eastAsia="ru-RU"/>
        </w:rPr>
      </w:pPr>
      <w:r>
        <w:rPr>
          <w:b/>
          <w:bCs w:val="0"/>
          <w:iCs w:val="0"/>
          <w:kern w:val="0"/>
          <w:sz w:val="27"/>
          <w:szCs w:val="27"/>
          <w:lang w:eastAsia="ru-RU"/>
        </w:rPr>
        <w:t>«</w:t>
      </w:r>
      <w:r w:rsidRPr="00603C73">
        <w:rPr>
          <w:b/>
          <w:bCs w:val="0"/>
          <w:iCs w:val="0"/>
          <w:kern w:val="0"/>
          <w:sz w:val="27"/>
          <w:szCs w:val="27"/>
          <w:lang w:eastAsia="ru-RU"/>
        </w:rPr>
        <w:t>О создании комиссии прокуратуры Республики Марий Эл по соблюдению требований к служебному поведению федеральных государственных служащих, федеральных государственных гражданских служащих и урегулированию конфликта интересов</w:t>
      </w:r>
      <w:r>
        <w:rPr>
          <w:b/>
          <w:bCs w:val="0"/>
          <w:iCs w:val="0"/>
          <w:kern w:val="0"/>
          <w:sz w:val="27"/>
          <w:szCs w:val="27"/>
          <w:lang w:eastAsia="ru-RU"/>
        </w:rPr>
        <w:t>»</w:t>
      </w:r>
    </w:p>
    <w:p w:rsidR="00603C73" w:rsidRDefault="00603C73" w:rsidP="00603C73">
      <w:pPr>
        <w:jc w:val="both"/>
        <w:rPr>
          <w:b/>
          <w:bCs w:val="0"/>
          <w:iCs w:val="0"/>
          <w:kern w:val="0"/>
          <w:sz w:val="27"/>
          <w:szCs w:val="27"/>
          <w:lang w:eastAsia="ru-RU"/>
        </w:rPr>
      </w:pPr>
    </w:p>
    <w:p w:rsidR="00603C73" w:rsidRDefault="00603C73" w:rsidP="00603C73">
      <w:pPr>
        <w:jc w:val="both"/>
        <w:rPr>
          <w:b/>
          <w:bCs w:val="0"/>
          <w:iCs w:val="0"/>
          <w:kern w:val="0"/>
          <w:sz w:val="27"/>
          <w:szCs w:val="27"/>
          <w:lang w:eastAsia="ru-RU"/>
        </w:rPr>
      </w:pPr>
    </w:p>
    <w:p w:rsidR="00603C73" w:rsidRDefault="00603C73" w:rsidP="00603C73">
      <w:pPr>
        <w:jc w:val="both"/>
        <w:rPr>
          <w:b/>
          <w:bCs w:val="0"/>
          <w:iCs w:val="0"/>
          <w:kern w:val="0"/>
          <w:sz w:val="27"/>
          <w:szCs w:val="27"/>
          <w:lang w:eastAsia="ru-RU"/>
        </w:rPr>
      </w:pPr>
    </w:p>
    <w:p w:rsidR="00603C73" w:rsidRPr="00603C73" w:rsidRDefault="00603C73" w:rsidP="00603C73">
      <w:pPr>
        <w:spacing w:line="240" w:lineRule="exact"/>
        <w:jc w:val="both"/>
        <w:rPr>
          <w:b/>
          <w:bCs w:val="0"/>
          <w:iCs w:val="0"/>
          <w:kern w:val="0"/>
          <w:sz w:val="27"/>
          <w:szCs w:val="27"/>
          <w:lang w:eastAsia="ru-RU"/>
        </w:rPr>
      </w:pPr>
      <w:r>
        <w:rPr>
          <w:b/>
          <w:bCs w:val="0"/>
          <w:iCs w:val="0"/>
          <w:kern w:val="0"/>
          <w:sz w:val="27"/>
          <w:szCs w:val="27"/>
          <w:lang w:eastAsia="ru-RU"/>
        </w:rPr>
        <w:t>«</w:t>
      </w:r>
      <w:r w:rsidRPr="00603C73">
        <w:rPr>
          <w:b/>
          <w:bCs w:val="0"/>
          <w:iCs w:val="0"/>
          <w:kern w:val="0"/>
          <w:sz w:val="27"/>
          <w:szCs w:val="27"/>
          <w:lang w:eastAsia="ru-RU"/>
        </w:rPr>
        <w:t>О создании комиссии прокуратуры Республики Марий Эл по соблюдению требований к служебному поведению федеральных государственных служащих, федеральных государственных гражданских служащих и урегулированию конфликта интересов</w:t>
      </w:r>
      <w:r>
        <w:rPr>
          <w:b/>
          <w:bCs w:val="0"/>
          <w:iCs w:val="0"/>
          <w:kern w:val="0"/>
          <w:sz w:val="27"/>
          <w:szCs w:val="27"/>
          <w:lang w:eastAsia="ru-RU"/>
        </w:rPr>
        <w:t>»</w:t>
      </w:r>
    </w:p>
    <w:p w:rsidR="00603C73" w:rsidRPr="00603C73" w:rsidRDefault="00603C73" w:rsidP="00603C73">
      <w:pPr>
        <w:jc w:val="both"/>
        <w:rPr>
          <w:b/>
          <w:bCs w:val="0"/>
          <w:iCs w:val="0"/>
          <w:kern w:val="0"/>
          <w:sz w:val="27"/>
          <w:szCs w:val="27"/>
          <w:lang w:eastAsia="ru-RU"/>
        </w:rPr>
      </w:pPr>
    </w:p>
    <w:p w:rsidR="00603C73" w:rsidRPr="00603C73" w:rsidRDefault="00603C73" w:rsidP="00603C73">
      <w:pPr>
        <w:jc w:val="both"/>
        <w:rPr>
          <w:bCs w:val="0"/>
          <w:iCs w:val="0"/>
          <w:kern w:val="0"/>
          <w:sz w:val="27"/>
          <w:szCs w:val="27"/>
          <w:lang w:eastAsia="ru-RU"/>
        </w:rPr>
      </w:pPr>
      <w:r w:rsidRPr="00603C73">
        <w:rPr>
          <w:bCs w:val="0"/>
          <w:iCs w:val="0"/>
          <w:kern w:val="0"/>
          <w:sz w:val="27"/>
          <w:szCs w:val="27"/>
          <w:lang w:eastAsia="ru-RU"/>
        </w:rPr>
        <w:t xml:space="preserve">          </w:t>
      </w:r>
      <w:proofErr w:type="gramStart"/>
      <w:r w:rsidRPr="00603C73">
        <w:rPr>
          <w:bCs w:val="0"/>
          <w:iCs w:val="0"/>
          <w:kern w:val="0"/>
          <w:sz w:val="27"/>
          <w:szCs w:val="27"/>
          <w:lang w:eastAsia="ru-RU"/>
        </w:rPr>
        <w:t>В целях повышения эффективности работы по предотвращению случаев совершения коррупционных правонарушений федеральными государственными служащими и федеральными государственными гражданскими служащими органов прокуратуры Республики Марий Эл, во исполнение приказа Генерального прокурора Российской Федерации от 11.11.2014 № 611 « О комиссиях органов и организаций прокуратуры Российской Федерации по соблюдению требований к служебному поведению федеральных государственных служащих и урегулированию конфликта интересов», руководствуясь статьей 18 Федерального закона</w:t>
      </w:r>
      <w:proofErr w:type="gramEnd"/>
      <w:r w:rsidRPr="00603C73">
        <w:rPr>
          <w:bCs w:val="0"/>
          <w:iCs w:val="0"/>
          <w:kern w:val="0"/>
          <w:sz w:val="27"/>
          <w:szCs w:val="27"/>
          <w:lang w:eastAsia="ru-RU"/>
        </w:rPr>
        <w:t xml:space="preserve"> «О прокуратуре Российской Федерации», </w:t>
      </w:r>
    </w:p>
    <w:p w:rsidR="00603C73" w:rsidRPr="00603C73" w:rsidRDefault="00603C73" w:rsidP="00603C73">
      <w:pPr>
        <w:jc w:val="both"/>
        <w:rPr>
          <w:bCs w:val="0"/>
          <w:iCs w:val="0"/>
          <w:kern w:val="0"/>
          <w:sz w:val="27"/>
          <w:szCs w:val="27"/>
          <w:lang w:eastAsia="ru-RU"/>
        </w:rPr>
      </w:pPr>
    </w:p>
    <w:p w:rsidR="00603C73" w:rsidRPr="00603C73" w:rsidRDefault="00603C73" w:rsidP="00603C73">
      <w:pPr>
        <w:ind w:left="2880" w:firstLine="720"/>
        <w:jc w:val="both"/>
        <w:rPr>
          <w:b/>
          <w:bCs w:val="0"/>
          <w:iCs w:val="0"/>
          <w:kern w:val="0"/>
          <w:sz w:val="27"/>
          <w:szCs w:val="27"/>
          <w:lang w:eastAsia="ru-RU"/>
        </w:rPr>
      </w:pPr>
      <w:proofErr w:type="gramStart"/>
      <w:r w:rsidRPr="00603C73">
        <w:rPr>
          <w:b/>
          <w:bCs w:val="0"/>
          <w:iCs w:val="0"/>
          <w:kern w:val="0"/>
          <w:sz w:val="27"/>
          <w:szCs w:val="27"/>
          <w:lang w:eastAsia="ru-RU"/>
        </w:rPr>
        <w:t>П</w:t>
      </w:r>
      <w:proofErr w:type="gramEnd"/>
      <w:r w:rsidRPr="00603C73">
        <w:rPr>
          <w:b/>
          <w:bCs w:val="0"/>
          <w:iCs w:val="0"/>
          <w:kern w:val="0"/>
          <w:sz w:val="27"/>
          <w:szCs w:val="27"/>
          <w:lang w:eastAsia="ru-RU"/>
        </w:rPr>
        <w:t xml:space="preserve"> Р И К А З Ы В А Ю :</w:t>
      </w:r>
    </w:p>
    <w:p w:rsidR="00603C73" w:rsidRPr="00603C73" w:rsidRDefault="00603C73" w:rsidP="00603C73">
      <w:pPr>
        <w:ind w:left="2880" w:firstLine="720"/>
        <w:jc w:val="both"/>
        <w:rPr>
          <w:b/>
          <w:bCs w:val="0"/>
          <w:iCs w:val="0"/>
          <w:kern w:val="0"/>
          <w:sz w:val="27"/>
          <w:szCs w:val="27"/>
          <w:lang w:eastAsia="ru-RU"/>
        </w:rPr>
      </w:pPr>
    </w:p>
    <w:p w:rsidR="00603C73" w:rsidRPr="00603C73" w:rsidRDefault="00603C73" w:rsidP="00603C73">
      <w:pPr>
        <w:ind w:firstLine="720"/>
        <w:jc w:val="both"/>
        <w:rPr>
          <w:bCs w:val="0"/>
          <w:iCs w:val="0"/>
          <w:kern w:val="0"/>
          <w:sz w:val="27"/>
          <w:szCs w:val="27"/>
          <w:lang w:eastAsia="ru-RU"/>
        </w:rPr>
      </w:pPr>
      <w:r w:rsidRPr="00603C73">
        <w:rPr>
          <w:bCs w:val="0"/>
          <w:iCs w:val="0"/>
          <w:kern w:val="0"/>
          <w:sz w:val="27"/>
          <w:szCs w:val="27"/>
          <w:lang w:eastAsia="ru-RU"/>
        </w:rPr>
        <w:t>1.Создать аттестационную комиссию по соблюдению требований к служебному поведению федеральных государственных служащих, федеральных государственных гражданских служащих и урегулированию конфликта интересов в следующем составе:</w:t>
      </w:r>
    </w:p>
    <w:p w:rsidR="00603C73" w:rsidRPr="00603C73" w:rsidRDefault="00603C73" w:rsidP="00603C73">
      <w:pPr>
        <w:jc w:val="both"/>
        <w:rPr>
          <w:bCs w:val="0"/>
          <w:iCs w:val="0"/>
          <w:kern w:val="0"/>
          <w:sz w:val="27"/>
          <w:szCs w:val="27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4"/>
        <w:gridCol w:w="4797"/>
      </w:tblGrid>
      <w:tr w:rsidR="00603C73" w:rsidRPr="00603C73" w:rsidTr="008374BC">
        <w:tc>
          <w:tcPr>
            <w:tcW w:w="4998" w:type="dxa"/>
            <w:shd w:val="clear" w:color="auto" w:fill="auto"/>
          </w:tcPr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  <w:r w:rsidRPr="00603C73"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  <w:t>Кондратьев Александр Александрович</w:t>
            </w:r>
          </w:p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</w:p>
        </w:tc>
        <w:tc>
          <w:tcPr>
            <w:tcW w:w="4999" w:type="dxa"/>
            <w:shd w:val="clear" w:color="auto" w:fill="auto"/>
          </w:tcPr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  <w:r w:rsidRPr="00603C73"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  <w:t>-заместитель прокурора республики (председатель комиссии)</w:t>
            </w:r>
          </w:p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</w:p>
        </w:tc>
      </w:tr>
      <w:tr w:rsidR="00603C73" w:rsidRPr="00603C73" w:rsidTr="008374BC">
        <w:tc>
          <w:tcPr>
            <w:tcW w:w="4998" w:type="dxa"/>
            <w:shd w:val="clear" w:color="auto" w:fill="auto"/>
          </w:tcPr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  <w:r w:rsidRPr="00603C73"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  <w:t>Казак Оксана Михайловна</w:t>
            </w:r>
          </w:p>
        </w:tc>
        <w:tc>
          <w:tcPr>
            <w:tcW w:w="4999" w:type="dxa"/>
            <w:shd w:val="clear" w:color="auto" w:fill="auto"/>
          </w:tcPr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  <w:r w:rsidRPr="00603C73"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  <w:t>-старший помощник прокурора республики по кадрам (заместитель председателя комиссии)</w:t>
            </w:r>
          </w:p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</w:p>
        </w:tc>
      </w:tr>
      <w:tr w:rsidR="00603C73" w:rsidRPr="00603C73" w:rsidTr="008374BC">
        <w:tc>
          <w:tcPr>
            <w:tcW w:w="4998" w:type="dxa"/>
            <w:shd w:val="clear" w:color="auto" w:fill="auto"/>
          </w:tcPr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  <w:r w:rsidRPr="00603C73"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  <w:t>Сушкова Татьяна Леонидовна</w:t>
            </w:r>
          </w:p>
        </w:tc>
        <w:tc>
          <w:tcPr>
            <w:tcW w:w="4999" w:type="dxa"/>
            <w:shd w:val="clear" w:color="auto" w:fill="auto"/>
          </w:tcPr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  <w:r w:rsidRPr="00603C73"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  <w:t>-старший помощник прокурора республики по организационным вопросам и контролю исполнения</w:t>
            </w:r>
          </w:p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</w:p>
        </w:tc>
      </w:tr>
      <w:tr w:rsidR="00603C73" w:rsidRPr="00603C73" w:rsidTr="008374BC">
        <w:trPr>
          <w:trHeight w:val="613"/>
        </w:trPr>
        <w:tc>
          <w:tcPr>
            <w:tcW w:w="4998" w:type="dxa"/>
            <w:shd w:val="clear" w:color="auto" w:fill="auto"/>
          </w:tcPr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  <w:proofErr w:type="spellStart"/>
            <w:r w:rsidRPr="00603C73"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  <w:t>Ягодаров</w:t>
            </w:r>
            <w:proofErr w:type="spellEnd"/>
            <w:r w:rsidRPr="00603C73"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  <w:t xml:space="preserve"> Эдуард Валерьевич</w:t>
            </w:r>
          </w:p>
        </w:tc>
        <w:tc>
          <w:tcPr>
            <w:tcW w:w="4999" w:type="dxa"/>
            <w:shd w:val="clear" w:color="auto" w:fill="auto"/>
          </w:tcPr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  <w:r w:rsidRPr="00603C73"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  <w:t>-старший помощник прокурора республики по обеспечению собственной безопасности и физической защиты (секретарь комиссии)</w:t>
            </w:r>
          </w:p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</w:p>
        </w:tc>
      </w:tr>
      <w:tr w:rsidR="00603C73" w:rsidRPr="00603C73" w:rsidTr="008374BC">
        <w:tc>
          <w:tcPr>
            <w:tcW w:w="4998" w:type="dxa"/>
            <w:shd w:val="clear" w:color="auto" w:fill="auto"/>
          </w:tcPr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  <w:r w:rsidRPr="00603C73"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  <w:lastRenderedPageBreak/>
              <w:t>Лобанов Александр Геннадьевич</w:t>
            </w:r>
          </w:p>
        </w:tc>
        <w:tc>
          <w:tcPr>
            <w:tcW w:w="4999" w:type="dxa"/>
            <w:shd w:val="clear" w:color="auto" w:fill="auto"/>
          </w:tcPr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  <w:r w:rsidRPr="00603C73"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  <w:t>-начальник отдела по надзору за исполнением законодательства о противодействии коррупции</w:t>
            </w:r>
          </w:p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</w:p>
        </w:tc>
      </w:tr>
      <w:tr w:rsidR="00603C73" w:rsidRPr="00603C73" w:rsidTr="008374BC">
        <w:tc>
          <w:tcPr>
            <w:tcW w:w="4998" w:type="dxa"/>
            <w:shd w:val="clear" w:color="auto" w:fill="auto"/>
          </w:tcPr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  <w:r w:rsidRPr="00603C73"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  <w:t>Швалева Надежда Алексеевна</w:t>
            </w:r>
          </w:p>
        </w:tc>
        <w:tc>
          <w:tcPr>
            <w:tcW w:w="4999" w:type="dxa"/>
            <w:shd w:val="clear" w:color="auto" w:fill="auto"/>
          </w:tcPr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  <w:r w:rsidRPr="00603C73"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  <w:t>-председатель Марийского регионального отделения Общероссийской общественной организации ветеранов и пенсионеров органов прокуратуры</w:t>
            </w:r>
          </w:p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</w:p>
        </w:tc>
      </w:tr>
      <w:tr w:rsidR="00603C73" w:rsidRPr="00603C73" w:rsidTr="008374BC">
        <w:tc>
          <w:tcPr>
            <w:tcW w:w="4998" w:type="dxa"/>
            <w:shd w:val="clear" w:color="auto" w:fill="auto"/>
          </w:tcPr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  <w:r w:rsidRPr="00603C73"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  <w:t>Ведерников Александр Витальевич</w:t>
            </w:r>
          </w:p>
        </w:tc>
        <w:tc>
          <w:tcPr>
            <w:tcW w:w="4999" w:type="dxa"/>
            <w:shd w:val="clear" w:color="auto" w:fill="auto"/>
          </w:tcPr>
          <w:p w:rsidR="00603C73" w:rsidRPr="00603C73" w:rsidRDefault="00603C73" w:rsidP="00603C73">
            <w:pPr>
              <w:jc w:val="both"/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</w:pPr>
            <w:r w:rsidRPr="00603C73">
              <w:rPr>
                <w:bCs w:val="0"/>
                <w:iCs w:val="0"/>
                <w:kern w:val="0"/>
                <w:sz w:val="27"/>
                <w:szCs w:val="27"/>
                <w:lang w:eastAsia="ru-RU"/>
              </w:rPr>
              <w:t>-начальник сектора по вопросам государственной гражданской службы управления государственной гражданской службы, кадровой работы и государственных наград Главы Республики Марий Эл</w:t>
            </w:r>
          </w:p>
        </w:tc>
      </w:tr>
    </w:tbl>
    <w:p w:rsidR="00603C73" w:rsidRPr="00603C73" w:rsidRDefault="00603C73" w:rsidP="00603C73">
      <w:pPr>
        <w:ind w:firstLine="709"/>
        <w:jc w:val="both"/>
        <w:rPr>
          <w:bCs w:val="0"/>
          <w:iCs w:val="0"/>
          <w:kern w:val="0"/>
          <w:sz w:val="27"/>
          <w:szCs w:val="27"/>
          <w:lang w:eastAsia="ru-RU"/>
        </w:rPr>
      </w:pPr>
    </w:p>
    <w:p w:rsidR="00603C73" w:rsidRPr="00603C73" w:rsidRDefault="00603C73" w:rsidP="00603C73">
      <w:pPr>
        <w:ind w:firstLine="709"/>
        <w:jc w:val="both"/>
        <w:rPr>
          <w:bCs w:val="0"/>
          <w:iCs w:val="0"/>
          <w:kern w:val="0"/>
          <w:sz w:val="27"/>
          <w:szCs w:val="27"/>
          <w:lang w:eastAsia="ru-RU"/>
        </w:rPr>
      </w:pPr>
      <w:r w:rsidRPr="00603C73">
        <w:rPr>
          <w:bCs w:val="0"/>
          <w:iCs w:val="0"/>
          <w:kern w:val="0"/>
          <w:sz w:val="27"/>
          <w:szCs w:val="27"/>
          <w:lang w:eastAsia="ru-RU"/>
        </w:rPr>
        <w:t>2. Признать утратившими силу приказы прокурора Республики Марий Эл о создании аттестационной комиссии по соблюдению требований к служебному поведению прокурорских работников и федеральных государственных гражданских служащих от 16.09.2010 № 70 и №71, от 14.12.2010 № 105.</w:t>
      </w:r>
    </w:p>
    <w:p w:rsidR="00603C73" w:rsidRPr="00603C73" w:rsidRDefault="00603C73" w:rsidP="00603C73">
      <w:pPr>
        <w:ind w:firstLine="720"/>
        <w:jc w:val="both"/>
        <w:rPr>
          <w:bCs w:val="0"/>
          <w:iCs w:val="0"/>
          <w:kern w:val="0"/>
          <w:sz w:val="27"/>
          <w:szCs w:val="27"/>
          <w:lang w:eastAsia="ru-RU"/>
        </w:rPr>
      </w:pPr>
      <w:r w:rsidRPr="00603C73">
        <w:rPr>
          <w:bCs w:val="0"/>
          <w:iCs w:val="0"/>
          <w:kern w:val="0"/>
          <w:sz w:val="27"/>
          <w:szCs w:val="27"/>
          <w:lang w:eastAsia="ru-RU"/>
        </w:rPr>
        <w:t xml:space="preserve">3. </w:t>
      </w:r>
      <w:proofErr w:type="gramStart"/>
      <w:r w:rsidRPr="00603C73">
        <w:rPr>
          <w:bCs w:val="0"/>
          <w:iCs w:val="0"/>
          <w:kern w:val="0"/>
          <w:sz w:val="27"/>
          <w:szCs w:val="27"/>
          <w:lang w:eastAsia="ru-RU"/>
        </w:rPr>
        <w:t>Контроль за</w:t>
      </w:r>
      <w:proofErr w:type="gramEnd"/>
      <w:r w:rsidRPr="00603C73">
        <w:rPr>
          <w:bCs w:val="0"/>
          <w:iCs w:val="0"/>
          <w:kern w:val="0"/>
          <w:sz w:val="27"/>
          <w:szCs w:val="27"/>
          <w:lang w:eastAsia="ru-RU"/>
        </w:rPr>
        <w:t xml:space="preserve"> исполнением настоящего приказа оставляю за собой.</w:t>
      </w:r>
    </w:p>
    <w:p w:rsidR="00603C73" w:rsidRPr="00603C73" w:rsidRDefault="00603C73" w:rsidP="00603C73">
      <w:pPr>
        <w:ind w:firstLine="720"/>
        <w:jc w:val="both"/>
        <w:rPr>
          <w:bCs w:val="0"/>
          <w:iCs w:val="0"/>
          <w:kern w:val="0"/>
          <w:sz w:val="27"/>
          <w:szCs w:val="27"/>
          <w:lang w:eastAsia="ru-RU"/>
        </w:rPr>
      </w:pPr>
      <w:r w:rsidRPr="00603C73">
        <w:rPr>
          <w:bCs w:val="0"/>
          <w:iCs w:val="0"/>
          <w:kern w:val="0"/>
          <w:sz w:val="27"/>
          <w:szCs w:val="27"/>
          <w:lang w:eastAsia="ru-RU"/>
        </w:rPr>
        <w:t xml:space="preserve">Настоящий приказ довести до сведения всех работников органов прокуратуры республики. </w:t>
      </w:r>
    </w:p>
    <w:p w:rsidR="00603C73" w:rsidRPr="00603C73" w:rsidRDefault="00603C73" w:rsidP="00603C73">
      <w:pPr>
        <w:jc w:val="both"/>
        <w:rPr>
          <w:bCs w:val="0"/>
          <w:iCs w:val="0"/>
          <w:kern w:val="0"/>
          <w:sz w:val="27"/>
          <w:szCs w:val="27"/>
          <w:lang w:eastAsia="ru-RU"/>
        </w:rPr>
      </w:pPr>
    </w:p>
    <w:p w:rsidR="00603C73" w:rsidRPr="00603C73" w:rsidRDefault="00603C73" w:rsidP="00603C73">
      <w:pPr>
        <w:spacing w:line="240" w:lineRule="exact"/>
        <w:jc w:val="both"/>
        <w:rPr>
          <w:bCs w:val="0"/>
          <w:iCs w:val="0"/>
          <w:kern w:val="0"/>
          <w:sz w:val="27"/>
          <w:szCs w:val="27"/>
          <w:lang w:eastAsia="ru-RU"/>
        </w:rPr>
      </w:pPr>
    </w:p>
    <w:p w:rsidR="00603C73" w:rsidRPr="00603C73" w:rsidRDefault="00603C73" w:rsidP="00603C73">
      <w:pPr>
        <w:spacing w:line="240" w:lineRule="exact"/>
        <w:jc w:val="both"/>
        <w:rPr>
          <w:bCs w:val="0"/>
          <w:iCs w:val="0"/>
          <w:kern w:val="0"/>
          <w:sz w:val="27"/>
          <w:szCs w:val="27"/>
          <w:lang w:eastAsia="ru-RU"/>
        </w:rPr>
      </w:pPr>
      <w:r w:rsidRPr="00603C73">
        <w:rPr>
          <w:bCs w:val="0"/>
          <w:iCs w:val="0"/>
          <w:kern w:val="0"/>
          <w:sz w:val="27"/>
          <w:szCs w:val="27"/>
          <w:lang w:eastAsia="ru-RU"/>
        </w:rPr>
        <w:t>Прокурор республики</w:t>
      </w:r>
    </w:p>
    <w:p w:rsidR="00603C73" w:rsidRPr="00603C73" w:rsidRDefault="00603C73" w:rsidP="00603C73">
      <w:pPr>
        <w:spacing w:line="240" w:lineRule="exact"/>
        <w:jc w:val="both"/>
        <w:rPr>
          <w:bCs w:val="0"/>
          <w:iCs w:val="0"/>
          <w:kern w:val="0"/>
          <w:sz w:val="27"/>
          <w:szCs w:val="27"/>
          <w:lang w:eastAsia="ru-RU"/>
        </w:rPr>
      </w:pPr>
    </w:p>
    <w:p w:rsidR="00603C73" w:rsidRPr="00603C73" w:rsidRDefault="00603C73" w:rsidP="00603C73">
      <w:pPr>
        <w:spacing w:line="240" w:lineRule="exact"/>
        <w:jc w:val="both"/>
        <w:rPr>
          <w:bCs w:val="0"/>
          <w:iCs w:val="0"/>
          <w:kern w:val="0"/>
          <w:sz w:val="27"/>
          <w:szCs w:val="27"/>
          <w:lang w:eastAsia="ru-RU"/>
        </w:rPr>
      </w:pPr>
      <w:r w:rsidRPr="00603C73">
        <w:rPr>
          <w:bCs w:val="0"/>
          <w:iCs w:val="0"/>
          <w:kern w:val="0"/>
          <w:sz w:val="27"/>
          <w:szCs w:val="27"/>
          <w:lang w:eastAsia="ru-RU"/>
        </w:rPr>
        <w:t>государственный советник</w:t>
      </w:r>
    </w:p>
    <w:p w:rsidR="00603C73" w:rsidRPr="00603C73" w:rsidRDefault="00603C73" w:rsidP="00603C73">
      <w:pPr>
        <w:spacing w:line="240" w:lineRule="exact"/>
        <w:jc w:val="both"/>
        <w:rPr>
          <w:bCs w:val="0"/>
          <w:iCs w:val="0"/>
          <w:kern w:val="0"/>
          <w:sz w:val="27"/>
          <w:szCs w:val="27"/>
          <w:lang w:eastAsia="ru-RU"/>
        </w:rPr>
      </w:pPr>
      <w:r w:rsidRPr="00603C73">
        <w:rPr>
          <w:bCs w:val="0"/>
          <w:iCs w:val="0"/>
          <w:kern w:val="0"/>
          <w:sz w:val="27"/>
          <w:szCs w:val="27"/>
          <w:lang w:eastAsia="ru-RU"/>
        </w:rPr>
        <w:t xml:space="preserve">юстиции 2 класса                                                     </w:t>
      </w:r>
      <w:r>
        <w:rPr>
          <w:bCs w:val="0"/>
          <w:iCs w:val="0"/>
          <w:kern w:val="0"/>
          <w:sz w:val="27"/>
          <w:szCs w:val="27"/>
          <w:lang w:eastAsia="ru-RU"/>
        </w:rPr>
        <w:t xml:space="preserve">             </w:t>
      </w:r>
      <w:bookmarkStart w:id="0" w:name="_GoBack"/>
      <w:bookmarkEnd w:id="0"/>
      <w:r w:rsidRPr="00603C73">
        <w:rPr>
          <w:bCs w:val="0"/>
          <w:iCs w:val="0"/>
          <w:kern w:val="0"/>
          <w:sz w:val="27"/>
          <w:szCs w:val="27"/>
          <w:lang w:eastAsia="ru-RU"/>
        </w:rPr>
        <w:t xml:space="preserve">С.И. </w:t>
      </w:r>
      <w:proofErr w:type="spellStart"/>
      <w:r w:rsidRPr="00603C73">
        <w:rPr>
          <w:bCs w:val="0"/>
          <w:iCs w:val="0"/>
          <w:kern w:val="0"/>
          <w:sz w:val="27"/>
          <w:szCs w:val="27"/>
          <w:lang w:eastAsia="ru-RU"/>
        </w:rPr>
        <w:t>Рюмшин</w:t>
      </w:r>
      <w:proofErr w:type="spellEnd"/>
    </w:p>
    <w:p w:rsidR="00603C73" w:rsidRPr="00603C73" w:rsidRDefault="00603C73" w:rsidP="00603C73">
      <w:pPr>
        <w:spacing w:line="240" w:lineRule="exact"/>
        <w:jc w:val="both"/>
        <w:rPr>
          <w:bCs w:val="0"/>
          <w:iCs w:val="0"/>
          <w:kern w:val="0"/>
          <w:sz w:val="27"/>
          <w:szCs w:val="27"/>
          <w:lang w:eastAsia="ru-RU"/>
        </w:rPr>
      </w:pPr>
    </w:p>
    <w:p w:rsidR="00603C73" w:rsidRPr="00603C73" w:rsidRDefault="00603C73" w:rsidP="00603C73">
      <w:pPr>
        <w:spacing w:line="240" w:lineRule="exact"/>
        <w:jc w:val="both"/>
        <w:rPr>
          <w:bCs w:val="0"/>
          <w:iCs w:val="0"/>
          <w:kern w:val="0"/>
          <w:sz w:val="27"/>
          <w:szCs w:val="27"/>
          <w:lang w:eastAsia="ru-RU"/>
        </w:rPr>
      </w:pPr>
    </w:p>
    <w:p w:rsidR="007761CF" w:rsidRDefault="007761CF"/>
    <w:sectPr w:rsidR="00776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3"/>
    <w:rsid w:val="00262018"/>
    <w:rsid w:val="00603C73"/>
    <w:rsid w:val="007761CF"/>
    <w:rsid w:val="00806B30"/>
    <w:rsid w:val="00B017E4"/>
    <w:rsid w:val="00C9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iCs/>
        <w:kern w:val="28"/>
        <w:sz w:val="28"/>
        <w:szCs w:val="3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2018"/>
  </w:style>
  <w:style w:type="paragraph" w:styleId="1">
    <w:name w:val="heading 1"/>
    <w:basedOn w:val="a"/>
    <w:next w:val="a"/>
    <w:link w:val="10"/>
    <w:autoRedefine/>
    <w:rsid w:val="002620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 w:val="0"/>
      <w:kern w:val="32"/>
      <w:sz w:val="32"/>
    </w:rPr>
  </w:style>
  <w:style w:type="paragraph" w:styleId="2">
    <w:name w:val="heading 2"/>
    <w:basedOn w:val="a"/>
    <w:next w:val="a"/>
    <w:link w:val="20"/>
    <w:unhideWhenUsed/>
    <w:qFormat/>
    <w:rsid w:val="002620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620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2620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 w:val="0"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26201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2620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 w:val="0"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26201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 w:val="0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018"/>
    <w:rPr>
      <w:rFonts w:asciiTheme="majorHAnsi" w:eastAsiaTheme="majorEastAsia" w:hAnsiTheme="majorHAnsi" w:cstheme="majorBidi"/>
      <w:b/>
      <w:bCs w:val="0"/>
      <w:smallCap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620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 w:val="0"/>
      <w:sz w:val="32"/>
    </w:rPr>
  </w:style>
  <w:style w:type="character" w:customStyle="1" w:styleId="a4">
    <w:name w:val="Название Знак"/>
    <w:basedOn w:val="a0"/>
    <w:link w:val="a3"/>
    <w:rsid w:val="00262018"/>
    <w:rPr>
      <w:rFonts w:asciiTheme="majorHAnsi" w:eastAsiaTheme="majorEastAsia" w:hAnsiTheme="majorHAnsi" w:cstheme="majorBidi"/>
      <w:b/>
      <w:bCs w:val="0"/>
      <w:smallCaps/>
      <w:kern w:val="28"/>
      <w:sz w:val="32"/>
      <w:szCs w:val="32"/>
    </w:rPr>
  </w:style>
  <w:style w:type="character" w:styleId="a5">
    <w:name w:val="Emphasis"/>
    <w:basedOn w:val="a0"/>
    <w:qFormat/>
    <w:rsid w:val="00262018"/>
    <w:rPr>
      <w:i/>
      <w:iCs w:val="0"/>
    </w:rPr>
  </w:style>
  <w:style w:type="character" w:styleId="a6">
    <w:name w:val="Hyperlink"/>
    <w:basedOn w:val="a0"/>
    <w:uiPriority w:val="99"/>
    <w:unhideWhenUsed/>
    <w:rsid w:val="0026201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620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018"/>
    <w:rPr>
      <w:rFonts w:ascii="Tahoma" w:hAnsi="Tahoma" w:cs="Tahoma"/>
      <w:smallCaps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62018"/>
    <w:pPr>
      <w:ind w:left="720"/>
      <w:contextualSpacing/>
    </w:pPr>
  </w:style>
  <w:style w:type="paragraph" w:styleId="aa">
    <w:name w:val="Intense Quote"/>
    <w:basedOn w:val="a"/>
    <w:next w:val="a"/>
    <w:link w:val="ab"/>
    <w:uiPriority w:val="30"/>
    <w:qFormat/>
    <w:rsid w:val="002620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 w:val="0"/>
      <w:i/>
      <w:iCs w:val="0"/>
      <w:color w:val="4F81BD" w:themeColor="accent1"/>
      <w:sz w:val="30"/>
    </w:rPr>
  </w:style>
  <w:style w:type="character" w:customStyle="1" w:styleId="ab">
    <w:name w:val="Выделенная цитата Знак"/>
    <w:basedOn w:val="a0"/>
    <w:link w:val="aa"/>
    <w:uiPriority w:val="30"/>
    <w:rsid w:val="00262018"/>
    <w:rPr>
      <w:b/>
      <w:bCs w:val="0"/>
      <w:i/>
      <w:iCs w:val="0"/>
      <w:smallCaps/>
      <w:color w:val="4F81BD" w:themeColor="accent1"/>
      <w:sz w:val="30"/>
      <w:szCs w:val="30"/>
      <w:lang w:eastAsia="ru-RU"/>
    </w:rPr>
  </w:style>
  <w:style w:type="character" w:styleId="ac">
    <w:name w:val="Subtle Reference"/>
    <w:basedOn w:val="a0"/>
    <w:uiPriority w:val="31"/>
    <w:qFormat/>
    <w:rsid w:val="00262018"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rsid w:val="00262018"/>
    <w:rPr>
      <w:rFonts w:asciiTheme="majorHAnsi" w:eastAsiaTheme="majorEastAsia" w:hAnsiTheme="majorHAnsi" w:cstheme="majorBidi"/>
      <w:b/>
      <w:bCs w:val="0"/>
      <w:smallCap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62018"/>
    <w:rPr>
      <w:rFonts w:asciiTheme="majorHAnsi" w:eastAsiaTheme="majorEastAsia" w:hAnsiTheme="majorHAnsi" w:cstheme="majorBidi"/>
      <w:b/>
      <w:bCs w:val="0"/>
      <w:smallCaps/>
      <w:color w:val="4F81BD" w:themeColor="accent1"/>
      <w:sz w:val="28"/>
      <w:szCs w:val="30"/>
      <w:lang w:eastAsia="ru-RU"/>
    </w:rPr>
  </w:style>
  <w:style w:type="character" w:customStyle="1" w:styleId="40">
    <w:name w:val="Заголовок 4 Знак"/>
    <w:basedOn w:val="a0"/>
    <w:link w:val="4"/>
    <w:rsid w:val="00262018"/>
    <w:rPr>
      <w:rFonts w:asciiTheme="majorHAnsi" w:eastAsiaTheme="majorEastAsia" w:hAnsiTheme="majorHAnsi" w:cstheme="majorBidi"/>
      <w:b/>
      <w:bCs w:val="0"/>
      <w:i/>
      <w:iCs w:val="0"/>
      <w:smallCaps/>
      <w:color w:val="4F81BD" w:themeColor="accent1"/>
      <w:sz w:val="28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262018"/>
    <w:rPr>
      <w:rFonts w:asciiTheme="majorHAnsi" w:eastAsiaTheme="majorEastAsia" w:hAnsiTheme="majorHAnsi" w:cstheme="majorBidi"/>
      <w:smallCaps/>
      <w:color w:val="243F60" w:themeColor="accent1" w:themeShade="7F"/>
      <w:sz w:val="28"/>
      <w:szCs w:val="30"/>
      <w:lang w:eastAsia="ru-RU"/>
    </w:rPr>
  </w:style>
  <w:style w:type="character" w:customStyle="1" w:styleId="60">
    <w:name w:val="Заголовок 6 Знак"/>
    <w:basedOn w:val="a0"/>
    <w:link w:val="6"/>
    <w:rsid w:val="00262018"/>
    <w:rPr>
      <w:rFonts w:asciiTheme="majorHAnsi" w:eastAsiaTheme="majorEastAsia" w:hAnsiTheme="majorHAnsi" w:cstheme="majorBidi"/>
      <w:i/>
      <w:iCs w:val="0"/>
      <w:smallCaps/>
      <w:color w:val="243F60" w:themeColor="accent1" w:themeShade="7F"/>
      <w:sz w:val="28"/>
      <w:szCs w:val="30"/>
      <w:lang w:eastAsia="ru-RU"/>
    </w:rPr>
  </w:style>
  <w:style w:type="character" w:customStyle="1" w:styleId="70">
    <w:name w:val="Заголовок 7 Знак"/>
    <w:basedOn w:val="a0"/>
    <w:link w:val="7"/>
    <w:rsid w:val="00262018"/>
    <w:rPr>
      <w:rFonts w:asciiTheme="majorHAnsi" w:eastAsiaTheme="majorEastAsia" w:hAnsiTheme="majorHAnsi" w:cstheme="majorBidi"/>
      <w:i/>
      <w:iCs w:val="0"/>
      <w:smallCaps/>
      <w:color w:val="404040" w:themeColor="text1" w:themeTint="BF"/>
      <w:sz w:val="28"/>
      <w:szCs w:val="30"/>
      <w:lang w:eastAsia="ru-RU"/>
    </w:rPr>
  </w:style>
  <w:style w:type="paragraph" w:styleId="ad">
    <w:name w:val="Subtitle"/>
    <w:basedOn w:val="a"/>
    <w:next w:val="a"/>
    <w:link w:val="ae"/>
    <w:qFormat/>
    <w:rsid w:val="00262018"/>
    <w:pPr>
      <w:numPr>
        <w:ilvl w:val="1"/>
      </w:numPr>
    </w:pPr>
    <w:rPr>
      <w:rFonts w:asciiTheme="majorHAnsi" w:eastAsiaTheme="majorEastAsia" w:hAnsiTheme="majorHAnsi" w:cstheme="majorBidi"/>
      <w:i/>
      <w:iCs w:val="0"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rsid w:val="00262018"/>
    <w:rPr>
      <w:rFonts w:asciiTheme="majorHAnsi" w:eastAsiaTheme="majorEastAsia" w:hAnsiTheme="majorHAnsi" w:cstheme="majorBidi"/>
      <w:i/>
      <w:iCs w:val="0"/>
      <w:smallCaps/>
      <w:color w:val="4F81BD" w:themeColor="accent1"/>
      <w:spacing w:val="15"/>
      <w:sz w:val="24"/>
      <w:szCs w:val="24"/>
      <w:lang w:eastAsia="ru-RU"/>
    </w:rPr>
  </w:style>
  <w:style w:type="character" w:styleId="af">
    <w:name w:val="Strong"/>
    <w:basedOn w:val="a0"/>
    <w:qFormat/>
    <w:rsid w:val="00262018"/>
    <w:rPr>
      <w:b/>
      <w:bCs/>
    </w:rPr>
  </w:style>
  <w:style w:type="paragraph" w:styleId="af0">
    <w:name w:val="No Spacing"/>
    <w:uiPriority w:val="1"/>
    <w:qFormat/>
    <w:rsid w:val="00262018"/>
    <w:rPr>
      <w:smallCaps/>
      <w:szCs w:val="30"/>
      <w:lang w:eastAsia="ru-RU"/>
    </w:rPr>
  </w:style>
  <w:style w:type="character" w:styleId="af1">
    <w:name w:val="Subtle Emphasis"/>
    <w:basedOn w:val="a0"/>
    <w:uiPriority w:val="19"/>
    <w:qFormat/>
    <w:rsid w:val="0026201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iCs/>
        <w:kern w:val="28"/>
        <w:sz w:val="28"/>
        <w:szCs w:val="3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2018"/>
  </w:style>
  <w:style w:type="paragraph" w:styleId="1">
    <w:name w:val="heading 1"/>
    <w:basedOn w:val="a"/>
    <w:next w:val="a"/>
    <w:link w:val="10"/>
    <w:autoRedefine/>
    <w:rsid w:val="002620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 w:val="0"/>
      <w:kern w:val="32"/>
      <w:sz w:val="32"/>
    </w:rPr>
  </w:style>
  <w:style w:type="paragraph" w:styleId="2">
    <w:name w:val="heading 2"/>
    <w:basedOn w:val="a"/>
    <w:next w:val="a"/>
    <w:link w:val="20"/>
    <w:unhideWhenUsed/>
    <w:qFormat/>
    <w:rsid w:val="002620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620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2620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 w:val="0"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26201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2620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 w:val="0"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26201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 w:val="0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2018"/>
    <w:rPr>
      <w:rFonts w:asciiTheme="majorHAnsi" w:eastAsiaTheme="majorEastAsia" w:hAnsiTheme="majorHAnsi" w:cstheme="majorBidi"/>
      <w:b/>
      <w:bCs w:val="0"/>
      <w:smallCap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620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 w:val="0"/>
      <w:sz w:val="32"/>
    </w:rPr>
  </w:style>
  <w:style w:type="character" w:customStyle="1" w:styleId="a4">
    <w:name w:val="Название Знак"/>
    <w:basedOn w:val="a0"/>
    <w:link w:val="a3"/>
    <w:rsid w:val="00262018"/>
    <w:rPr>
      <w:rFonts w:asciiTheme="majorHAnsi" w:eastAsiaTheme="majorEastAsia" w:hAnsiTheme="majorHAnsi" w:cstheme="majorBidi"/>
      <w:b/>
      <w:bCs w:val="0"/>
      <w:smallCaps/>
      <w:kern w:val="28"/>
      <w:sz w:val="32"/>
      <w:szCs w:val="32"/>
    </w:rPr>
  </w:style>
  <w:style w:type="character" w:styleId="a5">
    <w:name w:val="Emphasis"/>
    <w:basedOn w:val="a0"/>
    <w:qFormat/>
    <w:rsid w:val="00262018"/>
    <w:rPr>
      <w:i/>
      <w:iCs w:val="0"/>
    </w:rPr>
  </w:style>
  <w:style w:type="character" w:styleId="a6">
    <w:name w:val="Hyperlink"/>
    <w:basedOn w:val="a0"/>
    <w:uiPriority w:val="99"/>
    <w:unhideWhenUsed/>
    <w:rsid w:val="0026201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620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018"/>
    <w:rPr>
      <w:rFonts w:ascii="Tahoma" w:hAnsi="Tahoma" w:cs="Tahoma"/>
      <w:smallCaps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62018"/>
    <w:pPr>
      <w:ind w:left="720"/>
      <w:contextualSpacing/>
    </w:pPr>
  </w:style>
  <w:style w:type="paragraph" w:styleId="aa">
    <w:name w:val="Intense Quote"/>
    <w:basedOn w:val="a"/>
    <w:next w:val="a"/>
    <w:link w:val="ab"/>
    <w:uiPriority w:val="30"/>
    <w:qFormat/>
    <w:rsid w:val="002620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 w:val="0"/>
      <w:i/>
      <w:iCs w:val="0"/>
      <w:color w:val="4F81BD" w:themeColor="accent1"/>
      <w:sz w:val="30"/>
    </w:rPr>
  </w:style>
  <w:style w:type="character" w:customStyle="1" w:styleId="ab">
    <w:name w:val="Выделенная цитата Знак"/>
    <w:basedOn w:val="a0"/>
    <w:link w:val="aa"/>
    <w:uiPriority w:val="30"/>
    <w:rsid w:val="00262018"/>
    <w:rPr>
      <w:b/>
      <w:bCs w:val="0"/>
      <w:i/>
      <w:iCs w:val="0"/>
      <w:smallCaps/>
      <w:color w:val="4F81BD" w:themeColor="accent1"/>
      <w:sz w:val="30"/>
      <w:szCs w:val="30"/>
      <w:lang w:eastAsia="ru-RU"/>
    </w:rPr>
  </w:style>
  <w:style w:type="character" w:styleId="ac">
    <w:name w:val="Subtle Reference"/>
    <w:basedOn w:val="a0"/>
    <w:uiPriority w:val="31"/>
    <w:qFormat/>
    <w:rsid w:val="00262018"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rsid w:val="00262018"/>
    <w:rPr>
      <w:rFonts w:asciiTheme="majorHAnsi" w:eastAsiaTheme="majorEastAsia" w:hAnsiTheme="majorHAnsi" w:cstheme="majorBidi"/>
      <w:b/>
      <w:bCs w:val="0"/>
      <w:smallCap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62018"/>
    <w:rPr>
      <w:rFonts w:asciiTheme="majorHAnsi" w:eastAsiaTheme="majorEastAsia" w:hAnsiTheme="majorHAnsi" w:cstheme="majorBidi"/>
      <w:b/>
      <w:bCs w:val="0"/>
      <w:smallCaps/>
      <w:color w:val="4F81BD" w:themeColor="accent1"/>
      <w:sz w:val="28"/>
      <w:szCs w:val="30"/>
      <w:lang w:eastAsia="ru-RU"/>
    </w:rPr>
  </w:style>
  <w:style w:type="character" w:customStyle="1" w:styleId="40">
    <w:name w:val="Заголовок 4 Знак"/>
    <w:basedOn w:val="a0"/>
    <w:link w:val="4"/>
    <w:rsid w:val="00262018"/>
    <w:rPr>
      <w:rFonts w:asciiTheme="majorHAnsi" w:eastAsiaTheme="majorEastAsia" w:hAnsiTheme="majorHAnsi" w:cstheme="majorBidi"/>
      <w:b/>
      <w:bCs w:val="0"/>
      <w:i/>
      <w:iCs w:val="0"/>
      <w:smallCaps/>
      <w:color w:val="4F81BD" w:themeColor="accent1"/>
      <w:sz w:val="28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262018"/>
    <w:rPr>
      <w:rFonts w:asciiTheme="majorHAnsi" w:eastAsiaTheme="majorEastAsia" w:hAnsiTheme="majorHAnsi" w:cstheme="majorBidi"/>
      <w:smallCaps/>
      <w:color w:val="243F60" w:themeColor="accent1" w:themeShade="7F"/>
      <w:sz w:val="28"/>
      <w:szCs w:val="30"/>
      <w:lang w:eastAsia="ru-RU"/>
    </w:rPr>
  </w:style>
  <w:style w:type="character" w:customStyle="1" w:styleId="60">
    <w:name w:val="Заголовок 6 Знак"/>
    <w:basedOn w:val="a0"/>
    <w:link w:val="6"/>
    <w:rsid w:val="00262018"/>
    <w:rPr>
      <w:rFonts w:asciiTheme="majorHAnsi" w:eastAsiaTheme="majorEastAsia" w:hAnsiTheme="majorHAnsi" w:cstheme="majorBidi"/>
      <w:i/>
      <w:iCs w:val="0"/>
      <w:smallCaps/>
      <w:color w:val="243F60" w:themeColor="accent1" w:themeShade="7F"/>
      <w:sz w:val="28"/>
      <w:szCs w:val="30"/>
      <w:lang w:eastAsia="ru-RU"/>
    </w:rPr>
  </w:style>
  <w:style w:type="character" w:customStyle="1" w:styleId="70">
    <w:name w:val="Заголовок 7 Знак"/>
    <w:basedOn w:val="a0"/>
    <w:link w:val="7"/>
    <w:rsid w:val="00262018"/>
    <w:rPr>
      <w:rFonts w:asciiTheme="majorHAnsi" w:eastAsiaTheme="majorEastAsia" w:hAnsiTheme="majorHAnsi" w:cstheme="majorBidi"/>
      <w:i/>
      <w:iCs w:val="0"/>
      <w:smallCaps/>
      <w:color w:val="404040" w:themeColor="text1" w:themeTint="BF"/>
      <w:sz w:val="28"/>
      <w:szCs w:val="30"/>
      <w:lang w:eastAsia="ru-RU"/>
    </w:rPr>
  </w:style>
  <w:style w:type="paragraph" w:styleId="ad">
    <w:name w:val="Subtitle"/>
    <w:basedOn w:val="a"/>
    <w:next w:val="a"/>
    <w:link w:val="ae"/>
    <w:qFormat/>
    <w:rsid w:val="00262018"/>
    <w:pPr>
      <w:numPr>
        <w:ilvl w:val="1"/>
      </w:numPr>
    </w:pPr>
    <w:rPr>
      <w:rFonts w:asciiTheme="majorHAnsi" w:eastAsiaTheme="majorEastAsia" w:hAnsiTheme="majorHAnsi" w:cstheme="majorBidi"/>
      <w:i/>
      <w:iCs w:val="0"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rsid w:val="00262018"/>
    <w:rPr>
      <w:rFonts w:asciiTheme="majorHAnsi" w:eastAsiaTheme="majorEastAsia" w:hAnsiTheme="majorHAnsi" w:cstheme="majorBidi"/>
      <w:i/>
      <w:iCs w:val="0"/>
      <w:smallCaps/>
      <w:color w:val="4F81BD" w:themeColor="accent1"/>
      <w:spacing w:val="15"/>
      <w:sz w:val="24"/>
      <w:szCs w:val="24"/>
      <w:lang w:eastAsia="ru-RU"/>
    </w:rPr>
  </w:style>
  <w:style w:type="character" w:styleId="af">
    <w:name w:val="Strong"/>
    <w:basedOn w:val="a0"/>
    <w:qFormat/>
    <w:rsid w:val="00262018"/>
    <w:rPr>
      <w:b/>
      <w:bCs/>
    </w:rPr>
  </w:style>
  <w:style w:type="paragraph" w:styleId="af0">
    <w:name w:val="No Spacing"/>
    <w:uiPriority w:val="1"/>
    <w:qFormat/>
    <w:rsid w:val="00262018"/>
    <w:rPr>
      <w:smallCaps/>
      <w:szCs w:val="30"/>
      <w:lang w:eastAsia="ru-RU"/>
    </w:rPr>
  </w:style>
  <w:style w:type="character" w:styleId="af1">
    <w:name w:val="Subtle Emphasis"/>
    <w:basedOn w:val="a0"/>
    <w:uiPriority w:val="19"/>
    <w:qFormat/>
    <w:rsid w:val="0026201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2015-12-25T08:04:00Z</dcterms:created>
  <dcterms:modified xsi:type="dcterms:W3CDTF">2015-12-25T08:06:00Z</dcterms:modified>
</cp:coreProperties>
</file>