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853" w:rsidRPr="00926853" w:rsidRDefault="00926853" w:rsidP="009268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26853">
        <w:rPr>
          <w:rFonts w:ascii="Times New Roman" w:hAnsi="Times New Roman" w:cs="Times New Roman"/>
          <w:sz w:val="28"/>
          <w:szCs w:val="28"/>
        </w:rPr>
        <w:t>ПРОКУРАТУРА ВОЛОГОДСКОЙ ОБЛАСТИ</w:t>
      </w:r>
    </w:p>
    <w:p w:rsidR="00926853" w:rsidRPr="00926853" w:rsidRDefault="00926853" w:rsidP="009268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26853" w:rsidRPr="00926853" w:rsidRDefault="00926853" w:rsidP="009268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26853">
        <w:rPr>
          <w:rFonts w:ascii="Times New Roman" w:hAnsi="Times New Roman" w:cs="Times New Roman"/>
          <w:sz w:val="28"/>
          <w:szCs w:val="28"/>
        </w:rPr>
        <w:t>ПРОКУРАТУРА ГОРОДА ВОЛОГДЫ</w:t>
      </w:r>
      <w:r w:rsidRPr="00926853">
        <w:rPr>
          <w:rFonts w:ascii="Times New Roman" w:hAnsi="Times New Roman" w:cs="Times New Roman"/>
          <w:sz w:val="28"/>
          <w:szCs w:val="28"/>
        </w:rPr>
        <w:br/>
      </w:r>
    </w:p>
    <w:p w:rsidR="00926853" w:rsidRDefault="00926853" w:rsidP="009268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26853" w:rsidRDefault="00926853" w:rsidP="009268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26853" w:rsidRDefault="00926853" w:rsidP="009268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26853" w:rsidRPr="00926853" w:rsidRDefault="00926853" w:rsidP="009268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26853">
        <w:rPr>
          <w:rFonts w:ascii="Times New Roman" w:hAnsi="Times New Roman" w:cs="Times New Roman"/>
          <w:sz w:val="28"/>
          <w:szCs w:val="28"/>
        </w:rPr>
        <w:t>НОВОВВЕДЕНИЯ</w:t>
      </w:r>
    </w:p>
    <w:p w:rsidR="00926853" w:rsidRPr="00926853" w:rsidRDefault="00926853" w:rsidP="009268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26853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926853">
        <w:rPr>
          <w:rFonts w:ascii="Times New Roman" w:hAnsi="Times New Roman" w:cs="Times New Roman"/>
          <w:sz w:val="28"/>
          <w:szCs w:val="28"/>
        </w:rPr>
        <w:t xml:space="preserve"> осуществлении государственного и муниципального контроля</w:t>
      </w:r>
    </w:p>
    <w:p w:rsidR="00926853" w:rsidRPr="00926853" w:rsidRDefault="00926853" w:rsidP="009268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26853" w:rsidRPr="00926853" w:rsidRDefault="00926853" w:rsidP="009268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26853" w:rsidRPr="00926853" w:rsidRDefault="00926853" w:rsidP="009268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26853" w:rsidRPr="00926853" w:rsidRDefault="007C7CD0" w:rsidP="009268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C7C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76EC96" wp14:editId="315EF01D">
            <wp:extent cx="4431665" cy="2486660"/>
            <wp:effectExtent l="0" t="0" r="6985" b="8890"/>
            <wp:docPr id="2" name="Рисунок 2" descr="C:\Users\Елена\Desktop\ирм\фото для ирм\248 ф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ирм\фото для ирм\248 фз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665" cy="248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853" w:rsidRPr="00926853" w:rsidRDefault="00926853" w:rsidP="009268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26853" w:rsidRPr="00926853" w:rsidRDefault="00926853" w:rsidP="009268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26853" w:rsidRDefault="00926853" w:rsidP="009268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26853" w:rsidRDefault="00926853" w:rsidP="009268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26853" w:rsidRPr="00926853" w:rsidRDefault="00926853" w:rsidP="009268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26853" w:rsidRPr="00926853" w:rsidRDefault="00926853" w:rsidP="009268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26853" w:rsidRPr="00926853" w:rsidRDefault="00926853" w:rsidP="009268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26853">
        <w:rPr>
          <w:rFonts w:ascii="Times New Roman" w:hAnsi="Times New Roman" w:cs="Times New Roman"/>
          <w:sz w:val="28"/>
          <w:szCs w:val="28"/>
        </w:rPr>
        <w:t>Вологда, 2021г.</w:t>
      </w:r>
    </w:p>
    <w:p w:rsidR="00926853" w:rsidRDefault="00926853" w:rsidP="009268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2685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970215" cy="4440049"/>
            <wp:effectExtent l="7620" t="0" r="0" b="0"/>
            <wp:docPr id="1" name="Рисунок 1" descr="C:\Users\Елена\Desktop\ирм\фото для ирм\предпринимате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ирм\фото для ирм\предпринимател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95983" cy="4456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853" w:rsidRPr="00926853" w:rsidRDefault="00926853" w:rsidP="00926853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6853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Обжалование решений контролирующих органов, действий (бездействия) их должностных лиц </w:t>
      </w:r>
    </w:p>
    <w:p w:rsidR="00926853" w:rsidRDefault="00926853" w:rsidP="00926853">
      <w:pPr>
        <w:pStyle w:val="Default"/>
      </w:pPr>
    </w:p>
    <w:p w:rsidR="00926853" w:rsidRDefault="00926853" w:rsidP="00926853">
      <w:pPr>
        <w:pStyle w:val="Defaul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853">
        <w:rPr>
          <w:rFonts w:ascii="Times New Roman" w:hAnsi="Times New Roman" w:cs="Times New Roman"/>
          <w:b/>
          <w:bCs/>
          <w:sz w:val="28"/>
          <w:szCs w:val="28"/>
        </w:rPr>
        <w:t>Досудебное обжалование</w:t>
      </w:r>
      <w:r w:rsidRPr="00926853">
        <w:rPr>
          <w:rFonts w:ascii="Times New Roman" w:hAnsi="Times New Roman" w:cs="Times New Roman"/>
          <w:sz w:val="28"/>
          <w:szCs w:val="28"/>
        </w:rPr>
        <w:t>:</w:t>
      </w:r>
    </w:p>
    <w:p w:rsidR="00926853" w:rsidRPr="00926853" w:rsidRDefault="00926853" w:rsidP="00926853">
      <w:pPr>
        <w:pStyle w:val="Defaul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6853" w:rsidRDefault="00926853" w:rsidP="00926853">
      <w:pPr>
        <w:pStyle w:val="Defaul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8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926853">
        <w:rPr>
          <w:rFonts w:ascii="Times New Roman" w:hAnsi="Times New Roman" w:cs="Times New Roman"/>
          <w:sz w:val="28"/>
          <w:szCs w:val="28"/>
        </w:rPr>
        <w:t>дается</w:t>
      </w:r>
      <w:r>
        <w:rPr>
          <w:rFonts w:ascii="Times New Roman" w:hAnsi="Times New Roman" w:cs="Times New Roman"/>
          <w:sz w:val="28"/>
          <w:szCs w:val="28"/>
        </w:rPr>
        <w:t xml:space="preserve"> в уполномоченный на ее рассмот</w:t>
      </w:r>
      <w:r w:rsidRPr="00926853">
        <w:rPr>
          <w:rFonts w:ascii="Times New Roman" w:hAnsi="Times New Roman" w:cs="Times New Roman"/>
          <w:sz w:val="28"/>
          <w:szCs w:val="28"/>
        </w:rPr>
        <w:t>рение орган с использованием единого портала государственных услуг и подписывается усиленной квалифицированной электронной подписью; при обжаловании решений контрольных органов, действий (бездействия) их должностных лиц - в течени</w:t>
      </w:r>
      <w:r>
        <w:rPr>
          <w:rFonts w:ascii="Times New Roman" w:hAnsi="Times New Roman" w:cs="Times New Roman"/>
          <w:sz w:val="28"/>
          <w:szCs w:val="28"/>
        </w:rPr>
        <w:t>е 30 календарных дней со дня, ко</w:t>
      </w:r>
      <w:r w:rsidRPr="00926853">
        <w:rPr>
          <w:rFonts w:ascii="Times New Roman" w:hAnsi="Times New Roman" w:cs="Times New Roman"/>
          <w:sz w:val="28"/>
          <w:szCs w:val="28"/>
        </w:rPr>
        <w:t xml:space="preserve">гда лицо узнало или должно было узнать о нарушении своих прав. </w:t>
      </w:r>
    </w:p>
    <w:p w:rsidR="00926853" w:rsidRDefault="00926853" w:rsidP="00926853">
      <w:pPr>
        <w:pStyle w:val="Defaul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853">
        <w:rPr>
          <w:rFonts w:ascii="Times New Roman" w:hAnsi="Times New Roman" w:cs="Times New Roman"/>
          <w:sz w:val="28"/>
          <w:szCs w:val="28"/>
        </w:rPr>
        <w:t>При обжаловании предписаний контрольных органов - в течение</w:t>
      </w:r>
      <w:r>
        <w:rPr>
          <w:rFonts w:ascii="Times New Roman" w:hAnsi="Times New Roman" w:cs="Times New Roman"/>
          <w:sz w:val="28"/>
          <w:szCs w:val="28"/>
        </w:rPr>
        <w:t xml:space="preserve"> 10 рабочих дней с момента полу</w:t>
      </w:r>
      <w:r w:rsidRPr="00926853">
        <w:rPr>
          <w:rFonts w:ascii="Times New Roman" w:hAnsi="Times New Roman" w:cs="Times New Roman"/>
          <w:sz w:val="28"/>
          <w:szCs w:val="28"/>
        </w:rPr>
        <w:t>чения т</w:t>
      </w:r>
      <w:r>
        <w:rPr>
          <w:rFonts w:ascii="Times New Roman" w:hAnsi="Times New Roman" w:cs="Times New Roman"/>
          <w:sz w:val="28"/>
          <w:szCs w:val="28"/>
        </w:rPr>
        <w:t>акого предписания. В случае про</w:t>
      </w:r>
      <w:r w:rsidRPr="00926853">
        <w:rPr>
          <w:rFonts w:ascii="Times New Roman" w:hAnsi="Times New Roman" w:cs="Times New Roman"/>
          <w:sz w:val="28"/>
          <w:szCs w:val="28"/>
        </w:rPr>
        <w:t xml:space="preserve">пуска срока по уважительным причинам он может быть восстановлен. Срок рассмотрения уполномоченным органом жалобы не более 20 </w:t>
      </w:r>
      <w:r>
        <w:rPr>
          <w:rFonts w:ascii="Times New Roman" w:hAnsi="Times New Roman" w:cs="Times New Roman"/>
          <w:sz w:val="28"/>
          <w:szCs w:val="28"/>
        </w:rPr>
        <w:t>рабочих дней со дня ее регистра</w:t>
      </w:r>
      <w:r w:rsidRPr="00926853">
        <w:rPr>
          <w:rFonts w:ascii="Times New Roman" w:hAnsi="Times New Roman" w:cs="Times New Roman"/>
          <w:sz w:val="28"/>
          <w:szCs w:val="28"/>
        </w:rPr>
        <w:t xml:space="preserve">ции, однако указанный срок может быть продлен, но не более чем на 20 рабочих дней. </w:t>
      </w:r>
    </w:p>
    <w:p w:rsidR="00926853" w:rsidRDefault="00926853" w:rsidP="00926853">
      <w:pPr>
        <w:pStyle w:val="Default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6853" w:rsidRDefault="00926853" w:rsidP="00926853">
      <w:pPr>
        <w:pStyle w:val="Default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6853" w:rsidRPr="00926853" w:rsidRDefault="00926853" w:rsidP="00926853">
      <w:pPr>
        <w:pStyle w:val="Defaul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853">
        <w:rPr>
          <w:rFonts w:ascii="Times New Roman" w:hAnsi="Times New Roman" w:cs="Times New Roman"/>
          <w:b/>
          <w:bCs/>
          <w:sz w:val="28"/>
          <w:szCs w:val="28"/>
        </w:rPr>
        <w:t xml:space="preserve">Судебный порядок </w:t>
      </w:r>
      <w:r w:rsidRPr="00926853">
        <w:rPr>
          <w:rFonts w:ascii="Times New Roman" w:hAnsi="Times New Roman" w:cs="Times New Roman"/>
          <w:sz w:val="28"/>
          <w:szCs w:val="28"/>
        </w:rPr>
        <w:t>может быть прим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26853">
        <w:rPr>
          <w:rFonts w:ascii="Times New Roman" w:hAnsi="Times New Roman" w:cs="Times New Roman"/>
          <w:sz w:val="28"/>
          <w:szCs w:val="28"/>
        </w:rPr>
        <w:t>нен т</w:t>
      </w:r>
      <w:r>
        <w:rPr>
          <w:rFonts w:ascii="Times New Roman" w:hAnsi="Times New Roman" w:cs="Times New Roman"/>
          <w:sz w:val="28"/>
          <w:szCs w:val="28"/>
        </w:rPr>
        <w:t>олько после соблюдения проверяе</w:t>
      </w:r>
      <w:r w:rsidRPr="00926853">
        <w:rPr>
          <w:rFonts w:ascii="Times New Roman" w:hAnsi="Times New Roman" w:cs="Times New Roman"/>
          <w:sz w:val="28"/>
          <w:szCs w:val="28"/>
        </w:rPr>
        <w:t>мым мер по досудебному урегулированию вопроса</w:t>
      </w:r>
      <w:r>
        <w:rPr>
          <w:rFonts w:ascii="Times New Roman" w:hAnsi="Times New Roman" w:cs="Times New Roman"/>
          <w:sz w:val="28"/>
          <w:szCs w:val="28"/>
        </w:rPr>
        <w:t>, за исключением случаев обжало</w:t>
      </w:r>
      <w:r w:rsidRPr="00926853">
        <w:rPr>
          <w:rFonts w:ascii="Times New Roman" w:hAnsi="Times New Roman" w:cs="Times New Roman"/>
          <w:sz w:val="28"/>
          <w:szCs w:val="28"/>
        </w:rPr>
        <w:t>вания в суд решений, действий (бездейс</w:t>
      </w:r>
      <w:r>
        <w:rPr>
          <w:rFonts w:ascii="Times New Roman" w:hAnsi="Times New Roman" w:cs="Times New Roman"/>
          <w:sz w:val="28"/>
          <w:szCs w:val="28"/>
        </w:rPr>
        <w:t>твия) гражданами, не осуществля</w:t>
      </w:r>
      <w:r w:rsidRPr="00926853">
        <w:rPr>
          <w:rFonts w:ascii="Times New Roman" w:hAnsi="Times New Roman" w:cs="Times New Roman"/>
          <w:sz w:val="28"/>
          <w:szCs w:val="28"/>
        </w:rPr>
        <w:t>ющими предп</w:t>
      </w:r>
      <w:r>
        <w:rPr>
          <w:rFonts w:ascii="Times New Roman" w:hAnsi="Times New Roman" w:cs="Times New Roman"/>
          <w:sz w:val="28"/>
          <w:szCs w:val="28"/>
        </w:rPr>
        <w:t>ринимательской деятельно</w:t>
      </w:r>
      <w:r w:rsidRPr="00926853">
        <w:rPr>
          <w:rFonts w:ascii="Times New Roman" w:hAnsi="Times New Roman" w:cs="Times New Roman"/>
          <w:sz w:val="28"/>
          <w:szCs w:val="28"/>
        </w:rPr>
        <w:t xml:space="preserve">сти, данная правовая норма вступает в силу с 1 января 2023 года. </w:t>
      </w:r>
    </w:p>
    <w:p w:rsidR="00926853" w:rsidRPr="00926853" w:rsidRDefault="00926853" w:rsidP="00926853">
      <w:pPr>
        <w:pStyle w:val="Defaul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6853" w:rsidRPr="00926853" w:rsidRDefault="00926853" w:rsidP="00926853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26853" w:rsidRDefault="00926853" w:rsidP="00926853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6853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Плановые проверки</w:t>
      </w:r>
      <w:r w:rsidRPr="00926853">
        <w:rPr>
          <w:rFonts w:ascii="Times New Roman" w:hAnsi="Times New Roman" w:cs="Times New Roman"/>
          <w:color w:val="auto"/>
          <w:sz w:val="28"/>
          <w:szCs w:val="28"/>
        </w:rPr>
        <w:t>, проведение которых было запланировано на 2021 год, подлежат осуществлению в соответствии с ежегодными планами п</w:t>
      </w:r>
      <w:r>
        <w:rPr>
          <w:rFonts w:ascii="Times New Roman" w:hAnsi="Times New Roman" w:cs="Times New Roman"/>
          <w:color w:val="auto"/>
          <w:sz w:val="28"/>
          <w:szCs w:val="28"/>
        </w:rPr>
        <w:t>роведения плановых проверок юри</w:t>
      </w:r>
      <w:r w:rsidRPr="00926853">
        <w:rPr>
          <w:rFonts w:ascii="Times New Roman" w:hAnsi="Times New Roman" w:cs="Times New Roman"/>
          <w:color w:val="auto"/>
          <w:sz w:val="28"/>
          <w:szCs w:val="28"/>
        </w:rPr>
        <w:t>дических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лиц и индивидуальных предприни</w:t>
      </w:r>
      <w:r w:rsidRPr="00926853">
        <w:rPr>
          <w:rFonts w:ascii="Times New Roman" w:hAnsi="Times New Roman" w:cs="Times New Roman"/>
          <w:color w:val="auto"/>
          <w:sz w:val="28"/>
          <w:szCs w:val="28"/>
        </w:rPr>
        <w:t>мателей на 2021 год, при этом срок проведения указанных проверок сокращен до 10 рабочих дней.</w:t>
      </w:r>
    </w:p>
    <w:p w:rsidR="00926853" w:rsidRDefault="007C7CD0" w:rsidP="00926853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r w:rsidRPr="007C7CD0"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 wp14:anchorId="585001CE" wp14:editId="106210F5">
            <wp:extent cx="4026551" cy="2681675"/>
            <wp:effectExtent l="0" t="0" r="0" b="4445"/>
            <wp:docPr id="3" name="Рисунок 3" descr="C:\Users\Елена\Desktop\ирм\фото для ирм\248 фз 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esktop\ирм\фото для ирм\248 фз 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069" cy="268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C7CD0" w:rsidRPr="00926853" w:rsidRDefault="00926853" w:rsidP="00926853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6853">
        <w:rPr>
          <w:rFonts w:ascii="Times New Roman" w:hAnsi="Times New Roman" w:cs="Times New Roman"/>
          <w:color w:val="auto"/>
          <w:sz w:val="28"/>
          <w:szCs w:val="28"/>
        </w:rPr>
        <w:t>Положения о видах регионального государственного контроля, положения о видах муниципального контроля подлежат утверждению до 01.01.2022. До их утверждения, но не позднее названной даты применяются нормативные правовые акты о порядке организации и осуществле</w:t>
      </w:r>
      <w:r>
        <w:rPr>
          <w:rFonts w:ascii="Times New Roman" w:hAnsi="Times New Roman" w:cs="Times New Roman"/>
          <w:color w:val="auto"/>
          <w:sz w:val="28"/>
          <w:szCs w:val="28"/>
        </w:rPr>
        <w:t>ния видов регионального государ</w:t>
      </w:r>
      <w:r w:rsidRPr="00926853">
        <w:rPr>
          <w:rFonts w:ascii="Times New Roman" w:hAnsi="Times New Roman" w:cs="Times New Roman"/>
          <w:color w:val="auto"/>
          <w:sz w:val="28"/>
          <w:szCs w:val="28"/>
        </w:rPr>
        <w:t>ственного к</w:t>
      </w:r>
      <w:r>
        <w:rPr>
          <w:rFonts w:ascii="Times New Roman" w:hAnsi="Times New Roman" w:cs="Times New Roman"/>
          <w:color w:val="auto"/>
          <w:sz w:val="28"/>
          <w:szCs w:val="28"/>
        </w:rPr>
        <w:t>онтроля (надзора), видов муници</w:t>
      </w:r>
      <w:r w:rsidRPr="00926853">
        <w:rPr>
          <w:rFonts w:ascii="Times New Roman" w:hAnsi="Times New Roman" w:cs="Times New Roman"/>
          <w:color w:val="auto"/>
          <w:sz w:val="28"/>
          <w:szCs w:val="28"/>
        </w:rPr>
        <w:t>пального контроля, принятые в соответствии с Федеральным законом от 26.12.2008 № 294-ФЗ «О защите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прав юридических лиц и индивиду</w:t>
      </w:r>
      <w:r w:rsidRPr="00926853">
        <w:rPr>
          <w:rFonts w:ascii="Times New Roman" w:hAnsi="Times New Roman" w:cs="Times New Roman"/>
          <w:color w:val="auto"/>
          <w:sz w:val="28"/>
          <w:szCs w:val="28"/>
        </w:rPr>
        <w:t>альных предпринимателей при осуществлении государстве</w:t>
      </w:r>
      <w:r>
        <w:rPr>
          <w:rFonts w:ascii="Times New Roman" w:hAnsi="Times New Roman" w:cs="Times New Roman"/>
          <w:color w:val="auto"/>
          <w:sz w:val="28"/>
          <w:szCs w:val="28"/>
        </w:rPr>
        <w:t>нного контроля (надзора) и муниципального контроля.</w:t>
      </w:r>
      <w:r w:rsidR="007C7CD0" w:rsidRPr="007C7CD0"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t xml:space="preserve"> </w:t>
      </w:r>
    </w:p>
    <w:sectPr w:rsidR="007C7CD0" w:rsidRPr="00926853" w:rsidSect="00926853">
      <w:pgSz w:w="8419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DB8"/>
    <w:rsid w:val="00463E09"/>
    <w:rsid w:val="007C7CD0"/>
    <w:rsid w:val="00926853"/>
    <w:rsid w:val="00B8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77279-DFDC-4491-A55F-CD23412C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6853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Гусева</dc:creator>
  <cp:keywords/>
  <dc:description/>
  <cp:lastModifiedBy>Елена Гусева</cp:lastModifiedBy>
  <cp:revision>2</cp:revision>
  <dcterms:created xsi:type="dcterms:W3CDTF">2021-07-04T22:40:00Z</dcterms:created>
  <dcterms:modified xsi:type="dcterms:W3CDTF">2021-07-04T22:54:00Z</dcterms:modified>
</cp:coreProperties>
</file>