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76" w:rsidRPr="005D2C76" w:rsidRDefault="005D2C76" w:rsidP="005D2C76">
      <w:pPr>
        <w:suppressAutoHyphens/>
        <w:ind w:left="0" w:right="167" w:firstLine="0"/>
        <w:rPr>
          <w:b/>
          <w:szCs w:val="28"/>
        </w:rPr>
      </w:pPr>
      <w:r>
        <w:rPr>
          <w:b/>
          <w:szCs w:val="28"/>
        </w:rPr>
        <w:t>Еще раз о мошенничестве!</w:t>
      </w:r>
    </w:p>
    <w:p w:rsidR="005D2C76" w:rsidRDefault="005D2C76" w:rsidP="007F0FB4">
      <w:pPr>
        <w:suppressAutoHyphens/>
        <w:ind w:left="24" w:right="167"/>
        <w:rPr>
          <w:szCs w:val="28"/>
        </w:rPr>
      </w:pPr>
    </w:p>
    <w:p w:rsidR="007F0FB4" w:rsidRPr="007F0FB4" w:rsidRDefault="007F0FB4" w:rsidP="007F0FB4">
      <w:pPr>
        <w:suppressAutoHyphens/>
        <w:ind w:left="24" w:right="167"/>
        <w:rPr>
          <w:szCs w:val="28"/>
        </w:rPr>
      </w:pPr>
      <w:r>
        <w:rPr>
          <w:szCs w:val="28"/>
        </w:rPr>
        <w:t>В</w:t>
      </w:r>
      <w:r w:rsidRPr="007F0FB4">
        <w:rPr>
          <w:szCs w:val="28"/>
        </w:rPr>
        <w:t xml:space="preserve"> 2021 г. </w:t>
      </w:r>
      <w:r>
        <w:rPr>
          <w:szCs w:val="28"/>
        </w:rPr>
        <w:t>в</w:t>
      </w:r>
      <w:r w:rsidRPr="007F0FB4">
        <w:rPr>
          <w:szCs w:val="28"/>
        </w:rPr>
        <w:t xml:space="preserve"> сравнени</w:t>
      </w:r>
      <w:r>
        <w:rPr>
          <w:szCs w:val="28"/>
        </w:rPr>
        <w:t>и</w:t>
      </w:r>
      <w:r w:rsidRPr="007F0FB4">
        <w:rPr>
          <w:szCs w:val="28"/>
        </w:rPr>
        <w:t xml:space="preserve"> с предыдущим годом отмечено сокращение на 19,8 % количества </w:t>
      </w:r>
      <w:r w:rsidR="00B2241A">
        <w:rPr>
          <w:szCs w:val="28"/>
        </w:rPr>
        <w:t>преступлений</w:t>
      </w:r>
      <w:r w:rsidRPr="007F0FB4">
        <w:rPr>
          <w:szCs w:val="28"/>
        </w:rPr>
        <w:t>, совершенных с использованием информационно-телекоммуникационных технологий (с 4734 до 3795).</w:t>
      </w:r>
    </w:p>
    <w:p w:rsidR="007F0FB4" w:rsidRPr="005D2C76" w:rsidRDefault="007F0FB4" w:rsidP="007F0FB4">
      <w:pPr>
        <w:suppressAutoHyphens/>
        <w:ind w:left="24" w:right="167"/>
        <w:rPr>
          <w:szCs w:val="28"/>
        </w:rPr>
      </w:pPr>
      <w:r w:rsidRPr="007F0FB4">
        <w:rPr>
          <w:szCs w:val="28"/>
        </w:rPr>
        <w:t>Несмотря на общее снижение числа дистанционных хищений, их колич</w:t>
      </w:r>
      <w:r>
        <w:rPr>
          <w:szCs w:val="28"/>
        </w:rPr>
        <w:t>ество довольно значительно</w:t>
      </w:r>
      <w:r w:rsidR="00B2241A">
        <w:rPr>
          <w:szCs w:val="28"/>
        </w:rPr>
        <w:t xml:space="preserve"> – 18,4 % </w:t>
      </w:r>
      <w:r w:rsidR="00352CB6">
        <w:rPr>
          <w:szCs w:val="28"/>
        </w:rPr>
        <w:t>от</w:t>
      </w:r>
      <w:r w:rsidR="00B2241A">
        <w:rPr>
          <w:szCs w:val="28"/>
        </w:rPr>
        <w:t xml:space="preserve"> всех </w:t>
      </w:r>
      <w:r w:rsidR="00B2241A" w:rsidRPr="007F0FB4">
        <w:rPr>
          <w:szCs w:val="28"/>
        </w:rPr>
        <w:t>зарегистрированных</w:t>
      </w:r>
      <w:r w:rsidR="00B2241A">
        <w:rPr>
          <w:szCs w:val="28"/>
        </w:rPr>
        <w:t xml:space="preserve"> преступлений</w:t>
      </w:r>
      <w:r>
        <w:rPr>
          <w:szCs w:val="28"/>
        </w:rPr>
        <w:t xml:space="preserve">. </w:t>
      </w:r>
    </w:p>
    <w:p w:rsidR="005D2C76" w:rsidRDefault="007E20CD" w:rsidP="007E20CD">
      <w:pPr>
        <w:suppressAutoHyphens/>
        <w:ind w:left="24" w:right="167"/>
        <w:rPr>
          <w:szCs w:val="28"/>
        </w:rPr>
      </w:pPr>
      <w:r w:rsidRPr="007F0FB4">
        <w:rPr>
          <w:szCs w:val="28"/>
        </w:rPr>
        <w:t>В связи с этим гражданам следует в каждом подозрительном случае</w:t>
      </w:r>
      <w:r>
        <w:rPr>
          <w:szCs w:val="28"/>
        </w:rPr>
        <w:t xml:space="preserve"> телефонного или интернет-контакта с посторонними лицами </w:t>
      </w:r>
      <w:r w:rsidRPr="007F0FB4">
        <w:rPr>
          <w:szCs w:val="28"/>
        </w:rPr>
        <w:t>проявлять надлежащую бдительность</w:t>
      </w:r>
      <w:r>
        <w:rPr>
          <w:szCs w:val="28"/>
        </w:rPr>
        <w:t xml:space="preserve"> и соблюдать меры безопасности. 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7E20CD">
        <w:rPr>
          <w:szCs w:val="28"/>
        </w:rPr>
        <w:t>Для предотвращения противоправных действий по снятию денежных средств с банковского счета</w:t>
      </w:r>
      <w:r>
        <w:rPr>
          <w:szCs w:val="28"/>
        </w:rPr>
        <w:t xml:space="preserve"> необходимо учитывать следующее. </w:t>
      </w:r>
    </w:p>
    <w:p w:rsidR="005D2C76" w:rsidRDefault="007E20CD" w:rsidP="007E20CD">
      <w:pPr>
        <w:suppressAutoHyphens/>
        <w:ind w:left="24" w:right="167"/>
        <w:rPr>
          <w:b/>
          <w:szCs w:val="28"/>
        </w:rPr>
      </w:pPr>
      <w:r w:rsidRPr="007E20CD">
        <w:rPr>
          <w:szCs w:val="28"/>
        </w:rPr>
        <w:t xml:space="preserve">Сотрудники банка </w:t>
      </w:r>
      <w:r w:rsidRPr="005D2C76">
        <w:rPr>
          <w:b/>
          <w:szCs w:val="28"/>
        </w:rPr>
        <w:t>никогда</w:t>
      </w:r>
      <w:r w:rsidR="005D2C76">
        <w:rPr>
          <w:b/>
          <w:szCs w:val="28"/>
        </w:rPr>
        <w:t>:</w:t>
      </w:r>
    </w:p>
    <w:p w:rsidR="005D2C76" w:rsidRDefault="005D2C76" w:rsidP="007E20CD">
      <w:pPr>
        <w:suppressAutoHyphens/>
        <w:ind w:left="24" w:right="167"/>
        <w:rPr>
          <w:szCs w:val="28"/>
        </w:rPr>
      </w:pPr>
      <w:r>
        <w:rPr>
          <w:b/>
          <w:szCs w:val="28"/>
        </w:rPr>
        <w:t xml:space="preserve">- </w:t>
      </w:r>
      <w:r w:rsidRPr="005D2C76">
        <w:rPr>
          <w:b/>
          <w:szCs w:val="28"/>
        </w:rPr>
        <w:t>не запрашивают</w:t>
      </w:r>
      <w:r w:rsidR="007E20CD" w:rsidRPr="005D2C76">
        <w:rPr>
          <w:b/>
          <w:szCs w:val="28"/>
        </w:rPr>
        <w:t xml:space="preserve"> по телефону или в электронном письме </w:t>
      </w:r>
      <w:r w:rsidR="007E20CD" w:rsidRPr="007E20CD">
        <w:rPr>
          <w:szCs w:val="28"/>
        </w:rPr>
        <w:t>персональные сведения (паспортные данные), реквизиты и срок действия банковской карты, пароли и коды из СМС-сообщений для подтверждения финансовых операций или их отмены, логин, ПИН-код и CVV-код банковских карт</w:t>
      </w:r>
      <w:r>
        <w:rPr>
          <w:szCs w:val="28"/>
        </w:rPr>
        <w:t>;</w:t>
      </w:r>
    </w:p>
    <w:p w:rsidR="005D2C76" w:rsidRDefault="005D2C76" w:rsidP="007E20CD">
      <w:pPr>
        <w:suppressAutoHyphens/>
        <w:ind w:left="24" w:right="167"/>
        <w:rPr>
          <w:szCs w:val="28"/>
        </w:rPr>
      </w:pPr>
      <w:r>
        <w:rPr>
          <w:b/>
          <w:szCs w:val="28"/>
        </w:rPr>
        <w:t xml:space="preserve">- </w:t>
      </w:r>
      <w:r w:rsidR="007E20CD" w:rsidRPr="005D2C76">
        <w:rPr>
          <w:b/>
          <w:szCs w:val="28"/>
        </w:rPr>
        <w:t>не предлагают установить</w:t>
      </w:r>
      <w:r w:rsidR="007E20CD" w:rsidRPr="007E20CD">
        <w:rPr>
          <w:szCs w:val="28"/>
        </w:rPr>
        <w:t xml:space="preserve"> программы удаленного доступа на мобильное устройство и не просят разрешить подключение к ним под предлогом технической поддержки</w:t>
      </w:r>
      <w:r>
        <w:rPr>
          <w:szCs w:val="28"/>
        </w:rPr>
        <w:t>;</w:t>
      </w:r>
    </w:p>
    <w:p w:rsidR="007E20CD" w:rsidRPr="007E20CD" w:rsidRDefault="005D2C76" w:rsidP="007E20CD">
      <w:pPr>
        <w:suppressAutoHyphens/>
        <w:ind w:left="24" w:right="167"/>
        <w:rPr>
          <w:szCs w:val="28"/>
        </w:rPr>
      </w:pPr>
      <w:r>
        <w:rPr>
          <w:b/>
          <w:szCs w:val="28"/>
        </w:rPr>
        <w:t>-</w:t>
      </w:r>
      <w:r w:rsidR="007E20CD" w:rsidRPr="007E20CD">
        <w:rPr>
          <w:szCs w:val="28"/>
        </w:rPr>
        <w:t xml:space="preserve"> </w:t>
      </w:r>
      <w:r w:rsidRPr="005D2C76">
        <w:rPr>
          <w:b/>
          <w:szCs w:val="28"/>
        </w:rPr>
        <w:t xml:space="preserve">не предлагают </w:t>
      </w:r>
      <w:r w:rsidR="007E20CD" w:rsidRPr="007E20CD">
        <w:rPr>
          <w:szCs w:val="28"/>
        </w:rPr>
        <w:t xml:space="preserve">перейти по ссылке из СМС-сообщения, включить переадресацию на телефон клиента для совершения в дальнейшем звонка от его имени в банк, под их руководством перевести для сохранности денежные средства на «защищенный счет», зайти в онлайн-кабинет по ссылке из СМС-сообщения или электронного письма. 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7E20CD">
        <w:rPr>
          <w:szCs w:val="28"/>
        </w:rPr>
        <w:t xml:space="preserve">Банк может инициировать общение с клиентом </w:t>
      </w:r>
      <w:r w:rsidRPr="005D2C76">
        <w:rPr>
          <w:b/>
          <w:szCs w:val="28"/>
        </w:rPr>
        <w:t>только для консультаций</w:t>
      </w:r>
      <w:r w:rsidRPr="007E20CD">
        <w:rPr>
          <w:szCs w:val="28"/>
        </w:rPr>
        <w:t xml:space="preserve"> по продуктам и услугам кредитно-финансового учреждения. При этом, звонки совершаются с номеров, указанных на оборотной стороне банковской карты, на сайте банка или в оригинальных банковских документах. Иные номера не имеют никакого отношения к банку. 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7E20CD">
        <w:rPr>
          <w:szCs w:val="28"/>
        </w:rPr>
        <w:t>Следует использовать только надежные официальные каналы связи с кредитно-финансовым учреждением (форму обратной связи на сайте банка, телефоны горячей линии, официальные банковские мобильные приложения).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7E20CD">
        <w:rPr>
          <w:szCs w:val="28"/>
        </w:rPr>
        <w:t xml:space="preserve">Необходимо учитывать, что </w:t>
      </w:r>
      <w:r w:rsidRPr="005D2C76">
        <w:rPr>
          <w:b/>
          <w:szCs w:val="28"/>
        </w:rPr>
        <w:t>держатель банковской карты обязан самостоятельно обеспечить конфиденциальность ее реквизитов</w:t>
      </w:r>
      <w:r w:rsidRPr="007E20CD">
        <w:rPr>
          <w:szCs w:val="28"/>
        </w:rPr>
        <w:t xml:space="preserve"> и в этой связи избегать подключения к общедоступным сетям </w:t>
      </w:r>
      <w:proofErr w:type="spellStart"/>
      <w:r w:rsidRPr="007E20CD">
        <w:rPr>
          <w:szCs w:val="28"/>
        </w:rPr>
        <w:t>Wi-Fi</w:t>
      </w:r>
      <w:proofErr w:type="spellEnd"/>
      <w:r w:rsidRPr="007E20CD">
        <w:rPr>
          <w:szCs w:val="28"/>
        </w:rPr>
        <w:t>, использование ПИН-кода или CVV-кода при заказе товаров и услуг через сеть «Интернет» и по телефону, сообщения кодов третьим лицам. В указанных случаях любые банковские операции, выполненные с их использованием, считаются совершенными самим держателем карты и не могут быть опротестованы.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5D2C76">
        <w:rPr>
          <w:b/>
          <w:szCs w:val="28"/>
        </w:rPr>
        <w:t>Используйте банкоматы, которые установлены в защищенных местах</w:t>
      </w:r>
      <w:r w:rsidRPr="007E20CD">
        <w:rPr>
          <w:szCs w:val="28"/>
        </w:rPr>
        <w:t xml:space="preserve"> (например, в госучреждениях, офисов банков). Перед использованием банкомата </w:t>
      </w:r>
      <w:r w:rsidRPr="007E20CD">
        <w:rPr>
          <w:szCs w:val="28"/>
        </w:rPr>
        <w:lastRenderedPageBreak/>
        <w:t>осмотрите его и убедитесь, что все операции, совершаемые предыдущим клиентом, завершены. Проверьте, что на клавиатуре и в месте для приема карт нет дополнительных устройств. Обращайте внимание на неисправности и повреждения банкомата.</w:t>
      </w:r>
    </w:p>
    <w:p w:rsidR="007E20CD" w:rsidRDefault="007E20CD" w:rsidP="007E20CD">
      <w:pPr>
        <w:suppressAutoHyphens/>
        <w:ind w:left="24" w:right="167"/>
        <w:rPr>
          <w:szCs w:val="28"/>
        </w:rPr>
      </w:pPr>
      <w:r w:rsidRPr="007E20CD">
        <w:rPr>
          <w:szCs w:val="28"/>
        </w:rPr>
        <w:t xml:space="preserve">При использовании мобильного телефона при установке приложений </w:t>
      </w:r>
      <w:r w:rsidRPr="005D2C76">
        <w:rPr>
          <w:b/>
          <w:szCs w:val="28"/>
        </w:rPr>
        <w:t>обращайте внимание на полномочия, которые они запрашивают</w:t>
      </w:r>
      <w:r w:rsidRPr="007E20CD">
        <w:rPr>
          <w:szCs w:val="28"/>
        </w:rPr>
        <w:t>, особенно, если они запрашивают доступ к отправке СМС-сообщений и к сети «Интернет».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7E20CD">
        <w:rPr>
          <w:szCs w:val="28"/>
        </w:rPr>
        <w:t>Потеряв мобильный телефон с мобильным банком или сменив собственный номер, следует обязательно проинформировать об этом банк.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7E20CD">
        <w:rPr>
          <w:szCs w:val="28"/>
        </w:rPr>
        <w:t xml:space="preserve">Утратив свои банковские карты, незамедлительно примите меры к </w:t>
      </w:r>
      <w:r w:rsidRPr="005D2C76">
        <w:rPr>
          <w:b/>
          <w:szCs w:val="28"/>
        </w:rPr>
        <w:t>блокированию банковских счетов</w:t>
      </w:r>
      <w:r w:rsidRPr="007E20CD">
        <w:rPr>
          <w:szCs w:val="28"/>
        </w:rPr>
        <w:t xml:space="preserve">. 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5D2C76">
        <w:rPr>
          <w:b/>
          <w:szCs w:val="28"/>
        </w:rPr>
        <w:t>Ставьте пароль</w:t>
      </w:r>
      <w:r w:rsidRPr="007E20CD">
        <w:rPr>
          <w:szCs w:val="28"/>
        </w:rPr>
        <w:t xml:space="preserve"> на свой мобильный телефон. Лучше устанавливать многофакторный пароль, который состоит из цифрового кода и биометрической идентификации.</w:t>
      </w:r>
    </w:p>
    <w:p w:rsidR="007E20CD" w:rsidRPr="007E20CD" w:rsidRDefault="007E20CD" w:rsidP="007E20CD">
      <w:pPr>
        <w:suppressAutoHyphens/>
        <w:ind w:left="24" w:right="167"/>
        <w:rPr>
          <w:szCs w:val="28"/>
        </w:rPr>
      </w:pPr>
      <w:r w:rsidRPr="007E20CD">
        <w:rPr>
          <w:szCs w:val="28"/>
        </w:rPr>
        <w:t xml:space="preserve">Ни в коем случае </w:t>
      </w:r>
      <w:r w:rsidRPr="005D2C76">
        <w:rPr>
          <w:b/>
          <w:szCs w:val="28"/>
        </w:rPr>
        <w:t>не сообщайте контрольную информацию</w:t>
      </w:r>
      <w:r w:rsidRPr="007E20CD">
        <w:rPr>
          <w:szCs w:val="28"/>
        </w:rPr>
        <w:t xml:space="preserve"> о своем счете неизвестным и малознакомым лицам, не вступайте в интернет-переписку с посторонними, настороженно относитесь к телефонным звонкам с незнакомых абонентских номеров.</w:t>
      </w:r>
    </w:p>
    <w:p w:rsidR="007E20CD" w:rsidRDefault="007E20CD" w:rsidP="0070705D">
      <w:pPr>
        <w:suppressAutoHyphens/>
        <w:ind w:left="24" w:right="167"/>
        <w:rPr>
          <w:szCs w:val="28"/>
        </w:rPr>
      </w:pPr>
      <w:r>
        <w:rPr>
          <w:szCs w:val="28"/>
        </w:rPr>
        <w:t>В случае совершенного в отношении вас преступления</w:t>
      </w:r>
      <w:r w:rsidR="0070705D">
        <w:rPr>
          <w:szCs w:val="28"/>
        </w:rPr>
        <w:t xml:space="preserve"> в целях оказания содействия правоохранительным органам для его раскрытия</w:t>
      </w:r>
      <w:r>
        <w:rPr>
          <w:szCs w:val="28"/>
        </w:rPr>
        <w:t xml:space="preserve"> </w:t>
      </w:r>
      <w:r w:rsidR="0070705D" w:rsidRPr="005D2C76">
        <w:rPr>
          <w:b/>
          <w:szCs w:val="28"/>
        </w:rPr>
        <w:t>сохраняйте чеки и смс-сообщения о проведенных банковских операциях</w:t>
      </w:r>
      <w:r w:rsidR="0070705D" w:rsidRPr="0070705D">
        <w:rPr>
          <w:szCs w:val="28"/>
        </w:rPr>
        <w:t xml:space="preserve"> с </w:t>
      </w:r>
      <w:r w:rsidR="0070705D">
        <w:rPr>
          <w:szCs w:val="28"/>
        </w:rPr>
        <w:t>вашими</w:t>
      </w:r>
      <w:r w:rsidR="0070705D" w:rsidRPr="0070705D">
        <w:rPr>
          <w:szCs w:val="28"/>
        </w:rPr>
        <w:t xml:space="preserve"> денежными средствами, </w:t>
      </w:r>
      <w:r w:rsidR="0070705D">
        <w:rPr>
          <w:szCs w:val="28"/>
        </w:rPr>
        <w:t xml:space="preserve">а также </w:t>
      </w:r>
      <w:r w:rsidR="0070705D" w:rsidRPr="0070705D">
        <w:rPr>
          <w:szCs w:val="28"/>
        </w:rPr>
        <w:t>выпис</w:t>
      </w:r>
      <w:r w:rsidR="0070705D">
        <w:rPr>
          <w:szCs w:val="28"/>
        </w:rPr>
        <w:t>ки</w:t>
      </w:r>
      <w:r w:rsidR="0070705D" w:rsidRPr="0070705D">
        <w:rPr>
          <w:szCs w:val="28"/>
        </w:rPr>
        <w:t xml:space="preserve"> с банковских счетов.</w:t>
      </w:r>
    </w:p>
    <w:p w:rsidR="00C75A4B" w:rsidRPr="00C75A4B" w:rsidRDefault="00C75A4B" w:rsidP="00C75A4B">
      <w:pPr>
        <w:suppressAutoHyphens/>
        <w:ind w:left="24" w:right="167"/>
        <w:rPr>
          <w:b/>
          <w:szCs w:val="28"/>
          <w:u w:val="single"/>
        </w:rPr>
      </w:pPr>
      <w:bookmarkStart w:id="0" w:name="_GoBack"/>
      <w:r w:rsidRPr="00C75A4B">
        <w:rPr>
          <w:b/>
          <w:szCs w:val="28"/>
          <w:u w:val="single"/>
        </w:rPr>
        <w:t>Лучше быть чрезмерно бдительным, чем хорошо обманутым.</w:t>
      </w:r>
    </w:p>
    <w:bookmarkEnd w:id="0"/>
    <w:p w:rsidR="00C75A4B" w:rsidRDefault="00C75A4B" w:rsidP="0070705D">
      <w:pPr>
        <w:suppressAutoHyphens/>
        <w:ind w:left="24" w:right="167"/>
        <w:rPr>
          <w:szCs w:val="28"/>
        </w:rPr>
      </w:pPr>
    </w:p>
    <w:p w:rsidR="007E20CD" w:rsidRDefault="007E20CD" w:rsidP="005D2C76">
      <w:pPr>
        <w:suppressAutoHyphens/>
        <w:ind w:left="0" w:right="167" w:firstLine="0"/>
        <w:rPr>
          <w:szCs w:val="28"/>
        </w:rPr>
      </w:pPr>
    </w:p>
    <w:p w:rsidR="005D2C76" w:rsidRDefault="005D2C76" w:rsidP="005D2C76">
      <w:pPr>
        <w:suppressAutoHyphens/>
        <w:ind w:left="0" w:right="167" w:firstLine="0"/>
        <w:rPr>
          <w:szCs w:val="28"/>
        </w:rPr>
      </w:pPr>
      <w:r>
        <w:rPr>
          <w:szCs w:val="28"/>
        </w:rPr>
        <w:t xml:space="preserve">Прокуратура </w:t>
      </w:r>
    </w:p>
    <w:p w:rsidR="005D2C76" w:rsidRDefault="005D2C76" w:rsidP="005D2C76">
      <w:pPr>
        <w:suppressAutoHyphens/>
        <w:ind w:left="0" w:right="167" w:firstLine="0"/>
        <w:rPr>
          <w:szCs w:val="28"/>
        </w:rPr>
      </w:pPr>
      <w:r>
        <w:rPr>
          <w:szCs w:val="28"/>
        </w:rPr>
        <w:t>Архангельской области</w:t>
      </w:r>
    </w:p>
    <w:sectPr w:rsidR="005D2C76" w:rsidSect="005D2C76">
      <w:type w:val="continuous"/>
      <w:pgSz w:w="11741" w:h="16670"/>
      <w:pgMar w:top="1135" w:right="605" w:bottom="1560" w:left="12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CB"/>
    <w:rsid w:val="001428CB"/>
    <w:rsid w:val="00322ACC"/>
    <w:rsid w:val="00352CB6"/>
    <w:rsid w:val="00531D49"/>
    <w:rsid w:val="005D2C76"/>
    <w:rsid w:val="0070705D"/>
    <w:rsid w:val="007E20CD"/>
    <w:rsid w:val="007F0FB4"/>
    <w:rsid w:val="0090411A"/>
    <w:rsid w:val="00AD053E"/>
    <w:rsid w:val="00B2241A"/>
    <w:rsid w:val="00C75A4B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FEB23-5AD0-4002-ACA3-A114625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8" w:lineRule="auto"/>
      <w:ind w:left="4875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2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Анциферова Ирина Александровна</dc:creator>
  <cp:keywords/>
  <cp:lastModifiedBy>Пугачева Светлана Владимировна</cp:lastModifiedBy>
  <cp:revision>3</cp:revision>
  <cp:lastPrinted>2022-02-02T15:16:00Z</cp:lastPrinted>
  <dcterms:created xsi:type="dcterms:W3CDTF">2022-02-03T06:45:00Z</dcterms:created>
  <dcterms:modified xsi:type="dcterms:W3CDTF">2022-02-03T06:51:00Z</dcterms:modified>
</cp:coreProperties>
</file>