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B9" w:rsidRDefault="006A7FB9" w:rsidP="006A7FB9">
      <w:pPr>
        <w:autoSpaceDE w:val="0"/>
        <w:autoSpaceDN w:val="0"/>
        <w:adjustRightInd w:val="0"/>
        <w:spacing w:line="240" w:lineRule="auto"/>
        <w:ind w:firstLine="0"/>
        <w:jc w:val="center"/>
        <w:rPr>
          <w:b/>
          <w:bCs/>
        </w:rPr>
      </w:pPr>
      <w:bookmarkStart w:id="0" w:name="_GoBack"/>
      <w:bookmarkEnd w:id="0"/>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Default="006A7FB9" w:rsidP="006A7FB9">
      <w:pPr>
        <w:autoSpaceDE w:val="0"/>
        <w:autoSpaceDN w:val="0"/>
        <w:adjustRightInd w:val="0"/>
        <w:spacing w:line="240" w:lineRule="auto"/>
        <w:ind w:firstLine="0"/>
        <w:jc w:val="center"/>
        <w:rPr>
          <w:b/>
          <w:bCs/>
        </w:rPr>
      </w:pPr>
    </w:p>
    <w:p w:rsidR="006A7FB9" w:rsidRPr="009D71CB" w:rsidRDefault="006A7FB9" w:rsidP="002D486C">
      <w:pPr>
        <w:autoSpaceDE w:val="0"/>
        <w:autoSpaceDN w:val="0"/>
        <w:adjustRightInd w:val="0"/>
        <w:spacing w:line="240" w:lineRule="exact"/>
        <w:ind w:firstLine="0"/>
        <w:jc w:val="center"/>
        <w:rPr>
          <w:b/>
          <w:bCs/>
        </w:rPr>
      </w:pPr>
      <w:r w:rsidRPr="009D71CB">
        <w:rPr>
          <w:b/>
          <w:bCs/>
        </w:rPr>
        <w:t>О внесении изменений в отдельные организационно-распорядительные</w:t>
      </w:r>
    </w:p>
    <w:p w:rsidR="003760B9" w:rsidRPr="009D71CB" w:rsidRDefault="006A7FB9" w:rsidP="002D486C">
      <w:pPr>
        <w:autoSpaceDE w:val="0"/>
        <w:autoSpaceDN w:val="0"/>
        <w:adjustRightInd w:val="0"/>
        <w:spacing w:line="240" w:lineRule="exact"/>
        <w:ind w:firstLine="0"/>
        <w:jc w:val="center"/>
        <w:rPr>
          <w:b/>
          <w:bCs/>
        </w:rPr>
      </w:pPr>
      <w:r w:rsidRPr="009D71CB">
        <w:rPr>
          <w:b/>
          <w:bCs/>
        </w:rPr>
        <w:t>документы Генеральной прокуратуры Российской Федерации</w:t>
      </w:r>
    </w:p>
    <w:p w:rsidR="003760B9" w:rsidRPr="009D71CB" w:rsidRDefault="003E3E8E" w:rsidP="002D486C">
      <w:pPr>
        <w:autoSpaceDE w:val="0"/>
        <w:autoSpaceDN w:val="0"/>
        <w:adjustRightInd w:val="0"/>
        <w:spacing w:line="240" w:lineRule="exact"/>
        <w:ind w:firstLine="0"/>
        <w:jc w:val="center"/>
        <w:rPr>
          <w:b/>
          <w:bCs/>
        </w:rPr>
      </w:pPr>
      <w:r w:rsidRPr="009D71CB">
        <w:rPr>
          <w:b/>
          <w:bCs/>
        </w:rPr>
        <w:t xml:space="preserve">и признании утратившим силу </w:t>
      </w:r>
      <w:r w:rsidR="003760B9" w:rsidRPr="009D71CB">
        <w:rPr>
          <w:b/>
          <w:bCs/>
        </w:rPr>
        <w:t>приказа Генерального прокурора Российской Федерации от 01.02.2007 № 22 «Об организации прокурорского надзора за исполнением законов о безопасности</w:t>
      </w:r>
    </w:p>
    <w:p w:rsidR="003E3E8E" w:rsidRPr="009D71CB" w:rsidRDefault="003760B9" w:rsidP="002D486C">
      <w:pPr>
        <w:autoSpaceDE w:val="0"/>
        <w:autoSpaceDN w:val="0"/>
        <w:adjustRightInd w:val="0"/>
        <w:spacing w:line="240" w:lineRule="exact"/>
        <w:ind w:firstLine="0"/>
        <w:jc w:val="center"/>
        <w:rPr>
          <w:b/>
          <w:bCs/>
        </w:rPr>
      </w:pPr>
      <w:r w:rsidRPr="009D71CB">
        <w:rPr>
          <w:b/>
          <w:bCs/>
        </w:rPr>
        <w:t>полетов и авиационной безопасности»</w:t>
      </w:r>
    </w:p>
    <w:p w:rsidR="003760B9" w:rsidRPr="009D71CB" w:rsidRDefault="003760B9" w:rsidP="006A7FB9">
      <w:pPr>
        <w:autoSpaceDE w:val="0"/>
        <w:autoSpaceDN w:val="0"/>
        <w:adjustRightInd w:val="0"/>
        <w:jc w:val="both"/>
      </w:pPr>
    </w:p>
    <w:p w:rsidR="003760B9" w:rsidRPr="009D71CB" w:rsidRDefault="006A7FB9" w:rsidP="006A7FB9">
      <w:pPr>
        <w:autoSpaceDE w:val="0"/>
        <w:autoSpaceDN w:val="0"/>
        <w:adjustRightInd w:val="0"/>
        <w:jc w:val="both"/>
      </w:pPr>
      <w:r w:rsidRPr="009D71CB">
        <w:t>В целях совершенствования прокурорского надзора за исполнением законодательства о безопасности движения и эксплуатации транспорта,</w:t>
      </w:r>
      <w:r w:rsidR="00E17677" w:rsidRPr="009D71CB">
        <w:t xml:space="preserve">                         </w:t>
      </w:r>
      <w:r w:rsidRPr="009D71CB">
        <w:t xml:space="preserve"> в том числе в сфере деятельности экспериментальной авиации, руководствуясь </w:t>
      </w:r>
      <w:hyperlink r:id="rId7" w:history="1">
        <w:r w:rsidRPr="009D71CB">
          <w:t>статьей 17</w:t>
        </w:r>
      </w:hyperlink>
      <w:r w:rsidRPr="009D71CB">
        <w:t xml:space="preserve"> Федерального закона «О прокуратуре Российской Федерации», </w:t>
      </w:r>
    </w:p>
    <w:p w:rsidR="003760B9" w:rsidRPr="009D71CB" w:rsidRDefault="003760B9" w:rsidP="003760B9">
      <w:pPr>
        <w:autoSpaceDE w:val="0"/>
        <w:autoSpaceDN w:val="0"/>
        <w:adjustRightInd w:val="0"/>
        <w:ind w:firstLine="0"/>
        <w:jc w:val="both"/>
      </w:pPr>
    </w:p>
    <w:p w:rsidR="006A7FB9" w:rsidRPr="009D71CB" w:rsidRDefault="003760B9" w:rsidP="003760B9">
      <w:pPr>
        <w:autoSpaceDE w:val="0"/>
        <w:autoSpaceDN w:val="0"/>
        <w:adjustRightInd w:val="0"/>
        <w:ind w:firstLine="0"/>
        <w:jc w:val="center"/>
        <w:rPr>
          <w:b/>
        </w:rPr>
      </w:pPr>
      <w:r w:rsidRPr="009D71CB">
        <w:rPr>
          <w:b/>
        </w:rPr>
        <w:t>П</w:t>
      </w:r>
      <w:r w:rsidR="00FE7EF9" w:rsidRPr="009D71CB">
        <w:rPr>
          <w:b/>
        </w:rPr>
        <w:t xml:space="preserve"> </w:t>
      </w:r>
      <w:r w:rsidRPr="009D71CB">
        <w:rPr>
          <w:b/>
        </w:rPr>
        <w:t>Р</w:t>
      </w:r>
      <w:r w:rsidR="00FE7EF9" w:rsidRPr="009D71CB">
        <w:rPr>
          <w:b/>
        </w:rPr>
        <w:t xml:space="preserve"> </w:t>
      </w:r>
      <w:r w:rsidRPr="009D71CB">
        <w:rPr>
          <w:b/>
        </w:rPr>
        <w:t>И</w:t>
      </w:r>
      <w:r w:rsidR="00FE7EF9" w:rsidRPr="009D71CB">
        <w:rPr>
          <w:b/>
        </w:rPr>
        <w:t xml:space="preserve"> </w:t>
      </w:r>
      <w:r w:rsidRPr="009D71CB">
        <w:rPr>
          <w:b/>
        </w:rPr>
        <w:t>К</w:t>
      </w:r>
      <w:r w:rsidR="00FE7EF9" w:rsidRPr="009D71CB">
        <w:rPr>
          <w:b/>
        </w:rPr>
        <w:t xml:space="preserve"> </w:t>
      </w:r>
      <w:r w:rsidRPr="009D71CB">
        <w:rPr>
          <w:b/>
        </w:rPr>
        <w:t>А</w:t>
      </w:r>
      <w:r w:rsidR="00FE7EF9" w:rsidRPr="009D71CB">
        <w:rPr>
          <w:b/>
        </w:rPr>
        <w:t xml:space="preserve"> </w:t>
      </w:r>
      <w:r w:rsidRPr="009D71CB">
        <w:rPr>
          <w:b/>
        </w:rPr>
        <w:t>З</w:t>
      </w:r>
      <w:r w:rsidR="00FE7EF9" w:rsidRPr="009D71CB">
        <w:rPr>
          <w:b/>
        </w:rPr>
        <w:t xml:space="preserve"> </w:t>
      </w:r>
      <w:r w:rsidRPr="009D71CB">
        <w:rPr>
          <w:b/>
        </w:rPr>
        <w:t>Ы</w:t>
      </w:r>
      <w:r w:rsidR="00FE7EF9" w:rsidRPr="009D71CB">
        <w:rPr>
          <w:b/>
        </w:rPr>
        <w:t xml:space="preserve"> </w:t>
      </w:r>
      <w:r w:rsidRPr="009D71CB">
        <w:rPr>
          <w:b/>
        </w:rPr>
        <w:t>В</w:t>
      </w:r>
      <w:r w:rsidR="00FE7EF9" w:rsidRPr="009D71CB">
        <w:rPr>
          <w:b/>
        </w:rPr>
        <w:t xml:space="preserve"> </w:t>
      </w:r>
      <w:r w:rsidRPr="009D71CB">
        <w:rPr>
          <w:b/>
        </w:rPr>
        <w:t>А</w:t>
      </w:r>
      <w:r w:rsidR="00FE7EF9" w:rsidRPr="009D71CB">
        <w:rPr>
          <w:b/>
        </w:rPr>
        <w:t xml:space="preserve"> </w:t>
      </w:r>
      <w:r w:rsidRPr="009D71CB">
        <w:rPr>
          <w:b/>
        </w:rPr>
        <w:t>Ю</w:t>
      </w:r>
      <w:r w:rsidR="006A7FB9" w:rsidRPr="009D71CB">
        <w:rPr>
          <w:b/>
        </w:rPr>
        <w:t>:</w:t>
      </w:r>
    </w:p>
    <w:p w:rsidR="003760B9" w:rsidRPr="009D71CB" w:rsidRDefault="003760B9" w:rsidP="006A7FB9">
      <w:pPr>
        <w:autoSpaceDE w:val="0"/>
        <w:autoSpaceDN w:val="0"/>
        <w:adjustRightInd w:val="0"/>
        <w:jc w:val="both"/>
      </w:pPr>
    </w:p>
    <w:p w:rsidR="006A7FB9" w:rsidRPr="009D71CB" w:rsidRDefault="006A7FB9" w:rsidP="006A7FB9">
      <w:pPr>
        <w:autoSpaceDE w:val="0"/>
        <w:autoSpaceDN w:val="0"/>
        <w:adjustRightInd w:val="0"/>
        <w:jc w:val="both"/>
      </w:pPr>
      <w:r w:rsidRPr="009D71CB">
        <w:t>1. Внести в организационно-распорядительные документы Генеральной прокуратуры Российской Федерации следующие изменения:</w:t>
      </w:r>
    </w:p>
    <w:p w:rsidR="00E17677" w:rsidRPr="009D71CB" w:rsidRDefault="006A7FB9" w:rsidP="006A7FB9">
      <w:pPr>
        <w:autoSpaceDE w:val="0"/>
        <w:autoSpaceDN w:val="0"/>
        <w:adjustRightInd w:val="0"/>
        <w:jc w:val="both"/>
      </w:pPr>
      <w:r w:rsidRPr="009D71CB">
        <w:t xml:space="preserve">а) </w:t>
      </w:r>
      <w:r w:rsidR="00E17677" w:rsidRPr="009D71CB">
        <w:t xml:space="preserve">в </w:t>
      </w:r>
      <w:r w:rsidRPr="009D71CB">
        <w:t>приказ</w:t>
      </w:r>
      <w:r w:rsidR="00E17677" w:rsidRPr="009D71CB">
        <w:t>е</w:t>
      </w:r>
      <w:r w:rsidRPr="009D71CB">
        <w:t xml:space="preserve"> Генерального прокурора Российской Федерации </w:t>
      </w:r>
      <w:r w:rsidR="00C5537E" w:rsidRPr="009D71CB">
        <w:br/>
      </w:r>
      <w:r w:rsidRPr="009D71CB">
        <w:t>от 07.05.2008 № 84 «О разграничении компетенции прокуроров территориальных, военных и других специализированных прокуратур»</w:t>
      </w:r>
      <w:r w:rsidR="00E17677" w:rsidRPr="009D71CB">
        <w:t xml:space="preserve">: </w:t>
      </w:r>
    </w:p>
    <w:p w:rsidR="00BD30E6" w:rsidRPr="009D71CB" w:rsidRDefault="00391782" w:rsidP="00BD30E6">
      <w:pPr>
        <w:autoSpaceDE w:val="0"/>
        <w:autoSpaceDN w:val="0"/>
        <w:adjustRightInd w:val="0"/>
        <w:jc w:val="both"/>
      </w:pPr>
      <w:hyperlink r:id="rId8" w:history="1">
        <w:r w:rsidR="00E17677" w:rsidRPr="009D71CB">
          <w:t>абзац второй пункта 3</w:t>
        </w:r>
      </w:hyperlink>
      <w:r w:rsidR="006A7FB9" w:rsidRPr="009D71CB">
        <w:t xml:space="preserve"> после слов «</w:t>
      </w:r>
      <w:r w:rsidR="00E17677" w:rsidRPr="009D71CB">
        <w:t>в сфере деятельности железнодорожного, воздушного</w:t>
      </w:r>
      <w:r w:rsidR="00145554" w:rsidRPr="009D71CB">
        <w:t xml:space="preserve"> и водного транспорта,</w:t>
      </w:r>
      <w:r w:rsidR="006A7FB9" w:rsidRPr="009D71CB">
        <w:t>» дополнить словами</w:t>
      </w:r>
      <w:r w:rsidR="00145554" w:rsidRPr="009D71CB">
        <w:t xml:space="preserve"> </w:t>
      </w:r>
      <w:r w:rsidR="006A7FB9" w:rsidRPr="009D71CB">
        <w:t>«</w:t>
      </w:r>
      <w:r w:rsidR="00145554" w:rsidRPr="009D71CB">
        <w:t>экспериментальной авиации,»</w:t>
      </w:r>
      <w:r w:rsidR="00BD30E6" w:rsidRPr="009D71CB">
        <w:t>, после слов «в области подготовки специалистов авиационного персонала</w:t>
      </w:r>
      <w:r w:rsidR="00B9117A" w:rsidRPr="009D71CB">
        <w:t xml:space="preserve"> гражданской» дополнить словами </w:t>
      </w:r>
      <w:r w:rsidR="00B24CE4">
        <w:br/>
      </w:r>
      <w:r w:rsidR="00BD30E6" w:rsidRPr="009D71CB">
        <w:t>«и экспериментальной»;</w:t>
      </w:r>
    </w:p>
    <w:p w:rsidR="00145554" w:rsidRPr="009D71CB" w:rsidRDefault="00391782" w:rsidP="00BD30E6">
      <w:pPr>
        <w:autoSpaceDE w:val="0"/>
        <w:autoSpaceDN w:val="0"/>
        <w:adjustRightInd w:val="0"/>
        <w:jc w:val="both"/>
      </w:pPr>
      <w:hyperlink r:id="rId9" w:history="1">
        <w:r w:rsidR="00145554" w:rsidRPr="009D71CB">
          <w:t>абзац пятый пункта 3</w:t>
        </w:r>
      </w:hyperlink>
      <w:r w:rsidR="00145554" w:rsidRPr="009D71CB">
        <w:t xml:space="preserve"> после слов «о преступлениях против безопасности движения и эксплуатации железнодорожного, воздушного и водного транспорта,» дополнить словами «экспериментальной авиации,»;</w:t>
      </w:r>
    </w:p>
    <w:p w:rsidR="00E17677" w:rsidRPr="009D71CB" w:rsidRDefault="00391782" w:rsidP="00E17677">
      <w:pPr>
        <w:autoSpaceDE w:val="0"/>
        <w:autoSpaceDN w:val="0"/>
        <w:adjustRightInd w:val="0"/>
        <w:jc w:val="both"/>
      </w:pPr>
      <w:hyperlink r:id="rId10" w:history="1">
        <w:r w:rsidR="00E17677" w:rsidRPr="009D71CB">
          <w:t>абзац шестой пункта 3</w:t>
        </w:r>
      </w:hyperlink>
      <w:r w:rsidR="00E17677" w:rsidRPr="009D71CB">
        <w:t xml:space="preserve"> после слов «в сфере деятельности железнодорожного, воздушного</w:t>
      </w:r>
      <w:r w:rsidR="00B24CE4">
        <w:t xml:space="preserve"> и</w:t>
      </w:r>
      <w:r w:rsidR="002D486C" w:rsidRPr="009D71CB">
        <w:t xml:space="preserve"> водного транспорта</w:t>
      </w:r>
      <w:r w:rsidR="00B24CE4">
        <w:t>,</w:t>
      </w:r>
      <w:r w:rsidR="00E17677" w:rsidRPr="009D71CB">
        <w:t>» дополнить словами</w:t>
      </w:r>
      <w:r w:rsidR="00145554" w:rsidRPr="009D71CB">
        <w:t xml:space="preserve">               </w:t>
      </w:r>
      <w:r w:rsidR="00E17677" w:rsidRPr="009D71CB">
        <w:t xml:space="preserve"> «</w:t>
      </w:r>
      <w:r w:rsidR="00145554" w:rsidRPr="009D71CB">
        <w:t>э</w:t>
      </w:r>
      <w:r w:rsidR="00E17677" w:rsidRPr="009D71CB">
        <w:t>кспериментальной авиации</w:t>
      </w:r>
      <w:r w:rsidR="00145554" w:rsidRPr="009D71CB">
        <w:t>,</w:t>
      </w:r>
      <w:r w:rsidR="00E17677" w:rsidRPr="009D71CB">
        <w:t>»;</w:t>
      </w:r>
    </w:p>
    <w:p w:rsidR="006A7FB9" w:rsidRPr="009D71CB" w:rsidRDefault="006A7FB9" w:rsidP="006A7FB9">
      <w:pPr>
        <w:autoSpaceDE w:val="0"/>
        <w:autoSpaceDN w:val="0"/>
        <w:adjustRightInd w:val="0"/>
        <w:jc w:val="both"/>
      </w:pPr>
      <w:r w:rsidRPr="009D71CB">
        <w:t xml:space="preserve">б) в </w:t>
      </w:r>
      <w:hyperlink r:id="rId11" w:history="1">
        <w:r w:rsidRPr="009D71CB">
          <w:t>приказе</w:t>
        </w:r>
      </w:hyperlink>
      <w:r w:rsidRPr="009D71CB">
        <w:t xml:space="preserve"> Генерального прокурора Российской Федерации </w:t>
      </w:r>
      <w:r w:rsidR="00C5537E" w:rsidRPr="009D71CB">
        <w:br/>
      </w:r>
      <w:r w:rsidRPr="009D71CB">
        <w:t xml:space="preserve">от 15.07.2011 № 211 «Об организации надзора за исполнением законов </w:t>
      </w:r>
      <w:r w:rsidR="00C5537E" w:rsidRPr="009D71CB">
        <w:br/>
      </w:r>
      <w:r w:rsidRPr="009D71CB">
        <w:t>на транспорте и в таможенной сфере»:</w:t>
      </w:r>
    </w:p>
    <w:p w:rsidR="00BD30E6" w:rsidRPr="009D71CB" w:rsidRDefault="00391782" w:rsidP="00BD30E6">
      <w:pPr>
        <w:autoSpaceDE w:val="0"/>
        <w:autoSpaceDN w:val="0"/>
        <w:adjustRightInd w:val="0"/>
        <w:jc w:val="both"/>
      </w:pPr>
      <w:hyperlink r:id="rId12" w:history="1">
        <w:r w:rsidR="006A7FB9" w:rsidRPr="009D71CB">
          <w:t>абзац второй пункта 2.1</w:t>
        </w:r>
      </w:hyperlink>
      <w:r w:rsidR="006A7FB9" w:rsidRPr="009D71CB">
        <w:t xml:space="preserve"> после слов «</w:t>
      </w:r>
      <w:r w:rsidR="00382F58" w:rsidRPr="009D71CB">
        <w:t>в области железнодорожного, воздушного</w:t>
      </w:r>
      <w:r w:rsidR="00D23435" w:rsidRPr="009D71CB">
        <w:t>, морского и внутреннего водного транспорта,</w:t>
      </w:r>
      <w:r w:rsidR="006A7FB9" w:rsidRPr="009D71CB">
        <w:t>» дополнить словами «</w:t>
      </w:r>
      <w:r w:rsidR="00382F58" w:rsidRPr="009D71CB">
        <w:t>экспериментальной авиации</w:t>
      </w:r>
      <w:r w:rsidR="00D23435" w:rsidRPr="009D71CB">
        <w:t>,</w:t>
      </w:r>
      <w:r w:rsidR="006A7FB9" w:rsidRPr="009D71CB">
        <w:t>»</w:t>
      </w:r>
      <w:r w:rsidR="00382F58" w:rsidRPr="009D71CB">
        <w:t>, после слов «связанных с безопасностью судоходства,» дополнить словами «Министерством промышленности и торговли Российской Федерации</w:t>
      </w:r>
      <w:r w:rsidR="00D23435" w:rsidRPr="009D71CB">
        <w:t xml:space="preserve"> </w:t>
      </w:r>
      <w:r w:rsidR="00382F58" w:rsidRPr="009D71CB">
        <w:t xml:space="preserve">в части реализации полномочий, связанных </w:t>
      </w:r>
      <w:r w:rsidR="001C69AC">
        <w:t>с деятельностью</w:t>
      </w:r>
      <w:r w:rsidR="00382F58" w:rsidRPr="009D71CB">
        <w:t xml:space="preserve"> экспериментальной авиации»</w:t>
      </w:r>
      <w:r w:rsidR="00BD30E6" w:rsidRPr="009D71CB">
        <w:t xml:space="preserve">, </w:t>
      </w:r>
      <w:r w:rsidR="001C69AC">
        <w:br/>
      </w:r>
      <w:r w:rsidR="00BD30E6" w:rsidRPr="009D71CB">
        <w:t>после слов «в области подготовки специалистов авиационного персонала гражданской» дополнить словами «и экспериментальной»;</w:t>
      </w:r>
    </w:p>
    <w:p w:rsidR="00642EF0" w:rsidRDefault="002F18BE" w:rsidP="00642EF0">
      <w:pPr>
        <w:spacing w:line="240" w:lineRule="auto"/>
        <w:ind w:firstLine="540"/>
        <w:jc w:val="both"/>
      </w:pPr>
      <w:r w:rsidRPr="009D71CB">
        <w:t xml:space="preserve">абзац </w:t>
      </w:r>
      <w:r w:rsidR="00642EF0" w:rsidRPr="009D71CB">
        <w:t>седьмой</w:t>
      </w:r>
      <w:r w:rsidRPr="009D71CB">
        <w:t xml:space="preserve"> пункт</w:t>
      </w:r>
      <w:r w:rsidR="00642EF0" w:rsidRPr="009D71CB">
        <w:t>а</w:t>
      </w:r>
      <w:r w:rsidRPr="009D71CB">
        <w:t xml:space="preserve"> 2.1 </w:t>
      </w:r>
      <w:r w:rsidR="00642EF0" w:rsidRPr="009D71CB">
        <w:rPr>
          <w:rFonts w:eastAsia="Times New Roman"/>
        </w:rPr>
        <w:t>изложить в следующей редакции</w:t>
      </w:r>
      <w:r w:rsidR="00E327B8" w:rsidRPr="009D71CB">
        <w:rPr>
          <w:rFonts w:eastAsia="Times New Roman"/>
        </w:rPr>
        <w:t>:</w:t>
      </w:r>
      <w:r w:rsidR="00642EF0" w:rsidRPr="009D71CB">
        <w:rPr>
          <w:rFonts w:eastAsia="Times New Roman"/>
        </w:rPr>
        <w:t xml:space="preserve"> «организацию надзора за исполнением</w:t>
      </w:r>
      <w:r w:rsidR="004F273C" w:rsidRPr="009D71CB">
        <w:rPr>
          <w:rFonts w:eastAsia="Times New Roman"/>
        </w:rPr>
        <w:t xml:space="preserve"> законодательства при</w:t>
      </w:r>
      <w:r w:rsidR="00642EF0" w:rsidRPr="009D71CB">
        <w:rPr>
          <w:rFonts w:eastAsia="Times New Roman"/>
        </w:rPr>
        <w:t xml:space="preserve"> проведении плановых</w:t>
      </w:r>
      <w:r w:rsidR="004F273C" w:rsidRPr="009D71CB">
        <w:rPr>
          <w:rFonts w:eastAsia="Times New Roman"/>
        </w:rPr>
        <w:t xml:space="preserve"> контрольных (надзорных) мероприятий,</w:t>
      </w:r>
      <w:r w:rsidR="00642EF0" w:rsidRPr="009D71CB">
        <w:rPr>
          <w:rFonts w:eastAsia="Times New Roman"/>
        </w:rPr>
        <w:t xml:space="preserve"> проверок и согласовании проведения</w:t>
      </w:r>
      <w:r w:rsidR="00E327B8" w:rsidRPr="009D71CB">
        <w:rPr>
          <w:rFonts w:eastAsia="Times New Roman"/>
        </w:rPr>
        <w:t xml:space="preserve"> внеплановых</w:t>
      </w:r>
      <w:r w:rsidR="00642EF0" w:rsidRPr="009D71CB">
        <w:rPr>
          <w:rFonts w:eastAsia="Times New Roman"/>
        </w:rPr>
        <w:t xml:space="preserve"> </w:t>
      </w:r>
      <w:r w:rsidR="004F273C" w:rsidRPr="009D71CB">
        <w:rPr>
          <w:rFonts w:eastAsia="Times New Roman"/>
        </w:rPr>
        <w:t xml:space="preserve">контрольных (надзорных) мероприятий, проверок </w:t>
      </w:r>
      <w:r w:rsidR="00642EF0" w:rsidRPr="009D71CB">
        <w:rPr>
          <w:rFonts w:eastAsia="Times New Roman"/>
        </w:rPr>
        <w:t>юридических лиц и индивидуальных предприни</w:t>
      </w:r>
      <w:r w:rsidR="004F273C" w:rsidRPr="009D71CB">
        <w:rPr>
          <w:rFonts w:eastAsia="Times New Roman"/>
        </w:rPr>
        <w:t>мателей в пределах компетенции»;</w:t>
      </w:r>
    </w:p>
    <w:p w:rsidR="00D72572" w:rsidRDefault="00D72572" w:rsidP="00D72572">
      <w:pPr>
        <w:spacing w:line="240" w:lineRule="auto"/>
        <w:ind w:firstLine="540"/>
        <w:jc w:val="both"/>
        <w:rPr>
          <w:rFonts w:eastAsia="Times New Roman"/>
        </w:rPr>
      </w:pPr>
      <w:r w:rsidRPr="009D71CB">
        <w:t xml:space="preserve">абзац </w:t>
      </w:r>
      <w:r>
        <w:t>восьмой</w:t>
      </w:r>
      <w:r w:rsidRPr="009D71CB">
        <w:t xml:space="preserve"> пункта 2.1 после слов «</w:t>
      </w:r>
      <w:r w:rsidR="00F05588">
        <w:t xml:space="preserve">на </w:t>
      </w:r>
      <w:r w:rsidRPr="009D71CB">
        <w:t>железнодорожно</w:t>
      </w:r>
      <w:r w:rsidR="00F05588">
        <w:t>м</w:t>
      </w:r>
      <w:r w:rsidRPr="009D71CB">
        <w:t>, воздушно</w:t>
      </w:r>
      <w:r w:rsidR="00F05588">
        <w:t>м</w:t>
      </w:r>
      <w:r w:rsidRPr="009D71CB">
        <w:t>, морско</w:t>
      </w:r>
      <w:r w:rsidR="00F05588">
        <w:t xml:space="preserve">м, </w:t>
      </w:r>
      <w:r w:rsidRPr="009D71CB">
        <w:t>внутренне</w:t>
      </w:r>
      <w:r w:rsidR="00F05588">
        <w:t>м</w:t>
      </w:r>
      <w:r w:rsidRPr="009D71CB">
        <w:t xml:space="preserve"> водно</w:t>
      </w:r>
      <w:r w:rsidR="00F05588">
        <w:t>м</w:t>
      </w:r>
      <w:r w:rsidRPr="009D71CB">
        <w:t xml:space="preserve"> транспорт</w:t>
      </w:r>
      <w:r w:rsidR="00F05588">
        <w:t>е</w:t>
      </w:r>
      <w:r w:rsidRPr="009D71CB">
        <w:t>» дополнить словами «</w:t>
      </w:r>
      <w:r w:rsidR="00F05588">
        <w:t xml:space="preserve">, в деятельности </w:t>
      </w:r>
      <w:r w:rsidRPr="009D71CB">
        <w:t>экспериментальной авиации»</w:t>
      </w:r>
      <w:r w:rsidR="00F05588">
        <w:t>;</w:t>
      </w:r>
    </w:p>
    <w:p w:rsidR="00C63E3C" w:rsidRPr="009D71CB" w:rsidRDefault="00391782" w:rsidP="00642EF0">
      <w:pPr>
        <w:spacing w:line="240" w:lineRule="auto"/>
        <w:ind w:firstLine="540"/>
        <w:jc w:val="both"/>
      </w:pPr>
      <w:hyperlink r:id="rId13" w:history="1">
        <w:r w:rsidR="006A7FB9" w:rsidRPr="009D71CB">
          <w:t>абзац первый пункта 3.1</w:t>
        </w:r>
      </w:hyperlink>
      <w:r w:rsidR="006A7FB9" w:rsidRPr="009D71CB">
        <w:t xml:space="preserve"> после слов </w:t>
      </w:r>
      <w:r w:rsidR="0041596A" w:rsidRPr="009D71CB">
        <w:t>«в сфере функционирования железнодорожного, воздушного</w:t>
      </w:r>
      <w:r w:rsidR="00D23435" w:rsidRPr="009D71CB">
        <w:t>, морского, внутреннего водного транспорта,</w:t>
      </w:r>
      <w:r w:rsidR="0041596A" w:rsidRPr="009D71CB">
        <w:t>» дополнить словами «экспериментальной авиации</w:t>
      </w:r>
      <w:r w:rsidR="00D23435" w:rsidRPr="009D71CB">
        <w:t>,</w:t>
      </w:r>
      <w:r w:rsidR="0041596A" w:rsidRPr="009D71CB">
        <w:t xml:space="preserve">», после слов </w:t>
      </w:r>
      <w:r w:rsidR="00C63E3C" w:rsidRPr="009D71CB">
        <w:t>«в области подготовки специалистов авиационного персонала гражданской</w:t>
      </w:r>
      <w:r w:rsidR="00102654" w:rsidRPr="009D71CB">
        <w:t>» дополнит</w:t>
      </w:r>
      <w:r w:rsidR="00D23435" w:rsidRPr="009D71CB">
        <w:t>ь словами «и экспериментальной»</w:t>
      </w:r>
      <w:r w:rsidR="00D7619C" w:rsidRPr="009D71CB">
        <w:t>;</w:t>
      </w:r>
    </w:p>
    <w:p w:rsidR="00C63E3C" w:rsidRPr="009D71CB" w:rsidRDefault="00391782" w:rsidP="006A7FB9">
      <w:pPr>
        <w:autoSpaceDE w:val="0"/>
        <w:autoSpaceDN w:val="0"/>
        <w:adjustRightInd w:val="0"/>
        <w:jc w:val="both"/>
      </w:pPr>
      <w:hyperlink r:id="rId14" w:history="1">
        <w:r w:rsidR="00D7619C" w:rsidRPr="009D71CB">
          <w:t>абзац второй пункта 3.1</w:t>
        </w:r>
      </w:hyperlink>
      <w:r w:rsidR="00D7619C" w:rsidRPr="009D71CB">
        <w:t xml:space="preserve"> изложить в следующей редакции </w:t>
      </w:r>
      <w:r w:rsidR="00C5537E" w:rsidRPr="009D71CB">
        <w:br/>
      </w:r>
      <w:r w:rsidR="00D7619C" w:rsidRPr="009D71CB">
        <w:t xml:space="preserve">«по организации и осуществлению надзора за исполнением законов </w:t>
      </w:r>
      <w:r w:rsidR="00C5537E" w:rsidRPr="009D71CB">
        <w:br/>
      </w:r>
      <w:r w:rsidR="00A720A6" w:rsidRPr="009D71CB">
        <w:t xml:space="preserve">о транспортной </w:t>
      </w:r>
      <w:r w:rsidR="00D72572">
        <w:t xml:space="preserve">и авиационной </w:t>
      </w:r>
      <w:r w:rsidR="00A720A6" w:rsidRPr="009D71CB">
        <w:t>безопасности, безопасности движения и эксплуатации</w:t>
      </w:r>
      <w:r w:rsidR="00320653" w:rsidRPr="009D71CB">
        <w:t xml:space="preserve"> </w:t>
      </w:r>
      <w:r w:rsidR="00D7619C" w:rsidRPr="009D71CB">
        <w:t>железнодорожного, воздушного,</w:t>
      </w:r>
      <w:r w:rsidR="00320653" w:rsidRPr="009D71CB">
        <w:t xml:space="preserve"> </w:t>
      </w:r>
      <w:r w:rsidR="00D23435" w:rsidRPr="009D71CB">
        <w:t xml:space="preserve">морского и внутреннего водного транспорта, </w:t>
      </w:r>
      <w:r w:rsidR="00D7619C" w:rsidRPr="009D71CB">
        <w:t>экспериментальной авиации»;</w:t>
      </w:r>
    </w:p>
    <w:p w:rsidR="0019502A" w:rsidRPr="009D71CB" w:rsidRDefault="0019502A" w:rsidP="0019502A">
      <w:pPr>
        <w:autoSpaceDE w:val="0"/>
        <w:autoSpaceDN w:val="0"/>
        <w:adjustRightInd w:val="0"/>
        <w:jc w:val="both"/>
      </w:pPr>
      <w:r w:rsidRPr="009D71CB">
        <w:t xml:space="preserve">абзац шестой </w:t>
      </w:r>
      <w:hyperlink r:id="rId15" w:history="1">
        <w:r w:rsidR="006A7FB9" w:rsidRPr="009D71CB">
          <w:t>пункт</w:t>
        </w:r>
        <w:r w:rsidRPr="009D71CB">
          <w:t>а</w:t>
        </w:r>
        <w:r w:rsidR="006A7FB9" w:rsidRPr="009D71CB">
          <w:t xml:space="preserve"> 3.1</w:t>
        </w:r>
      </w:hyperlink>
      <w:r w:rsidR="006A7FB9" w:rsidRPr="009D71CB">
        <w:t xml:space="preserve"> </w:t>
      </w:r>
      <w:r w:rsidRPr="009D71CB">
        <w:t>после слов «в области подготовки  специалистов авиационного персонала гражданской» дополнить словами «и экспериментальной»;</w:t>
      </w:r>
    </w:p>
    <w:p w:rsidR="006A7FB9" w:rsidRPr="009D71CB" w:rsidRDefault="00391782" w:rsidP="006A7FB9">
      <w:pPr>
        <w:autoSpaceDE w:val="0"/>
        <w:autoSpaceDN w:val="0"/>
        <w:adjustRightInd w:val="0"/>
        <w:jc w:val="both"/>
      </w:pPr>
      <w:hyperlink r:id="rId16" w:history="1">
        <w:r w:rsidR="006A7FB9" w:rsidRPr="009D71CB">
          <w:t>абзац второй пункта 5</w:t>
        </w:r>
      </w:hyperlink>
      <w:r w:rsidR="006A7FB9" w:rsidRPr="009D71CB">
        <w:t xml:space="preserve"> после слов </w:t>
      </w:r>
      <w:r w:rsidR="0019502A" w:rsidRPr="009D71CB">
        <w:t xml:space="preserve">«и надлежащей подготовкой специалистов авиационного персонала гражданской» дополнить словами </w:t>
      </w:r>
      <w:r w:rsidR="00102654" w:rsidRPr="009D71CB">
        <w:br/>
      </w:r>
      <w:r w:rsidR="0019502A" w:rsidRPr="009D71CB">
        <w:t>«и экспериментальной».</w:t>
      </w:r>
    </w:p>
    <w:p w:rsidR="006F7E34" w:rsidRPr="009D71CB" w:rsidRDefault="006F7E34" w:rsidP="006A7FB9">
      <w:pPr>
        <w:autoSpaceDE w:val="0"/>
        <w:autoSpaceDN w:val="0"/>
        <w:adjustRightInd w:val="0"/>
        <w:jc w:val="both"/>
      </w:pPr>
      <w:r w:rsidRPr="009D71CB">
        <w:t>в) в Положении об управлении по надзору за исполнением законов                     на транспорте и в таможенной сфере Генеральной прокуратуры Российской Федерации, утвержденном Генеральным прокурором Российской Федерации 03.07.2020:</w:t>
      </w:r>
    </w:p>
    <w:p w:rsidR="009D71CB" w:rsidRPr="009D71CB" w:rsidRDefault="009D71CB" w:rsidP="009D71CB">
      <w:pPr>
        <w:autoSpaceDE w:val="0"/>
        <w:autoSpaceDN w:val="0"/>
        <w:adjustRightInd w:val="0"/>
        <w:jc w:val="both"/>
      </w:pPr>
      <w:r w:rsidRPr="009D71CB">
        <w:t xml:space="preserve">абзац четвертый пункта 2.2 изложить в следующей редакции «отдел </w:t>
      </w:r>
      <w:r w:rsidR="00F05588">
        <w:t xml:space="preserve">               </w:t>
      </w:r>
      <w:r w:rsidRPr="009D71CB">
        <w:t>по надзору за следствием, дознанием и оперативно-разыскной деятельностью на транспорте и в таможенной сфере;</w:t>
      </w:r>
    </w:p>
    <w:p w:rsidR="009D71CB" w:rsidRPr="009D71CB" w:rsidRDefault="009D71CB" w:rsidP="009D71CB">
      <w:pPr>
        <w:autoSpaceDE w:val="0"/>
        <w:autoSpaceDN w:val="0"/>
        <w:adjustRightInd w:val="0"/>
        <w:jc w:val="both"/>
      </w:pPr>
      <w:r w:rsidRPr="009D71CB">
        <w:t>в пункте 2.3 и абзаце четырнадцатом пункта 5.2 слова «оперативно-розыскной деятельностью» заменить словами «оперативно-разыскной деятельностью на транспорте и в таможенной сфере»;</w:t>
      </w:r>
    </w:p>
    <w:p w:rsidR="006F7E34" w:rsidRPr="009D71CB" w:rsidRDefault="006F7E34" w:rsidP="006F7E34">
      <w:pPr>
        <w:autoSpaceDE w:val="0"/>
        <w:autoSpaceDN w:val="0"/>
        <w:adjustRightInd w:val="0"/>
        <w:jc w:val="both"/>
      </w:pPr>
      <w:r w:rsidRPr="009D71CB">
        <w:t xml:space="preserve">абзац второй </w:t>
      </w:r>
      <w:hyperlink r:id="rId17" w:history="1">
        <w:r w:rsidRPr="009D71CB">
          <w:t>пункта 3.1</w:t>
        </w:r>
      </w:hyperlink>
      <w:r w:rsidRPr="009D71CB">
        <w:t xml:space="preserve"> после слов «в области железнодорожного, воздушного, морского и внутреннего водного транспорта» дополнить словами «,</w:t>
      </w:r>
      <w:r w:rsidR="00F05588">
        <w:t xml:space="preserve"> </w:t>
      </w:r>
      <w:r w:rsidRPr="009D71CB">
        <w:t xml:space="preserve">экспериментальной авиации», после слов </w:t>
      </w:r>
      <w:r w:rsidR="00B9117A" w:rsidRPr="009D71CB">
        <w:t xml:space="preserve">«связанных </w:t>
      </w:r>
      <w:r w:rsidR="00967932" w:rsidRPr="009D71CB">
        <w:t xml:space="preserve">с </w:t>
      </w:r>
      <w:r w:rsidR="00B9117A" w:rsidRPr="009D71CB">
        <w:t xml:space="preserve">безопасностью </w:t>
      </w:r>
      <w:r w:rsidR="00B9117A" w:rsidRPr="009D71CB">
        <w:lastRenderedPageBreak/>
        <w:t xml:space="preserve">судоходства,» дополнить словами «Министерством промышленности и торговли Российской Федерации в части реализации полномочий, связанных с </w:t>
      </w:r>
      <w:r w:rsidR="00F05588">
        <w:t>деятельностью</w:t>
      </w:r>
      <w:r w:rsidR="00B9117A" w:rsidRPr="009D71CB">
        <w:t xml:space="preserve"> экспериментальной авиации», после слов «в области подготовки специалистов авиационного персонала гражданской» дополнить словами «и экспериментальной»;</w:t>
      </w:r>
    </w:p>
    <w:p w:rsidR="006F7E34" w:rsidRPr="009D71CB" w:rsidRDefault="00B9117A" w:rsidP="00B9117A">
      <w:pPr>
        <w:autoSpaceDE w:val="0"/>
        <w:autoSpaceDN w:val="0"/>
        <w:adjustRightInd w:val="0"/>
        <w:jc w:val="both"/>
      </w:pPr>
      <w:r w:rsidRPr="009D71CB">
        <w:t xml:space="preserve">абзац второй </w:t>
      </w:r>
      <w:hyperlink r:id="rId18" w:history="1">
        <w:r w:rsidRPr="009D71CB">
          <w:t>пункта 3.2</w:t>
        </w:r>
      </w:hyperlink>
      <w:r w:rsidRPr="009D71CB">
        <w:t xml:space="preserve"> после слов «связанных </w:t>
      </w:r>
      <w:r w:rsidR="00967932" w:rsidRPr="009D71CB">
        <w:t xml:space="preserve">с </w:t>
      </w:r>
      <w:r w:rsidRPr="009D71CB">
        <w:t xml:space="preserve">безопасностью судоходства,» дополнить словами «Министерством промышленности </w:t>
      </w:r>
      <w:r w:rsidR="00C5537E" w:rsidRPr="009D71CB">
        <w:br/>
      </w:r>
      <w:r w:rsidRPr="009D71CB">
        <w:t xml:space="preserve">и торговли Российской Федерации в части реализации полномочий, связанных с </w:t>
      </w:r>
      <w:r w:rsidR="00F05588">
        <w:t>деятельностью</w:t>
      </w:r>
      <w:r w:rsidRPr="009D71CB">
        <w:t xml:space="preserve"> экспериментальной авиации», после слов «в области подготовки специалистов авиационного персонала гражданской» дополнить словами «и экспериментальной»;</w:t>
      </w:r>
    </w:p>
    <w:p w:rsidR="00B9117A" w:rsidRPr="008C4F3A" w:rsidRDefault="00021A1E" w:rsidP="00021A1E">
      <w:pPr>
        <w:autoSpaceDE w:val="0"/>
        <w:autoSpaceDN w:val="0"/>
        <w:adjustRightInd w:val="0"/>
        <w:jc w:val="both"/>
      </w:pPr>
      <w:r w:rsidRPr="008C4F3A">
        <w:t xml:space="preserve">абзац восьмой </w:t>
      </w:r>
      <w:hyperlink r:id="rId19" w:history="1">
        <w:r w:rsidRPr="008C4F3A">
          <w:t>пункта 3.2</w:t>
        </w:r>
      </w:hyperlink>
      <w:r w:rsidRPr="008C4F3A">
        <w:t xml:space="preserve"> изложить в следующей редакции «надзор </w:t>
      </w:r>
      <w:r w:rsidR="00C5537E" w:rsidRPr="008C4F3A">
        <w:br/>
      </w:r>
      <w:r w:rsidRPr="008C4F3A">
        <w:t>за исполнением федеральными органами исполнительной власти и органами внутренних дел законодательства об административных правонарушениях                     на транспорте и в области таможенного дела»;</w:t>
      </w:r>
    </w:p>
    <w:p w:rsidR="00021A1E" w:rsidRPr="009D71CB" w:rsidRDefault="00021A1E" w:rsidP="00021A1E">
      <w:pPr>
        <w:autoSpaceDE w:val="0"/>
        <w:autoSpaceDN w:val="0"/>
        <w:adjustRightInd w:val="0"/>
        <w:jc w:val="both"/>
      </w:pPr>
      <w:r w:rsidRPr="008C4F3A">
        <w:t xml:space="preserve">абзац второй </w:t>
      </w:r>
      <w:hyperlink r:id="rId20" w:history="1">
        <w:r w:rsidRPr="008C4F3A">
          <w:t>пункта 4.1</w:t>
        </w:r>
      </w:hyperlink>
      <w:r w:rsidRPr="008C4F3A">
        <w:t xml:space="preserve"> после слов «связанных </w:t>
      </w:r>
      <w:r w:rsidR="00967932" w:rsidRPr="009D71CB">
        <w:t xml:space="preserve">с </w:t>
      </w:r>
      <w:r w:rsidRPr="009D71CB">
        <w:t xml:space="preserve">безопасностью судоходства,» дополнить словами «Министерством промышленности </w:t>
      </w:r>
      <w:r w:rsidR="00C5537E" w:rsidRPr="009D71CB">
        <w:br/>
      </w:r>
      <w:r w:rsidRPr="009D71CB">
        <w:t xml:space="preserve">и торговли Российской Федерации в части реализации полномочий, связанных с </w:t>
      </w:r>
      <w:r w:rsidR="00F77A9C">
        <w:t>деятельностью</w:t>
      </w:r>
      <w:r w:rsidRPr="009D71CB">
        <w:t xml:space="preserve"> экспериментальной авиации», после слов «в области подготовки специалистов авиационного персонала гражданской» дополнить словами «и экспериментальной»;</w:t>
      </w:r>
    </w:p>
    <w:p w:rsidR="009D71CB" w:rsidRPr="009D71CB" w:rsidRDefault="009D71CB" w:rsidP="009D71CB">
      <w:pPr>
        <w:autoSpaceDE w:val="0"/>
        <w:autoSpaceDN w:val="0"/>
        <w:adjustRightInd w:val="0"/>
        <w:jc w:val="both"/>
      </w:pPr>
      <w:r w:rsidRPr="009D71CB">
        <w:t xml:space="preserve">в абзаце восьмом пункта 4.1, абзаце девятом пункта 4.2 и абзаце седьмом пункта 4.3 исключить слова «, запросов Уполномоченного Российской Федерации при Европейском Суде по правам человека», а слова «членов Совета Федерации» заменить словами «сенаторов </w:t>
      </w:r>
      <w:r w:rsidR="007E2355">
        <w:t>Российской</w:t>
      </w:r>
      <w:r w:rsidRPr="009D71CB">
        <w:t xml:space="preserve"> Федерации»;</w:t>
      </w:r>
    </w:p>
    <w:p w:rsidR="009D71CB" w:rsidRPr="009D71CB" w:rsidRDefault="009D71CB" w:rsidP="009D71CB">
      <w:pPr>
        <w:autoSpaceDE w:val="0"/>
        <w:autoSpaceDN w:val="0"/>
        <w:adjustRightInd w:val="0"/>
        <w:jc w:val="both"/>
      </w:pPr>
      <w:r w:rsidRPr="009D71CB">
        <w:t>абзац третий пункта 4.2 изложить в следующей редакции: «надзор за исполнением законодательства об административных правонарушениях, отнесенных к компетенции таможенных органов»;</w:t>
      </w:r>
    </w:p>
    <w:p w:rsidR="009D71CB" w:rsidRPr="009D71CB" w:rsidRDefault="009D71CB" w:rsidP="009D71CB">
      <w:pPr>
        <w:autoSpaceDE w:val="0"/>
        <w:autoSpaceDN w:val="0"/>
        <w:adjustRightInd w:val="0"/>
        <w:jc w:val="both"/>
      </w:pPr>
      <w:r w:rsidRPr="009D71CB">
        <w:t>абзац шестнадцатый пункта 4.3 изложить в следующей редакции:</w:t>
      </w:r>
      <w:r w:rsidRPr="009D71CB">
        <w:rPr>
          <w:rFonts w:eastAsia="Times New Roman"/>
        </w:rPr>
        <w:t xml:space="preserve"> «</w:t>
      </w:r>
      <w:r w:rsidRPr="009D71CB">
        <w:t xml:space="preserve">участие в работе по обучению кадров и проведению стажировки работников транспортных прокуратур, разработке указаний, рекомендаций и пособий </w:t>
      </w:r>
      <w:r w:rsidR="00EE1027">
        <w:t xml:space="preserve">           </w:t>
      </w:r>
      <w:r w:rsidRPr="009D71CB">
        <w:t>для прокуроров»;</w:t>
      </w:r>
    </w:p>
    <w:p w:rsidR="009D71CB" w:rsidRPr="009D71CB" w:rsidRDefault="009D71CB" w:rsidP="009D71CB">
      <w:pPr>
        <w:autoSpaceDE w:val="0"/>
        <w:autoSpaceDN w:val="0"/>
        <w:adjustRightInd w:val="0"/>
        <w:jc w:val="both"/>
      </w:pPr>
      <w:r w:rsidRPr="009D71CB">
        <w:t>в абзаце третьем пункта 4.4 после слов «Первом отделе» добавить</w:t>
      </w:r>
      <w:r w:rsidR="00F77A9C">
        <w:t xml:space="preserve">              </w:t>
      </w:r>
      <w:r w:rsidRPr="009D71CB">
        <w:t xml:space="preserve"> слова «(на правах управления)».</w:t>
      </w:r>
    </w:p>
    <w:p w:rsidR="003B2042" w:rsidRPr="009D71CB" w:rsidRDefault="006F7E34" w:rsidP="003B2042">
      <w:pPr>
        <w:autoSpaceDE w:val="0"/>
        <w:autoSpaceDN w:val="0"/>
        <w:adjustRightInd w:val="0"/>
        <w:jc w:val="both"/>
      </w:pPr>
      <w:r w:rsidRPr="009D71CB">
        <w:t>2</w:t>
      </w:r>
      <w:r w:rsidR="003B2042" w:rsidRPr="009D71CB">
        <w:t xml:space="preserve">. </w:t>
      </w:r>
      <w:r w:rsidR="002D486C" w:rsidRPr="009D71CB">
        <w:t>Признать утратившим силу п</w:t>
      </w:r>
      <w:r w:rsidR="003B2042" w:rsidRPr="009D71CB">
        <w:t>риказ Генерального прокурора Российской Федерации от 01.02.2007 № 22 «Об организации прокурорского надзора за исполнением законов о безопасности полетов и авиационной безопасности»</w:t>
      </w:r>
      <w:r w:rsidR="002D486C" w:rsidRPr="009D71CB">
        <w:t>.</w:t>
      </w:r>
      <w:r w:rsidR="003B2042" w:rsidRPr="009D71CB">
        <w:t xml:space="preserve"> </w:t>
      </w:r>
    </w:p>
    <w:p w:rsidR="006A7FB9" w:rsidRPr="009D71CB" w:rsidRDefault="006F7E34" w:rsidP="006A7FB9">
      <w:pPr>
        <w:autoSpaceDE w:val="0"/>
        <w:autoSpaceDN w:val="0"/>
        <w:adjustRightInd w:val="0"/>
        <w:jc w:val="both"/>
      </w:pPr>
      <w:r w:rsidRPr="009D71CB">
        <w:t>3</w:t>
      </w:r>
      <w:r w:rsidR="006A7FB9" w:rsidRPr="009D71CB">
        <w:t xml:space="preserve">. Настоящий приказ опубликовать в журнале «Законность» </w:t>
      </w:r>
      <w:r w:rsidR="00C5537E" w:rsidRPr="009D71CB">
        <w:br/>
      </w:r>
      <w:r w:rsidR="006A7FB9" w:rsidRPr="009D71CB">
        <w:t>и разместить на официальном сайте Генеральной прокуратуры Российской Федерации в информационно-телекоммуникационной сети «Интернет».</w:t>
      </w:r>
    </w:p>
    <w:p w:rsidR="006A7FB9" w:rsidRPr="009D71CB" w:rsidRDefault="006F7E34" w:rsidP="006A7FB9">
      <w:pPr>
        <w:autoSpaceDE w:val="0"/>
        <w:autoSpaceDN w:val="0"/>
        <w:adjustRightInd w:val="0"/>
        <w:jc w:val="both"/>
      </w:pPr>
      <w:r w:rsidRPr="009D71CB">
        <w:t>4</w:t>
      </w:r>
      <w:r w:rsidR="006A7FB9" w:rsidRPr="009D71CB">
        <w:t>. Контроль за исполнением приказа возложить на заместителей Генерального прокурора Российской Федерации по направлениям деятельности.</w:t>
      </w:r>
    </w:p>
    <w:p w:rsidR="00A42C92" w:rsidRPr="009D71CB" w:rsidRDefault="00A42C92" w:rsidP="006A7FB9">
      <w:pPr>
        <w:autoSpaceDE w:val="0"/>
        <w:autoSpaceDN w:val="0"/>
        <w:adjustRightInd w:val="0"/>
        <w:jc w:val="both"/>
      </w:pPr>
      <w:r w:rsidRPr="009D71CB">
        <w:lastRenderedPageBreak/>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w:t>
      </w:r>
      <w:r w:rsidR="00642EF0" w:rsidRPr="009D71CB">
        <w:t>,</w:t>
      </w:r>
      <w:r w:rsidRPr="009D71CB">
        <w:t xml:space="preserve"> управлений </w:t>
      </w:r>
      <w:r w:rsidR="00C5537E" w:rsidRPr="009D71CB">
        <w:t xml:space="preserve">и отделов </w:t>
      </w:r>
      <w:r w:rsidRPr="009D71CB">
        <w:t>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транспортным прокурорам, прокурору комплекса «Байконур», которым довести его содержание до сведения подчиненных работников.</w:t>
      </w:r>
    </w:p>
    <w:p w:rsidR="006A7FB9" w:rsidRPr="009D71CB" w:rsidRDefault="006A7FB9" w:rsidP="006A7FB9">
      <w:pPr>
        <w:autoSpaceDE w:val="0"/>
        <w:autoSpaceDN w:val="0"/>
        <w:adjustRightInd w:val="0"/>
        <w:spacing w:line="240" w:lineRule="auto"/>
        <w:ind w:firstLine="0"/>
        <w:jc w:val="both"/>
      </w:pPr>
    </w:p>
    <w:p w:rsidR="00882F68" w:rsidRPr="009D71CB" w:rsidRDefault="00882F68" w:rsidP="00530F6F">
      <w:pPr>
        <w:ind w:firstLine="0"/>
      </w:pPr>
    </w:p>
    <w:p w:rsidR="006A7FB9" w:rsidRPr="009D71CB" w:rsidRDefault="006A7FB9" w:rsidP="006A7FB9">
      <w:pPr>
        <w:tabs>
          <w:tab w:val="right" w:pos="9600"/>
        </w:tabs>
        <w:spacing w:line="240" w:lineRule="exact"/>
        <w:ind w:firstLine="0"/>
      </w:pPr>
      <w:r w:rsidRPr="009D71CB">
        <w:t xml:space="preserve">Генеральный прокурор </w:t>
      </w:r>
    </w:p>
    <w:p w:rsidR="003760B9" w:rsidRPr="009D71CB" w:rsidRDefault="006A7FB9" w:rsidP="006A7FB9">
      <w:pPr>
        <w:tabs>
          <w:tab w:val="right" w:pos="9360"/>
        </w:tabs>
        <w:spacing w:line="240" w:lineRule="exact"/>
        <w:ind w:firstLine="0"/>
      </w:pPr>
      <w:r w:rsidRPr="009D71CB">
        <w:t>Российской Федерации</w:t>
      </w:r>
    </w:p>
    <w:p w:rsidR="003760B9" w:rsidRPr="009D71CB" w:rsidRDefault="003760B9" w:rsidP="006A7FB9">
      <w:pPr>
        <w:tabs>
          <w:tab w:val="right" w:pos="9360"/>
        </w:tabs>
        <w:spacing w:line="240" w:lineRule="exact"/>
        <w:ind w:firstLine="0"/>
      </w:pPr>
    </w:p>
    <w:p w:rsidR="003760B9" w:rsidRPr="009D71CB" w:rsidRDefault="003760B9" w:rsidP="006A7FB9">
      <w:pPr>
        <w:tabs>
          <w:tab w:val="right" w:pos="9360"/>
        </w:tabs>
        <w:spacing w:line="240" w:lineRule="exact"/>
        <w:ind w:firstLine="0"/>
      </w:pPr>
      <w:r w:rsidRPr="009D71CB">
        <w:t>действительный государственный</w:t>
      </w:r>
    </w:p>
    <w:p w:rsidR="003760B9" w:rsidRPr="009D71CB" w:rsidRDefault="003760B9" w:rsidP="006A7FB9">
      <w:pPr>
        <w:tabs>
          <w:tab w:val="right" w:pos="9360"/>
        </w:tabs>
        <w:spacing w:line="240" w:lineRule="exact"/>
        <w:ind w:firstLine="0"/>
      </w:pPr>
      <w:r w:rsidRPr="009D71CB">
        <w:t>советник юстиции</w:t>
      </w:r>
    </w:p>
    <w:p w:rsidR="006A7FB9" w:rsidRPr="007055E3" w:rsidRDefault="006A7FB9" w:rsidP="006A7FB9">
      <w:pPr>
        <w:tabs>
          <w:tab w:val="right" w:pos="9360"/>
        </w:tabs>
        <w:spacing w:line="240" w:lineRule="exact"/>
        <w:ind w:firstLine="0"/>
        <w:rPr>
          <w:lang w:val="en-US"/>
        </w:rPr>
      </w:pPr>
      <w:r w:rsidRPr="009D71CB">
        <w:tab/>
        <w:t xml:space="preserve"> </w:t>
      </w:r>
      <w:r w:rsidR="003760B9" w:rsidRPr="009D71CB">
        <w:t xml:space="preserve"> </w:t>
      </w:r>
      <w:r w:rsidRPr="009D71CB">
        <w:t>И.В. Краснов</w:t>
      </w:r>
    </w:p>
    <w:sectPr w:rsidR="006A7FB9" w:rsidRPr="007055E3" w:rsidSect="00A42D66">
      <w:headerReference w:type="default" r:id="rId21"/>
      <w:pgSz w:w="11906" w:h="16840"/>
      <w:pgMar w:top="1134" w:right="850" w:bottom="1134"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782" w:rsidRDefault="00391782" w:rsidP="00A42D66">
      <w:pPr>
        <w:spacing w:line="240" w:lineRule="auto"/>
      </w:pPr>
      <w:r>
        <w:separator/>
      </w:r>
    </w:p>
  </w:endnote>
  <w:endnote w:type="continuationSeparator" w:id="0">
    <w:p w:rsidR="00391782" w:rsidRDefault="00391782" w:rsidP="00A42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782" w:rsidRDefault="00391782" w:rsidP="00A42D66">
      <w:pPr>
        <w:spacing w:line="240" w:lineRule="auto"/>
      </w:pPr>
      <w:r>
        <w:separator/>
      </w:r>
    </w:p>
  </w:footnote>
  <w:footnote w:type="continuationSeparator" w:id="0">
    <w:p w:rsidR="00391782" w:rsidRDefault="00391782" w:rsidP="00A42D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66" w:rsidRDefault="00A42D66" w:rsidP="00A42D66">
    <w:pPr>
      <w:pStyle w:val="a9"/>
      <w:jc w:val="center"/>
    </w:pPr>
  </w:p>
  <w:p w:rsidR="00A42D66" w:rsidRDefault="00A42D66" w:rsidP="00A42D66">
    <w:pPr>
      <w:pStyle w:val="a9"/>
      <w:ind w:firstLine="0"/>
      <w:jc w:val="center"/>
    </w:pPr>
    <w:r>
      <w:fldChar w:fldCharType="begin"/>
    </w:r>
    <w:r>
      <w:instrText>PAGE   \* MERGEFORMAT</w:instrText>
    </w:r>
    <w:r>
      <w:fldChar w:fldCharType="separate"/>
    </w:r>
    <w:r w:rsidR="00066903">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doNotValidateAgainstSchema/>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88"/>
    <w:rsid w:val="00001F8B"/>
    <w:rsid w:val="00021A1E"/>
    <w:rsid w:val="00023123"/>
    <w:rsid w:val="000379A7"/>
    <w:rsid w:val="00066903"/>
    <w:rsid w:val="000C78F0"/>
    <w:rsid w:val="00102654"/>
    <w:rsid w:val="001351A9"/>
    <w:rsid w:val="001360CC"/>
    <w:rsid w:val="00145554"/>
    <w:rsid w:val="001633A5"/>
    <w:rsid w:val="0019502A"/>
    <w:rsid w:val="001C69AC"/>
    <w:rsid w:val="001D6E03"/>
    <w:rsid w:val="001D77A9"/>
    <w:rsid w:val="00200365"/>
    <w:rsid w:val="00260702"/>
    <w:rsid w:val="002A1277"/>
    <w:rsid w:val="002D2D76"/>
    <w:rsid w:val="002D486C"/>
    <w:rsid w:val="002E0495"/>
    <w:rsid w:val="002F18BE"/>
    <w:rsid w:val="00320653"/>
    <w:rsid w:val="00331B18"/>
    <w:rsid w:val="00335E77"/>
    <w:rsid w:val="003760B9"/>
    <w:rsid w:val="00382F58"/>
    <w:rsid w:val="003873A2"/>
    <w:rsid w:val="00391782"/>
    <w:rsid w:val="003A4D70"/>
    <w:rsid w:val="003B2042"/>
    <w:rsid w:val="003E3E8E"/>
    <w:rsid w:val="0041596A"/>
    <w:rsid w:val="004A5713"/>
    <w:rsid w:val="004B24F8"/>
    <w:rsid w:val="004E3450"/>
    <w:rsid w:val="004E622E"/>
    <w:rsid w:val="004F273C"/>
    <w:rsid w:val="0051059C"/>
    <w:rsid w:val="00530F6F"/>
    <w:rsid w:val="005438F9"/>
    <w:rsid w:val="005B2333"/>
    <w:rsid w:val="00603128"/>
    <w:rsid w:val="00642EF0"/>
    <w:rsid w:val="006939E4"/>
    <w:rsid w:val="006A1B49"/>
    <w:rsid w:val="006A7FB9"/>
    <w:rsid w:val="006C51C3"/>
    <w:rsid w:val="006F5FA8"/>
    <w:rsid w:val="006F7E34"/>
    <w:rsid w:val="007055E3"/>
    <w:rsid w:val="0071203C"/>
    <w:rsid w:val="00727021"/>
    <w:rsid w:val="00731988"/>
    <w:rsid w:val="0075708A"/>
    <w:rsid w:val="007807EC"/>
    <w:rsid w:val="007D003B"/>
    <w:rsid w:val="007E2355"/>
    <w:rsid w:val="00812670"/>
    <w:rsid w:val="0083374F"/>
    <w:rsid w:val="00850B75"/>
    <w:rsid w:val="00874496"/>
    <w:rsid w:val="00875D63"/>
    <w:rsid w:val="00882F68"/>
    <w:rsid w:val="008A7A61"/>
    <w:rsid w:val="008C4F3A"/>
    <w:rsid w:val="008F44AA"/>
    <w:rsid w:val="009207EE"/>
    <w:rsid w:val="00930299"/>
    <w:rsid w:val="00932537"/>
    <w:rsid w:val="00967932"/>
    <w:rsid w:val="00977A97"/>
    <w:rsid w:val="009B51A9"/>
    <w:rsid w:val="009D71CB"/>
    <w:rsid w:val="00A42C92"/>
    <w:rsid w:val="00A42D66"/>
    <w:rsid w:val="00A720A6"/>
    <w:rsid w:val="00A7725A"/>
    <w:rsid w:val="00B14B49"/>
    <w:rsid w:val="00B24CE4"/>
    <w:rsid w:val="00B5644D"/>
    <w:rsid w:val="00B9117A"/>
    <w:rsid w:val="00BC3877"/>
    <w:rsid w:val="00BD30E6"/>
    <w:rsid w:val="00BF7D69"/>
    <w:rsid w:val="00C5537E"/>
    <w:rsid w:val="00C5744C"/>
    <w:rsid w:val="00C63E3C"/>
    <w:rsid w:val="00C72A3A"/>
    <w:rsid w:val="00C86B1D"/>
    <w:rsid w:val="00CD26A6"/>
    <w:rsid w:val="00CF4A35"/>
    <w:rsid w:val="00D004E8"/>
    <w:rsid w:val="00D10B9F"/>
    <w:rsid w:val="00D23435"/>
    <w:rsid w:val="00D268E7"/>
    <w:rsid w:val="00D32931"/>
    <w:rsid w:val="00D42F44"/>
    <w:rsid w:val="00D62873"/>
    <w:rsid w:val="00D6534D"/>
    <w:rsid w:val="00D72572"/>
    <w:rsid w:val="00D7619C"/>
    <w:rsid w:val="00E17677"/>
    <w:rsid w:val="00E327B8"/>
    <w:rsid w:val="00E7132E"/>
    <w:rsid w:val="00EE1027"/>
    <w:rsid w:val="00F05588"/>
    <w:rsid w:val="00F1613C"/>
    <w:rsid w:val="00F17D11"/>
    <w:rsid w:val="00F51892"/>
    <w:rsid w:val="00F77A9C"/>
    <w:rsid w:val="00F92A61"/>
    <w:rsid w:val="00FE44E8"/>
    <w:rsid w:val="00FE7EF9"/>
    <w:rsid w:val="00FF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AECF7-965E-41E2-932E-2A82B730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40" w:lineRule="atLeast"/>
      <w:ind w:firstLine="709"/>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pPr>
      <w:spacing w:line="240" w:lineRule="auto"/>
    </w:pPr>
    <w:rPr>
      <w:rFonts w:ascii="Tahoma" w:hAnsi="Tahoma" w:cs="Tahoma"/>
      <w:sz w:val="16"/>
      <w:szCs w:val="16"/>
    </w:rPr>
  </w:style>
  <w:style w:type="character" w:customStyle="1" w:styleId="a5">
    <w:name w:val="Текст выноски Знак"/>
    <w:link w:val="a4"/>
    <w:uiPriority w:val="99"/>
    <w:semiHidden/>
    <w:rPr>
      <w:rFonts w:ascii="Tahoma" w:hAnsi="Tahoma" w:cs="Tahoma"/>
      <w:sz w:val="16"/>
      <w:szCs w:val="16"/>
      <w:lang w:eastAsia="en-US"/>
    </w:rPr>
  </w:style>
  <w:style w:type="paragraph" w:styleId="a6">
    <w:name w:val="No Spacing"/>
    <w:link w:val="a7"/>
    <w:uiPriority w:val="1"/>
    <w:qFormat/>
    <w:pPr>
      <w:spacing w:line="240" w:lineRule="atLeast"/>
      <w:ind w:firstLine="709"/>
    </w:pPr>
    <w:rPr>
      <w:sz w:val="22"/>
      <w:szCs w:val="22"/>
      <w:lang w:eastAsia="en-US"/>
    </w:rPr>
  </w:style>
  <w:style w:type="character" w:customStyle="1" w:styleId="a7">
    <w:name w:val="Без интервала Знак"/>
    <w:link w:val="a6"/>
    <w:uiPriority w:val="1"/>
    <w:rPr>
      <w:sz w:val="22"/>
      <w:szCs w:val="22"/>
      <w:lang w:eastAsia="en-US"/>
    </w:rPr>
  </w:style>
  <w:style w:type="character" w:styleId="a8">
    <w:name w:val="Hyperlink"/>
    <w:uiPriority w:val="99"/>
    <w:semiHidden/>
    <w:unhideWhenUsed/>
    <w:rPr>
      <w:color w:val="0000FF"/>
      <w:u w:val="single"/>
    </w:rPr>
  </w:style>
  <w:style w:type="paragraph" w:styleId="a9">
    <w:name w:val="header"/>
    <w:basedOn w:val="a"/>
    <w:link w:val="aa"/>
    <w:uiPriority w:val="99"/>
    <w:unhideWhenUsed/>
    <w:rsid w:val="00A42D66"/>
    <w:pPr>
      <w:tabs>
        <w:tab w:val="center" w:pos="4677"/>
        <w:tab w:val="right" w:pos="9355"/>
      </w:tabs>
    </w:pPr>
  </w:style>
  <w:style w:type="character" w:customStyle="1" w:styleId="aa">
    <w:name w:val="Верхний колонтитул Знак"/>
    <w:link w:val="a9"/>
    <w:uiPriority w:val="99"/>
    <w:rsid w:val="00A42D66"/>
    <w:rPr>
      <w:sz w:val="28"/>
      <w:szCs w:val="28"/>
    </w:rPr>
  </w:style>
  <w:style w:type="paragraph" w:styleId="ab">
    <w:name w:val="footer"/>
    <w:basedOn w:val="a"/>
    <w:link w:val="ac"/>
    <w:uiPriority w:val="99"/>
    <w:unhideWhenUsed/>
    <w:rsid w:val="00A42D66"/>
    <w:pPr>
      <w:tabs>
        <w:tab w:val="center" w:pos="4677"/>
        <w:tab w:val="right" w:pos="9355"/>
      </w:tabs>
    </w:pPr>
  </w:style>
  <w:style w:type="character" w:customStyle="1" w:styleId="ac">
    <w:name w:val="Нижний колонтитул Знак"/>
    <w:link w:val="ab"/>
    <w:uiPriority w:val="99"/>
    <w:rsid w:val="00A42D66"/>
    <w:rPr>
      <w:sz w:val="28"/>
      <w:szCs w:val="28"/>
    </w:rPr>
  </w:style>
  <w:style w:type="paragraph" w:customStyle="1" w:styleId="ConsPlusNormal">
    <w:name w:val="ConsPlusNormal"/>
    <w:rsid w:val="001351A9"/>
    <w:pPr>
      <w:autoSpaceDE w:val="0"/>
      <w:autoSpaceDN w:val="0"/>
      <w:adjustRightInd w:val="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8314">
      <w:bodyDiv w:val="1"/>
      <w:marLeft w:val="0"/>
      <w:marRight w:val="0"/>
      <w:marTop w:val="0"/>
      <w:marBottom w:val="0"/>
      <w:divBdr>
        <w:top w:val="none" w:sz="0" w:space="0" w:color="auto"/>
        <w:left w:val="none" w:sz="0" w:space="0" w:color="auto"/>
        <w:bottom w:val="none" w:sz="0" w:space="0" w:color="auto"/>
        <w:right w:val="none" w:sz="0" w:space="0" w:color="auto"/>
      </w:divBdr>
    </w:div>
    <w:div w:id="1063407842">
      <w:bodyDiv w:val="1"/>
      <w:marLeft w:val="0"/>
      <w:marRight w:val="0"/>
      <w:marTop w:val="0"/>
      <w:marBottom w:val="0"/>
      <w:divBdr>
        <w:top w:val="none" w:sz="0" w:space="0" w:color="auto"/>
        <w:left w:val="none" w:sz="0" w:space="0" w:color="auto"/>
        <w:bottom w:val="none" w:sz="0" w:space="0" w:color="auto"/>
        <w:right w:val="none" w:sz="0" w:space="0" w:color="auto"/>
      </w:divBdr>
    </w:div>
    <w:div w:id="1807507253">
      <w:bodyDiv w:val="1"/>
      <w:marLeft w:val="0"/>
      <w:marRight w:val="0"/>
      <w:marTop w:val="0"/>
      <w:marBottom w:val="0"/>
      <w:divBdr>
        <w:top w:val="none" w:sz="0" w:space="0" w:color="auto"/>
        <w:left w:val="none" w:sz="0" w:space="0" w:color="auto"/>
        <w:bottom w:val="none" w:sz="0" w:space="0" w:color="auto"/>
        <w:right w:val="none" w:sz="0" w:space="0" w:color="auto"/>
      </w:divBdr>
    </w:div>
    <w:div w:id="194303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E546E4FF364DCBD2A8438CD08C8F8DC7EE0C8BE631BBA0865B2544AE60FB6B1E7234FCE8FEDFFFB1B9E80627FF82051A7988ED71BE4C5FwC24N" TargetMode="External"/><Relationship Id="rId13" Type="http://schemas.openxmlformats.org/officeDocument/2006/relationships/hyperlink" Target="consultantplus://offline/ref=DCE546E4FF364DCBD2A8438CD08C8F8DC6EE0F8AE737BBA0865B2544AE60FB6B1E7234FCE8FEDFF5B5B9E80627FF82051A7988ED71BE4C5FwC24N" TargetMode="External"/><Relationship Id="rId18" Type="http://schemas.openxmlformats.org/officeDocument/2006/relationships/hyperlink" Target="consultantplus://offline/ref=DCE546E4FF364DCBD2A8438CD08C8F8DC6EE0F8AE737BBA0865B2544AE60FB6B1E7234FCE8FEDFF5B5B9E80627FF82051A7988ED71BE4C5FwC24N"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DCE546E4FF364DCBD2A8438CD08C8F8DC7E9048CE437BBA0865B2544AE60FB6B1E7234FCE8FEDFF5BCB9E80627FF82051A7988ED71BE4C5FwC24N" TargetMode="External"/><Relationship Id="rId12" Type="http://schemas.openxmlformats.org/officeDocument/2006/relationships/hyperlink" Target="consultantplus://offline/ref=DCE546E4FF364DCBD2A8438CD08C8F8DC6EE0F8AE737BBA0865B2544AE60FB6B1E7234FCE8FEDFF5B4B9E80627FF82051A7988ED71BE4C5FwC24N" TargetMode="External"/><Relationship Id="rId17" Type="http://schemas.openxmlformats.org/officeDocument/2006/relationships/hyperlink" Target="consultantplus://offline/ref=DCE546E4FF364DCBD2A8438CD08C8F8DC6EE0F8AE737BBA0865B2544AE60FB6B1E7234FCE8FEDFF5B5B9E80627FF82051A7988ED71BE4C5FwC24N" TargetMode="External"/><Relationship Id="rId2" Type="http://schemas.openxmlformats.org/officeDocument/2006/relationships/styles" Target="styles.xml"/><Relationship Id="rId16" Type="http://schemas.openxmlformats.org/officeDocument/2006/relationships/hyperlink" Target="consultantplus://offline/ref=DCE546E4FF364DCBD2A8438CD08C8F8DC6EE0F8AE737BBA0865B2544AE60FB6B1E7234FCE8FEDFFAB2B9E80627FF82051A7988ED71BE4C5FwC24N" TargetMode="External"/><Relationship Id="rId20" Type="http://schemas.openxmlformats.org/officeDocument/2006/relationships/hyperlink" Target="consultantplus://offline/ref=DCE546E4FF364DCBD2A8438CD08C8F8DC6EE0F8AE737BBA0865B2544AE60FB6B1E7234FCE8FEDFF5B5B9E80627FF82051A7988ED71BE4C5FwC24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CE546E4FF364DCBD2A8438CD08C8F8DC6EE0F8AE737BBA0865B2544AE60FB6B0C726CF0E9FDC1FCB0ACBE5761wA28N" TargetMode="External"/><Relationship Id="rId5" Type="http://schemas.openxmlformats.org/officeDocument/2006/relationships/footnotes" Target="footnotes.xml"/><Relationship Id="rId15" Type="http://schemas.openxmlformats.org/officeDocument/2006/relationships/hyperlink" Target="consultantplus://offline/ref=DCE546E4FF364DCBD2A8438CD08C8F8DC6EE0F8AE737BBA0865B2544AE60FB6B1E7234FCE8FEDFF5B5B9E80627FF82051A7988ED71BE4C5FwC24N" TargetMode="External"/><Relationship Id="rId23" Type="http://schemas.openxmlformats.org/officeDocument/2006/relationships/theme" Target="theme/theme1.xml"/><Relationship Id="rId10" Type="http://schemas.openxmlformats.org/officeDocument/2006/relationships/hyperlink" Target="consultantplus://offline/ref=DCE546E4FF364DCBD2A8438CD08C8F8DC7EE0C8BE631BBA0865B2544AE60FB6B1E7234FCE8FEDFFFB1B9E80627FF82051A7988ED71BE4C5FwC24N" TargetMode="External"/><Relationship Id="rId19" Type="http://schemas.openxmlformats.org/officeDocument/2006/relationships/hyperlink" Target="consultantplus://offline/ref=DCE546E4FF364DCBD2A8438CD08C8F8DC6EE0F8AE737BBA0865B2544AE60FB6B1E7234FCE8FEDFF5B5B9E80627FF82051A7988ED71BE4C5FwC24N" TargetMode="External"/><Relationship Id="rId4" Type="http://schemas.openxmlformats.org/officeDocument/2006/relationships/webSettings" Target="webSettings.xml"/><Relationship Id="rId9" Type="http://schemas.openxmlformats.org/officeDocument/2006/relationships/hyperlink" Target="consultantplus://offline/ref=DCE546E4FF364DCBD2A8438CD08C8F8DC7EE0C8BE631BBA0865B2544AE60FB6B1E7234FCE8FEDFFFB1B9E80627FF82051A7988ED71BE4C5FwC24N" TargetMode="External"/><Relationship Id="rId14" Type="http://schemas.openxmlformats.org/officeDocument/2006/relationships/hyperlink" Target="consultantplus://offline/ref=DCE546E4FF364DCBD2A8438CD08C8F8DC6EE0F8AE737BBA0865B2544AE60FB6B1E7234FCE8FEDFF5B5B9E80627FF82051A7988ED71BE4C5FwC24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7E7E1-BF91-4578-B1F7-1E3CE910F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1516</Words>
  <Characters>8643</Characters>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2022-09-28T10:30:00Z</cp:lastPrinted>
  <dcterms:created xsi:type="dcterms:W3CDTF">2022-11-23T14:17:00Z</dcterms:created>
  <dcterms:modified xsi:type="dcterms:W3CDTF">2022-11-23T14:17:00Z</dcterms:modified>
</cp:coreProperties>
</file>