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0070C0"/>
  <w:body>
    <w:p w:rsidR="00601E50" w:rsidRPr="00EB150A" w:rsidRDefault="00601E50" w:rsidP="0065423B">
      <w:pPr>
        <w:tabs>
          <w:tab w:val="left" w:pos="2428"/>
        </w:tabs>
        <w:spacing w:after="0" w:line="240" w:lineRule="auto"/>
        <w:jc w:val="center"/>
        <w:rPr>
          <w:rFonts w:ascii="Arial" w:hAnsi="Arial" w:cs="Arial"/>
          <w:b/>
          <w:bCs/>
          <w:sz w:val="24"/>
          <w:szCs w:val="24"/>
        </w:rPr>
      </w:pPr>
      <w:r w:rsidRPr="00EB150A">
        <w:rPr>
          <w:rFonts w:ascii="Arial" w:hAnsi="Arial" w:cs="Arial"/>
          <w:b/>
          <w:bCs/>
          <w:sz w:val="24"/>
          <w:szCs w:val="24"/>
        </w:rPr>
        <w:t>При предоставлении коммунальных услуг должны быть обеспечены:</w:t>
      </w:r>
    </w:p>
    <w:p w:rsidR="00601E50" w:rsidRPr="00EB150A" w:rsidRDefault="00601E50" w:rsidP="0065423B">
      <w:pPr>
        <w:tabs>
          <w:tab w:val="left" w:pos="2428"/>
        </w:tabs>
        <w:spacing w:after="0" w:line="240" w:lineRule="auto"/>
        <w:jc w:val="both"/>
        <w:rPr>
          <w:rFonts w:ascii="Arial" w:hAnsi="Arial" w:cs="Arial"/>
          <w:sz w:val="24"/>
          <w:szCs w:val="24"/>
        </w:rPr>
      </w:pPr>
    </w:p>
    <w:p w:rsidR="00601E50" w:rsidRPr="00EB150A" w:rsidRDefault="00601E50" w:rsidP="00BD239C">
      <w:pPr>
        <w:tabs>
          <w:tab w:val="left" w:pos="2428"/>
        </w:tabs>
        <w:spacing w:after="0" w:line="240" w:lineRule="auto"/>
        <w:ind w:firstLine="539"/>
        <w:jc w:val="both"/>
        <w:rPr>
          <w:rFonts w:ascii="Arial" w:hAnsi="Arial" w:cs="Arial"/>
          <w:sz w:val="24"/>
          <w:szCs w:val="24"/>
        </w:rPr>
      </w:pPr>
      <w:r w:rsidRPr="00EB150A">
        <w:rPr>
          <w:rFonts w:ascii="Arial" w:hAnsi="Arial" w:cs="Arial"/>
          <w:sz w:val="24"/>
          <w:szCs w:val="24"/>
        </w:rPr>
        <w:t>1) бесперебойная подача в жилое помещение коммунальных ресурсов надлежащего качества в объемах, необходимых потребителю;</w:t>
      </w:r>
    </w:p>
    <w:p w:rsidR="00601E50" w:rsidRPr="00EB150A" w:rsidRDefault="00601E50" w:rsidP="00BD239C">
      <w:pPr>
        <w:tabs>
          <w:tab w:val="left" w:pos="2428"/>
        </w:tabs>
        <w:spacing w:after="0" w:line="240" w:lineRule="auto"/>
        <w:ind w:firstLine="539"/>
        <w:jc w:val="both"/>
        <w:rPr>
          <w:rFonts w:ascii="Arial" w:hAnsi="Arial" w:cs="Arial"/>
          <w:sz w:val="24"/>
          <w:szCs w:val="24"/>
        </w:rPr>
      </w:pPr>
    </w:p>
    <w:p w:rsidR="00601E50" w:rsidRPr="00EB150A" w:rsidRDefault="00601E50" w:rsidP="00BD239C">
      <w:pPr>
        <w:tabs>
          <w:tab w:val="left" w:pos="2428"/>
        </w:tabs>
        <w:spacing w:after="0" w:line="240" w:lineRule="auto"/>
        <w:ind w:firstLine="539"/>
        <w:jc w:val="both"/>
        <w:rPr>
          <w:rFonts w:ascii="Arial" w:hAnsi="Arial" w:cs="Arial"/>
          <w:sz w:val="24"/>
          <w:szCs w:val="24"/>
        </w:rPr>
      </w:pPr>
      <w:r w:rsidRPr="00EB150A">
        <w:rPr>
          <w:rFonts w:ascii="Arial" w:hAnsi="Arial" w:cs="Arial"/>
          <w:sz w:val="24"/>
          <w:szCs w:val="24"/>
        </w:rPr>
        <w:t>2) бесперебойное отведение из жилого помещения бытовых стоков;</w:t>
      </w:r>
    </w:p>
    <w:p w:rsidR="00601E50" w:rsidRPr="00EB150A" w:rsidRDefault="00601E50" w:rsidP="00BD239C">
      <w:pPr>
        <w:tabs>
          <w:tab w:val="left" w:pos="2428"/>
        </w:tabs>
        <w:spacing w:after="0" w:line="240" w:lineRule="auto"/>
        <w:ind w:firstLine="539"/>
        <w:jc w:val="both"/>
        <w:rPr>
          <w:rFonts w:ascii="Arial" w:hAnsi="Arial" w:cs="Arial"/>
          <w:sz w:val="24"/>
          <w:szCs w:val="24"/>
        </w:rPr>
      </w:pPr>
    </w:p>
    <w:p w:rsidR="00601E50" w:rsidRPr="00EB150A" w:rsidRDefault="00601E50" w:rsidP="00BD239C">
      <w:pPr>
        <w:tabs>
          <w:tab w:val="left" w:pos="2428"/>
        </w:tabs>
        <w:spacing w:after="0" w:line="240" w:lineRule="auto"/>
        <w:ind w:firstLine="539"/>
        <w:jc w:val="both"/>
        <w:rPr>
          <w:rFonts w:ascii="Arial" w:hAnsi="Arial" w:cs="Arial"/>
          <w:sz w:val="24"/>
          <w:szCs w:val="24"/>
        </w:rPr>
      </w:pPr>
      <w:r w:rsidRPr="00EB150A">
        <w:rPr>
          <w:rFonts w:ascii="Arial" w:hAnsi="Arial" w:cs="Arial"/>
          <w:sz w:val="24"/>
          <w:szCs w:val="24"/>
        </w:rPr>
        <w:t>3) бесперебойное отопление жилого помещения в течение отопительного периода в зависимости от температуры наружного воздуха.</w:t>
      </w:r>
    </w:p>
    <w:p w:rsidR="00601E50" w:rsidRDefault="00601E50" w:rsidP="0065423B">
      <w:pPr>
        <w:rPr>
          <w:rFonts w:ascii="Times New Roman" w:hAnsi="Times New Roman" w:cs="Times New Roman"/>
        </w:rPr>
      </w:pPr>
    </w:p>
    <w:p w:rsidR="00601E50" w:rsidRPr="0065423B" w:rsidRDefault="00EB150A">
      <w:r>
        <w:rPr>
          <w:noProof/>
        </w:rPr>
        <w:drawing>
          <wp:anchor distT="0" distB="0" distL="114300" distR="114300" simplePos="0" relativeHeight="251658240" behindDoc="1" locked="0" layoutInCell="1" allowOverlap="1">
            <wp:simplePos x="0" y="0"/>
            <wp:positionH relativeFrom="column">
              <wp:posOffset>175260</wp:posOffset>
            </wp:positionH>
            <wp:positionV relativeFrom="paragraph">
              <wp:posOffset>120650</wp:posOffset>
            </wp:positionV>
            <wp:extent cx="2339340" cy="1552575"/>
            <wp:effectExtent l="0" t="0" r="0" b="0"/>
            <wp:wrapTight wrapText="bothSides">
              <wp:wrapPolygon edited="0">
                <wp:start x="0" y="0"/>
                <wp:lineTo x="0" y="21467"/>
                <wp:lineTo x="21459" y="21467"/>
                <wp:lineTo x="21459" y="0"/>
                <wp:lineTo x="0" y="0"/>
              </wp:wrapPolygon>
            </wp:wrapTight>
            <wp:docPr id="2" name="Рисунок 9" descr="http://zakonimy.ru/wp-content/uploads/2017/02/ZHilishhnyiy-kodek-R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zakonimy.ru/wp-content/uploads/2017/02/ZHilishhnyiy-kodek-RF.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39340" cy="1552575"/>
                    </a:xfrm>
                    <a:prstGeom prst="rect">
                      <a:avLst/>
                    </a:prstGeom>
                    <a:noFill/>
                  </pic:spPr>
                </pic:pic>
              </a:graphicData>
            </a:graphic>
            <wp14:sizeRelH relativeFrom="page">
              <wp14:pctWidth>0</wp14:pctWidth>
            </wp14:sizeRelH>
            <wp14:sizeRelV relativeFrom="page">
              <wp14:pctHeight>0</wp14:pctHeight>
            </wp14:sizeRelV>
          </wp:anchor>
        </w:drawing>
      </w:r>
    </w:p>
    <w:p w:rsidR="00601E50" w:rsidRPr="0065423B" w:rsidRDefault="00601E50" w:rsidP="0065423B">
      <w:pPr>
        <w:pStyle w:val="a3"/>
        <w:ind w:left="289" w:right="289"/>
        <w:rPr>
          <w:b/>
          <w:bCs/>
          <w:lang w:val="ru-RU"/>
        </w:rPr>
      </w:pPr>
    </w:p>
    <w:p w:rsidR="00601E50" w:rsidRDefault="00601E50" w:rsidP="0065423B">
      <w:pPr>
        <w:pStyle w:val="a3"/>
        <w:ind w:left="289" w:right="289"/>
        <w:rPr>
          <w:b/>
          <w:bCs/>
          <w:lang w:val="ru-RU"/>
        </w:rPr>
      </w:pPr>
    </w:p>
    <w:p w:rsidR="00601E50" w:rsidRDefault="00601E50" w:rsidP="0065423B">
      <w:pPr>
        <w:rPr>
          <w:lang w:eastAsia="ja-JP"/>
        </w:rPr>
      </w:pPr>
    </w:p>
    <w:p w:rsidR="00601E50" w:rsidRDefault="00601E50" w:rsidP="0065423B">
      <w:pPr>
        <w:rPr>
          <w:lang w:eastAsia="ja-JP"/>
        </w:rPr>
      </w:pPr>
    </w:p>
    <w:p w:rsidR="00601E50" w:rsidRDefault="00601E50" w:rsidP="0065423B">
      <w:pPr>
        <w:rPr>
          <w:lang w:eastAsia="ja-JP"/>
        </w:rPr>
      </w:pPr>
    </w:p>
    <w:p w:rsidR="00601E50" w:rsidRPr="0065423B" w:rsidRDefault="00601E50" w:rsidP="0065423B">
      <w:pPr>
        <w:rPr>
          <w:lang w:eastAsia="ja-JP"/>
        </w:rPr>
      </w:pPr>
    </w:p>
    <w:p w:rsidR="00601E50" w:rsidRDefault="00601E50" w:rsidP="0065423B">
      <w:pPr>
        <w:spacing w:line="240" w:lineRule="auto"/>
        <w:jc w:val="center"/>
        <w:rPr>
          <w:rFonts w:ascii="Arial" w:hAnsi="Arial" w:cs="Arial"/>
          <w:b/>
          <w:bCs/>
          <w:color w:val="FFFFFF"/>
        </w:rPr>
      </w:pPr>
    </w:p>
    <w:p w:rsidR="00601E50" w:rsidRDefault="00601E50" w:rsidP="0065423B">
      <w:pPr>
        <w:spacing w:line="240" w:lineRule="auto"/>
        <w:jc w:val="center"/>
        <w:rPr>
          <w:rFonts w:ascii="Arial" w:hAnsi="Arial" w:cs="Arial"/>
          <w:b/>
          <w:bCs/>
          <w:color w:val="FFFFFF"/>
        </w:rPr>
      </w:pPr>
    </w:p>
    <w:p w:rsidR="00601E50" w:rsidRDefault="00601E50" w:rsidP="0065423B">
      <w:pPr>
        <w:spacing w:line="240" w:lineRule="auto"/>
        <w:jc w:val="center"/>
        <w:rPr>
          <w:rFonts w:ascii="Arial" w:hAnsi="Arial" w:cs="Arial"/>
          <w:b/>
          <w:bCs/>
          <w:color w:val="FFFFFF"/>
        </w:rPr>
      </w:pPr>
    </w:p>
    <w:p w:rsidR="00601E50" w:rsidRDefault="00601E50" w:rsidP="0065423B">
      <w:pPr>
        <w:spacing w:line="240" w:lineRule="auto"/>
        <w:jc w:val="center"/>
        <w:rPr>
          <w:rFonts w:ascii="Arial" w:hAnsi="Arial" w:cs="Arial"/>
          <w:b/>
          <w:bCs/>
          <w:color w:val="FFFFFF"/>
        </w:rPr>
      </w:pPr>
    </w:p>
    <w:p w:rsidR="00601E50" w:rsidRDefault="00601E50" w:rsidP="0065423B">
      <w:pPr>
        <w:spacing w:line="240" w:lineRule="auto"/>
        <w:jc w:val="center"/>
        <w:rPr>
          <w:rFonts w:ascii="Arial" w:hAnsi="Arial" w:cs="Arial"/>
          <w:b/>
          <w:bCs/>
          <w:color w:val="FFFFFF"/>
        </w:rPr>
      </w:pPr>
    </w:p>
    <w:p w:rsidR="00601E50" w:rsidRPr="00EB150A" w:rsidRDefault="00601E50" w:rsidP="0065423B">
      <w:pPr>
        <w:spacing w:line="240" w:lineRule="auto"/>
        <w:jc w:val="center"/>
        <w:rPr>
          <w:rFonts w:ascii="Arial" w:hAnsi="Arial" w:cs="Arial"/>
          <w:b/>
          <w:bCs/>
        </w:rPr>
      </w:pPr>
      <w:r w:rsidRPr="00EB150A">
        <w:rPr>
          <w:rFonts w:ascii="Arial" w:hAnsi="Arial" w:cs="Arial"/>
          <w:b/>
          <w:bCs/>
        </w:rPr>
        <w:t>Вам стали известны факты нарушения прав ЖКХ? Вы столкнулись с ситуацией, в которой не знаете, как поступить?</w:t>
      </w:r>
    </w:p>
    <w:p w:rsidR="00601E50" w:rsidRPr="00EB150A" w:rsidRDefault="00601E50" w:rsidP="00A94313">
      <w:pPr>
        <w:spacing w:line="240" w:lineRule="auto"/>
        <w:jc w:val="center"/>
        <w:rPr>
          <w:rFonts w:ascii="Arial" w:hAnsi="Arial" w:cs="Arial"/>
          <w:b/>
          <w:bCs/>
        </w:rPr>
      </w:pPr>
      <w:r w:rsidRPr="00EB150A">
        <w:rPr>
          <w:rFonts w:ascii="Arial" w:hAnsi="Arial" w:cs="Arial"/>
          <w:b/>
          <w:bCs/>
        </w:rPr>
        <w:t xml:space="preserve">Обратитесь на личный прием в </w:t>
      </w:r>
      <w:r w:rsidR="00EB150A" w:rsidRPr="00EB150A">
        <w:rPr>
          <w:rFonts w:ascii="Arial" w:hAnsi="Arial" w:cs="Arial"/>
          <w:b/>
          <w:bCs/>
        </w:rPr>
        <w:t>Переславскую межрайонную прокуратуру</w:t>
      </w:r>
      <w:r w:rsidRPr="00EB150A">
        <w:rPr>
          <w:rFonts w:ascii="Arial" w:hAnsi="Arial" w:cs="Arial"/>
          <w:b/>
          <w:bCs/>
        </w:rPr>
        <w:t xml:space="preserve"> по адресу:  г. </w:t>
      </w:r>
      <w:r w:rsidR="00EB150A" w:rsidRPr="00EB150A">
        <w:rPr>
          <w:rFonts w:ascii="Arial" w:hAnsi="Arial" w:cs="Arial"/>
          <w:b/>
          <w:bCs/>
        </w:rPr>
        <w:t>Переславль-Залесский</w:t>
      </w:r>
      <w:r w:rsidRPr="00EB150A">
        <w:rPr>
          <w:rFonts w:ascii="Arial" w:hAnsi="Arial" w:cs="Arial"/>
          <w:b/>
          <w:bCs/>
        </w:rPr>
        <w:t>, ул.</w:t>
      </w:r>
      <w:r w:rsidR="00EB150A" w:rsidRPr="00EB150A">
        <w:rPr>
          <w:rFonts w:ascii="Arial" w:hAnsi="Arial" w:cs="Arial"/>
          <w:b/>
          <w:bCs/>
        </w:rPr>
        <w:t xml:space="preserve"> Советская</w:t>
      </w:r>
      <w:r w:rsidRPr="00EB150A">
        <w:rPr>
          <w:rFonts w:ascii="Arial" w:hAnsi="Arial" w:cs="Arial"/>
          <w:b/>
          <w:bCs/>
        </w:rPr>
        <w:t>, д.</w:t>
      </w:r>
      <w:r w:rsidR="00EB150A" w:rsidRPr="00EB150A">
        <w:rPr>
          <w:rFonts w:ascii="Arial" w:hAnsi="Arial" w:cs="Arial"/>
          <w:b/>
          <w:bCs/>
        </w:rPr>
        <w:t>25</w:t>
      </w:r>
      <w:r w:rsidRPr="00EB150A">
        <w:rPr>
          <w:rFonts w:ascii="Arial" w:hAnsi="Arial" w:cs="Arial"/>
          <w:b/>
          <w:bCs/>
        </w:rPr>
        <w:t xml:space="preserve">            </w:t>
      </w:r>
    </w:p>
    <w:p w:rsidR="00601E50" w:rsidRDefault="00601E50" w:rsidP="0065423B">
      <w:pPr>
        <w:pStyle w:val="a3"/>
        <w:ind w:left="289" w:right="289"/>
        <w:rPr>
          <w:b/>
          <w:bCs/>
        </w:rPr>
      </w:pPr>
    </w:p>
    <w:p w:rsidR="00601E50" w:rsidRDefault="00601E50" w:rsidP="0065423B">
      <w:pPr>
        <w:pStyle w:val="a3"/>
        <w:ind w:left="289" w:right="289"/>
        <w:rPr>
          <w:b/>
          <w:bCs/>
        </w:rPr>
      </w:pPr>
    </w:p>
    <w:p w:rsidR="00601E50" w:rsidRPr="00BD239C" w:rsidRDefault="00601E50" w:rsidP="0065423B">
      <w:pPr>
        <w:pStyle w:val="a3"/>
        <w:ind w:left="289" w:right="289"/>
        <w:rPr>
          <w:b/>
          <w:bCs/>
        </w:rPr>
      </w:pPr>
    </w:p>
    <w:p w:rsidR="00601E50" w:rsidRPr="00BD239C" w:rsidRDefault="00601E50" w:rsidP="0065423B">
      <w:pPr>
        <w:rPr>
          <w:lang w:val="en-US" w:eastAsia="ja-JP"/>
        </w:rPr>
      </w:pPr>
    </w:p>
    <w:p w:rsidR="00601E50" w:rsidRPr="00BD239C" w:rsidRDefault="00601E50" w:rsidP="0065423B">
      <w:pPr>
        <w:pStyle w:val="a3"/>
        <w:ind w:left="289" w:right="289"/>
        <w:rPr>
          <w:b/>
          <w:bCs/>
          <w:noProof/>
          <w:lang w:eastAsia="ru-RU"/>
        </w:rPr>
      </w:pPr>
    </w:p>
    <w:p w:rsidR="00601E50" w:rsidRPr="00EB150A" w:rsidRDefault="00EB150A" w:rsidP="00EB150A">
      <w:pPr>
        <w:pStyle w:val="a3"/>
        <w:ind w:left="289" w:right="289"/>
        <w:jc w:val="center"/>
        <w:rPr>
          <w:b/>
          <w:bCs/>
          <w:color w:val="auto"/>
          <w:lang w:val="ru-RU"/>
        </w:rPr>
      </w:pPr>
      <w:r w:rsidRPr="00EB150A">
        <w:rPr>
          <w:noProof/>
          <w:color w:val="auto"/>
          <w:lang w:val="ru-RU" w:eastAsia="ru-RU"/>
        </w:rPr>
        <w:drawing>
          <wp:anchor distT="0" distB="0" distL="114300" distR="114300" simplePos="0" relativeHeight="251657216" behindDoc="1" locked="0" layoutInCell="1" allowOverlap="1">
            <wp:simplePos x="0" y="0"/>
            <wp:positionH relativeFrom="column">
              <wp:posOffset>367665</wp:posOffset>
            </wp:positionH>
            <wp:positionV relativeFrom="paragraph">
              <wp:posOffset>-746760</wp:posOffset>
            </wp:positionV>
            <wp:extent cx="1990725" cy="1990725"/>
            <wp:effectExtent l="0" t="0" r="0" b="0"/>
            <wp:wrapTight wrapText="bothSides">
              <wp:wrapPolygon edited="0">
                <wp:start x="10335" y="3721"/>
                <wp:lineTo x="4754" y="6821"/>
                <wp:lineTo x="4754" y="10748"/>
                <wp:lineTo x="7234" y="14056"/>
                <wp:lineTo x="7441" y="15296"/>
                <wp:lineTo x="9095" y="17156"/>
                <wp:lineTo x="10128" y="17569"/>
                <wp:lineTo x="11368" y="17569"/>
                <wp:lineTo x="12402" y="17156"/>
                <wp:lineTo x="14262" y="15089"/>
                <wp:lineTo x="14262" y="14056"/>
                <wp:lineTo x="16949" y="10955"/>
                <wp:lineTo x="16949" y="7028"/>
                <wp:lineTo x="15296" y="5994"/>
                <wp:lineTo x="11162" y="3721"/>
                <wp:lineTo x="10335" y="3721"/>
              </wp:wrapPolygon>
            </wp:wrapTight>
            <wp:docPr id="1" name="Рисунок 263" descr="http://mebeleroom.ru/images/logos/org/2/22/generalnaya_prokur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3" descr="http://mebeleroom.ru/images/logos/org/2/22/generalnaya_prokuratur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90725" cy="1990725"/>
                    </a:xfrm>
                    <a:prstGeom prst="rect">
                      <a:avLst/>
                    </a:prstGeom>
                    <a:noFill/>
                  </pic:spPr>
                </pic:pic>
              </a:graphicData>
            </a:graphic>
            <wp14:sizeRelH relativeFrom="page">
              <wp14:pctWidth>0</wp14:pctWidth>
            </wp14:sizeRelH>
            <wp14:sizeRelV relativeFrom="page">
              <wp14:pctHeight>0</wp14:pctHeight>
            </wp14:sizeRelV>
          </wp:anchor>
        </w:drawing>
      </w:r>
      <w:r w:rsidR="00601E50" w:rsidRPr="00EB150A">
        <w:rPr>
          <w:b/>
          <w:bCs/>
          <w:color w:val="auto"/>
          <w:lang w:val="ru-RU"/>
        </w:rPr>
        <w:t>ЗАЩИТА ПРАВ граждан в сфере ЖКХ</w:t>
      </w:r>
    </w:p>
    <w:p w:rsidR="00601E50" w:rsidRPr="0065423B" w:rsidRDefault="00601E50"/>
    <w:p w:rsidR="00601E50" w:rsidRPr="0065423B" w:rsidRDefault="00EB150A">
      <w:r>
        <w:rPr>
          <w:noProof/>
        </w:rPr>
        <w:lastRenderedPageBreak/>
        <w:drawing>
          <wp:anchor distT="0" distB="0" distL="114300" distR="114300" simplePos="0" relativeHeight="251656192" behindDoc="1" locked="0" layoutInCell="1" allowOverlap="1">
            <wp:simplePos x="0" y="0"/>
            <wp:positionH relativeFrom="column">
              <wp:posOffset>441325</wp:posOffset>
            </wp:positionH>
            <wp:positionV relativeFrom="paragraph">
              <wp:posOffset>146050</wp:posOffset>
            </wp:positionV>
            <wp:extent cx="1915795" cy="1390650"/>
            <wp:effectExtent l="0" t="0" r="0" b="0"/>
            <wp:wrapTight wrapText="bothSides">
              <wp:wrapPolygon edited="0">
                <wp:start x="0" y="0"/>
                <wp:lineTo x="0" y="21304"/>
                <wp:lineTo x="21478" y="21304"/>
                <wp:lineTo x="21478" y="0"/>
                <wp:lineTo x="0" y="0"/>
              </wp:wrapPolygon>
            </wp:wrapTight>
            <wp:docPr id="4" name="Рисунок 3" descr="http://www.opamur.ru/wp-content/uploads/2014/07/12766_image_very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www.opamur.ru/wp-content/uploads/2014/07/12766_image_very_larg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5795" cy="1390650"/>
                    </a:xfrm>
                    <a:prstGeom prst="rect">
                      <a:avLst/>
                    </a:prstGeom>
                    <a:noFill/>
                  </pic:spPr>
                </pic:pic>
              </a:graphicData>
            </a:graphic>
            <wp14:sizeRelH relativeFrom="page">
              <wp14:pctWidth>0</wp14:pctWidth>
            </wp14:sizeRelH>
            <wp14:sizeRelV relativeFrom="page">
              <wp14:pctHeight>0</wp14:pctHeight>
            </wp14:sizeRelV>
          </wp:anchor>
        </w:drawing>
      </w:r>
    </w:p>
    <w:p w:rsidR="00601E50" w:rsidRPr="0065423B" w:rsidRDefault="00601E50"/>
    <w:p w:rsidR="00601E50" w:rsidRPr="0065423B" w:rsidRDefault="00601E50"/>
    <w:p w:rsidR="00601E50" w:rsidRPr="0065423B" w:rsidRDefault="00601E50"/>
    <w:p w:rsidR="00601E50" w:rsidRPr="0065423B" w:rsidRDefault="00601E50" w:rsidP="0065423B">
      <w:pPr>
        <w:spacing w:after="0" w:line="240" w:lineRule="auto"/>
        <w:jc w:val="center"/>
        <w:rPr>
          <w:rFonts w:ascii="Cambria Math" w:hAnsi="Cambria Math" w:cs="Cambria Math"/>
          <w:color w:val="FFFFFF"/>
        </w:rPr>
      </w:pPr>
    </w:p>
    <w:p w:rsidR="00601E50" w:rsidRPr="0065423B" w:rsidRDefault="00601E50" w:rsidP="0065423B">
      <w:pPr>
        <w:spacing w:after="0" w:line="240" w:lineRule="auto"/>
        <w:jc w:val="center"/>
        <w:rPr>
          <w:rFonts w:ascii="Cambria Math" w:hAnsi="Cambria Math" w:cs="Cambria Math"/>
          <w:color w:val="FFFFFF"/>
        </w:rPr>
      </w:pPr>
    </w:p>
    <w:p w:rsidR="00601E50" w:rsidRPr="00EB150A" w:rsidRDefault="00EB150A" w:rsidP="0065423B">
      <w:pPr>
        <w:spacing w:after="0" w:line="240" w:lineRule="auto"/>
        <w:jc w:val="center"/>
        <w:rPr>
          <w:rFonts w:ascii="Cambria Math" w:hAnsi="Cambria Math" w:cs="Cambria Math"/>
        </w:rPr>
      </w:pPr>
      <w:bookmarkStart w:id="0" w:name="_GoBack"/>
      <w:r w:rsidRPr="00EB150A">
        <w:rPr>
          <w:rFonts w:ascii="Cambria Math" w:hAnsi="Cambria Math" w:cs="Cambria Math"/>
        </w:rPr>
        <w:t xml:space="preserve">Переславская межрайонная прокуратура </w:t>
      </w:r>
    </w:p>
    <w:p w:rsidR="00601E50" w:rsidRPr="00EB150A" w:rsidRDefault="00601E50" w:rsidP="0065423B">
      <w:pPr>
        <w:spacing w:after="0" w:line="240" w:lineRule="auto"/>
        <w:jc w:val="center"/>
        <w:rPr>
          <w:rFonts w:ascii="Cambria Math" w:hAnsi="Cambria Math" w:cs="Cambria Math"/>
        </w:rPr>
      </w:pPr>
      <w:r w:rsidRPr="00EB150A">
        <w:rPr>
          <w:rFonts w:ascii="Cambria Math" w:hAnsi="Cambria Math" w:cs="Cambria Math"/>
        </w:rPr>
        <w:t>20</w:t>
      </w:r>
      <w:r w:rsidR="00EB150A" w:rsidRPr="00EB150A">
        <w:rPr>
          <w:rFonts w:ascii="Cambria Math" w:hAnsi="Cambria Math" w:cs="Cambria Math"/>
        </w:rPr>
        <w:t>24</w:t>
      </w:r>
      <w:r w:rsidRPr="00EB150A">
        <w:rPr>
          <w:rFonts w:ascii="Cambria Math" w:hAnsi="Cambria Math" w:cs="Cambria Math"/>
        </w:rPr>
        <w:t xml:space="preserve"> г.</w:t>
      </w:r>
    </w:p>
    <w:bookmarkEnd w:id="0"/>
    <w:p w:rsidR="00601E50" w:rsidRDefault="00601E50" w:rsidP="0065423B">
      <w:pPr>
        <w:spacing w:after="0" w:line="240" w:lineRule="auto"/>
        <w:jc w:val="center"/>
        <w:rPr>
          <w:rFonts w:ascii="Cambria Math" w:hAnsi="Cambria Math" w:cs="Cambria Math"/>
          <w:color w:val="FFFFFF"/>
        </w:rPr>
      </w:pPr>
    </w:p>
    <w:p w:rsidR="00601E50" w:rsidRDefault="00601E50" w:rsidP="0065423B">
      <w:pPr>
        <w:spacing w:after="0" w:line="240" w:lineRule="auto"/>
        <w:jc w:val="center"/>
        <w:rPr>
          <w:rFonts w:ascii="Cambria Math" w:hAnsi="Cambria Math" w:cs="Cambria Math"/>
          <w:color w:val="FFFFFF"/>
        </w:rPr>
      </w:pPr>
    </w:p>
    <w:p w:rsidR="00601E50" w:rsidRDefault="00601E50" w:rsidP="0065423B">
      <w:pPr>
        <w:spacing w:after="0" w:line="240" w:lineRule="auto"/>
        <w:jc w:val="center"/>
        <w:rPr>
          <w:rFonts w:ascii="Cambria Math" w:hAnsi="Cambria Math" w:cs="Cambria Math"/>
          <w:color w:val="FFFFFF"/>
        </w:rPr>
      </w:pPr>
    </w:p>
    <w:p w:rsidR="00601E50" w:rsidRDefault="00601E50" w:rsidP="0065423B">
      <w:pPr>
        <w:spacing w:after="0" w:line="240" w:lineRule="auto"/>
        <w:jc w:val="center"/>
        <w:rPr>
          <w:rFonts w:ascii="Cambria Math" w:hAnsi="Cambria Math" w:cs="Cambria Math"/>
          <w:color w:val="FFFFFF"/>
        </w:rPr>
      </w:pPr>
    </w:p>
    <w:p w:rsidR="00601E50" w:rsidRDefault="00EB150A" w:rsidP="005665B2">
      <w:pPr>
        <w:spacing w:after="0"/>
        <w:ind w:firstLine="539"/>
        <w:jc w:val="both"/>
        <w:rPr>
          <w:rFonts w:ascii="Arial" w:hAnsi="Arial" w:cs="Arial"/>
          <w:color w:val="FFFFFF"/>
        </w:rPr>
      </w:pPr>
      <w:r>
        <w:rPr>
          <w:noProof/>
        </w:rPr>
        <w:drawing>
          <wp:anchor distT="0" distB="0" distL="114300" distR="114300" simplePos="0" relativeHeight="251659264" behindDoc="1" locked="0" layoutInCell="1" allowOverlap="1">
            <wp:simplePos x="0" y="0"/>
            <wp:positionH relativeFrom="column">
              <wp:posOffset>280035</wp:posOffset>
            </wp:positionH>
            <wp:positionV relativeFrom="paragraph">
              <wp:posOffset>-413385</wp:posOffset>
            </wp:positionV>
            <wp:extent cx="2114550" cy="2028825"/>
            <wp:effectExtent l="0" t="0" r="0" b="0"/>
            <wp:wrapNone/>
            <wp:docPr id="5" name="Рисунок 6" descr="http://www.b-port.com/mediafiles/items/2013/03/100278/f3e2bf97be46c23b322227b841590c9f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www.b-port.com/mediafiles/items/2013/03/100278/f3e2bf97be46c23b322227b841590c9f_X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2028825"/>
                    </a:xfrm>
                    <a:prstGeom prst="rect">
                      <a:avLst/>
                    </a:prstGeom>
                    <a:noFill/>
                  </pic:spPr>
                </pic:pic>
              </a:graphicData>
            </a:graphic>
            <wp14:sizeRelH relativeFrom="page">
              <wp14:pctWidth>0</wp14:pctWidth>
            </wp14:sizeRelH>
            <wp14:sizeRelV relativeFrom="page">
              <wp14:pctHeight>0</wp14:pctHeight>
            </wp14:sizeRelV>
          </wp:anchor>
        </w:drawing>
      </w:r>
    </w:p>
    <w:p w:rsidR="00601E50" w:rsidRDefault="00601E50" w:rsidP="005665B2">
      <w:pPr>
        <w:spacing w:after="0"/>
        <w:ind w:firstLine="539"/>
        <w:jc w:val="both"/>
        <w:rPr>
          <w:rFonts w:ascii="Arial" w:hAnsi="Arial" w:cs="Arial"/>
          <w:color w:val="FFFFFF"/>
        </w:rPr>
      </w:pPr>
    </w:p>
    <w:p w:rsidR="00601E50" w:rsidRPr="00A94313" w:rsidRDefault="00601E50" w:rsidP="005665B2">
      <w:pPr>
        <w:spacing w:after="0" w:line="240" w:lineRule="auto"/>
        <w:ind w:firstLine="539"/>
        <w:jc w:val="both"/>
        <w:rPr>
          <w:rFonts w:ascii="Cambria" w:hAnsi="Cambria" w:cs="Cambria"/>
          <w:color w:val="FFFFFF"/>
        </w:rPr>
      </w:pPr>
    </w:p>
    <w:p w:rsidR="00601E50" w:rsidRPr="00A94313" w:rsidRDefault="00601E50" w:rsidP="00BD239C">
      <w:pPr>
        <w:spacing w:after="0" w:line="240" w:lineRule="auto"/>
        <w:ind w:firstLine="539"/>
        <w:jc w:val="both"/>
        <w:rPr>
          <w:rFonts w:ascii="Times New Roman" w:hAnsi="Times New Roman" w:cs="Times New Roman"/>
          <w:color w:val="FFFFFF"/>
          <w:sz w:val="24"/>
          <w:szCs w:val="24"/>
        </w:rPr>
      </w:pPr>
    </w:p>
    <w:p w:rsidR="00601E50" w:rsidRPr="00A94313" w:rsidRDefault="00601E50" w:rsidP="00BD239C">
      <w:pPr>
        <w:spacing w:after="0" w:line="240" w:lineRule="auto"/>
        <w:ind w:firstLine="539"/>
        <w:jc w:val="both"/>
        <w:rPr>
          <w:rFonts w:ascii="Times New Roman" w:hAnsi="Times New Roman" w:cs="Times New Roman"/>
          <w:color w:val="FFFFFF"/>
          <w:sz w:val="24"/>
          <w:szCs w:val="24"/>
        </w:rPr>
      </w:pPr>
    </w:p>
    <w:p w:rsidR="00601E50" w:rsidRPr="00A94313" w:rsidRDefault="00601E50" w:rsidP="00BD239C">
      <w:pPr>
        <w:spacing w:after="0" w:line="240" w:lineRule="auto"/>
        <w:ind w:firstLine="539"/>
        <w:jc w:val="both"/>
        <w:rPr>
          <w:rFonts w:ascii="Times New Roman" w:hAnsi="Times New Roman" w:cs="Times New Roman"/>
          <w:color w:val="FFFFFF"/>
          <w:sz w:val="24"/>
          <w:szCs w:val="24"/>
        </w:rPr>
      </w:pPr>
    </w:p>
    <w:p w:rsidR="00601E50" w:rsidRPr="00A94313" w:rsidRDefault="00601E50" w:rsidP="00BD239C">
      <w:pPr>
        <w:spacing w:after="0" w:line="240" w:lineRule="auto"/>
        <w:ind w:firstLine="539"/>
        <w:jc w:val="both"/>
        <w:rPr>
          <w:rFonts w:ascii="Times New Roman" w:hAnsi="Times New Roman" w:cs="Times New Roman"/>
          <w:color w:val="FFFFFF"/>
          <w:sz w:val="24"/>
          <w:szCs w:val="24"/>
        </w:rPr>
      </w:pPr>
    </w:p>
    <w:p w:rsidR="00601E50" w:rsidRPr="00A94313" w:rsidRDefault="00601E50" w:rsidP="00BD239C">
      <w:pPr>
        <w:spacing w:after="0" w:line="240" w:lineRule="auto"/>
        <w:ind w:firstLine="539"/>
        <w:jc w:val="both"/>
        <w:rPr>
          <w:rFonts w:ascii="Times New Roman" w:hAnsi="Times New Roman" w:cs="Times New Roman"/>
          <w:color w:val="FFFFFF"/>
          <w:sz w:val="24"/>
          <w:szCs w:val="24"/>
        </w:rPr>
      </w:pPr>
    </w:p>
    <w:p w:rsidR="00601E50" w:rsidRPr="00A94313" w:rsidRDefault="00601E50" w:rsidP="00BD239C">
      <w:pPr>
        <w:spacing w:after="0" w:line="240" w:lineRule="auto"/>
        <w:ind w:firstLine="539"/>
        <w:jc w:val="both"/>
        <w:rPr>
          <w:rFonts w:ascii="Times New Roman" w:hAnsi="Times New Roman" w:cs="Times New Roman"/>
          <w:color w:val="FFFFFF"/>
          <w:sz w:val="24"/>
          <w:szCs w:val="24"/>
        </w:rPr>
      </w:pPr>
    </w:p>
    <w:p w:rsidR="00601E50" w:rsidRPr="00A94313" w:rsidRDefault="00601E50" w:rsidP="00BD239C">
      <w:pPr>
        <w:spacing w:after="0" w:line="240" w:lineRule="auto"/>
        <w:ind w:firstLine="539"/>
        <w:jc w:val="both"/>
        <w:rPr>
          <w:rFonts w:ascii="Times New Roman" w:hAnsi="Times New Roman" w:cs="Times New Roman"/>
          <w:color w:val="FFFFFF"/>
          <w:sz w:val="24"/>
          <w:szCs w:val="24"/>
        </w:rPr>
      </w:pPr>
    </w:p>
    <w:p w:rsidR="00601E50" w:rsidRPr="00EB150A" w:rsidRDefault="00601E50" w:rsidP="00BD239C">
      <w:pPr>
        <w:spacing w:after="0" w:line="240" w:lineRule="auto"/>
        <w:ind w:firstLine="539"/>
        <w:jc w:val="both"/>
        <w:rPr>
          <w:rFonts w:ascii="Times New Roman" w:hAnsi="Times New Roman" w:cs="Times New Roman"/>
          <w:sz w:val="24"/>
          <w:szCs w:val="24"/>
        </w:rPr>
      </w:pPr>
      <w:r w:rsidRPr="00EB150A">
        <w:rPr>
          <w:rFonts w:ascii="Times New Roman" w:hAnsi="Times New Roman" w:cs="Times New Roman"/>
          <w:sz w:val="24"/>
          <w:szCs w:val="24"/>
        </w:rPr>
        <w:t xml:space="preserve">Исполнитель коммунальных услуг (управляющие компании, товарищества собственников жилья, ресурсоснабжающие организации) несут  ответственность за нарушение прав потребителей в результате неправильного начисления платы за коммунальные услуги. </w:t>
      </w:r>
    </w:p>
    <w:p w:rsidR="00601E50" w:rsidRPr="00EB150A" w:rsidRDefault="00601E50" w:rsidP="00BD239C">
      <w:pPr>
        <w:spacing w:after="0" w:line="240" w:lineRule="auto"/>
        <w:ind w:firstLine="539"/>
        <w:jc w:val="both"/>
        <w:rPr>
          <w:rFonts w:ascii="Times New Roman" w:hAnsi="Times New Roman" w:cs="Times New Roman"/>
          <w:sz w:val="24"/>
          <w:szCs w:val="24"/>
        </w:rPr>
      </w:pPr>
      <w:r w:rsidRPr="00EB150A">
        <w:rPr>
          <w:rFonts w:ascii="Times New Roman" w:hAnsi="Times New Roman" w:cs="Times New Roman"/>
          <w:sz w:val="24"/>
          <w:szCs w:val="24"/>
        </w:rPr>
        <w:lastRenderedPageBreak/>
        <w:t xml:space="preserve">Порядок предоставления коммунальных услуг собственникам и пользователям помещений в многоквартирных домах и жилых домах осуществляется в соответствии                </w:t>
      </w:r>
      <w:r w:rsidR="00EB150A" w:rsidRPr="00EB150A">
        <w:rPr>
          <w:rFonts w:ascii="Times New Roman" w:hAnsi="Times New Roman" w:cs="Times New Roman"/>
          <w:sz w:val="24"/>
          <w:szCs w:val="24"/>
        </w:rPr>
        <w:t xml:space="preserve">               с Правилами, утвержденными</w:t>
      </w:r>
      <w:r w:rsidRPr="00EB150A">
        <w:rPr>
          <w:rFonts w:ascii="Times New Roman" w:hAnsi="Times New Roman" w:cs="Times New Roman"/>
          <w:sz w:val="24"/>
          <w:szCs w:val="24"/>
        </w:rPr>
        <w:t xml:space="preserve"> </w:t>
      </w:r>
      <w:r w:rsidR="00EB150A" w:rsidRPr="00EB150A">
        <w:rPr>
          <w:rFonts w:ascii="Times New Roman" w:hAnsi="Times New Roman" w:cs="Times New Roman"/>
          <w:sz w:val="24"/>
          <w:szCs w:val="24"/>
        </w:rPr>
        <w:t>п</w:t>
      </w:r>
      <w:r w:rsidRPr="00EB150A">
        <w:rPr>
          <w:rFonts w:ascii="Times New Roman" w:hAnsi="Times New Roman" w:cs="Times New Roman"/>
          <w:sz w:val="24"/>
          <w:szCs w:val="24"/>
        </w:rPr>
        <w:t>остановлением Правительства РФ от 06.05.2011 №354 (далее – Правила).</w:t>
      </w:r>
    </w:p>
    <w:p w:rsidR="00601E50" w:rsidRPr="00EB150A" w:rsidRDefault="00601E50" w:rsidP="00BD239C">
      <w:pPr>
        <w:spacing w:after="0" w:line="240" w:lineRule="auto"/>
        <w:ind w:firstLine="539"/>
        <w:jc w:val="both"/>
        <w:rPr>
          <w:rFonts w:ascii="Times New Roman" w:hAnsi="Times New Roman" w:cs="Times New Roman"/>
          <w:sz w:val="24"/>
          <w:szCs w:val="24"/>
        </w:rPr>
      </w:pPr>
      <w:r w:rsidRPr="00EB150A">
        <w:rPr>
          <w:rFonts w:ascii="Times New Roman" w:hAnsi="Times New Roman" w:cs="Times New Roman"/>
          <w:sz w:val="24"/>
          <w:szCs w:val="24"/>
        </w:rPr>
        <w:t xml:space="preserve"> Исходя из п.155 (1) Правил если исполнитель, в том числе лицо, привлеченное исполнителем для осуществления функций по расчету платы за коммунальные услуги, нарушило порядок расчета платы за коммунальные услуги, что повлекло необоснованное увеличение размера платы, то по обращению заявителя исполнитель обязан уплатить потребителю соответствующий штраф. </w:t>
      </w:r>
    </w:p>
    <w:p w:rsidR="00601E50" w:rsidRPr="00EB150A" w:rsidRDefault="00601E50" w:rsidP="00BD239C">
      <w:pPr>
        <w:spacing w:after="0" w:line="240" w:lineRule="auto"/>
        <w:ind w:firstLine="539"/>
        <w:jc w:val="both"/>
        <w:rPr>
          <w:rFonts w:ascii="Times New Roman" w:hAnsi="Times New Roman" w:cs="Times New Roman"/>
          <w:sz w:val="24"/>
          <w:szCs w:val="24"/>
        </w:rPr>
      </w:pPr>
      <w:r w:rsidRPr="00EB150A">
        <w:rPr>
          <w:rFonts w:ascii="Times New Roman" w:hAnsi="Times New Roman" w:cs="Times New Roman"/>
          <w:sz w:val="24"/>
          <w:szCs w:val="24"/>
        </w:rPr>
        <w:t>В свою очередь штраф уплачивается в размере 50 % величины превышения начисленной платы над размером платы, которую надлежало начислить в соответствии с указанными Правилами.</w:t>
      </w:r>
    </w:p>
    <w:p w:rsidR="00601E50" w:rsidRPr="00EB150A" w:rsidRDefault="00601E50" w:rsidP="00BD239C">
      <w:pPr>
        <w:spacing w:after="0" w:line="240" w:lineRule="auto"/>
        <w:ind w:firstLine="539"/>
        <w:jc w:val="both"/>
        <w:rPr>
          <w:rFonts w:ascii="Times New Roman" w:hAnsi="Times New Roman" w:cs="Times New Roman"/>
          <w:sz w:val="24"/>
          <w:szCs w:val="24"/>
        </w:rPr>
      </w:pPr>
      <w:r w:rsidRPr="00EB150A">
        <w:rPr>
          <w:rFonts w:ascii="Times New Roman" w:hAnsi="Times New Roman" w:cs="Times New Roman"/>
          <w:b/>
          <w:bCs/>
          <w:sz w:val="24"/>
          <w:szCs w:val="24"/>
        </w:rPr>
        <w:t>Исключением является</w:t>
      </w:r>
      <w:r w:rsidRPr="00EB150A">
        <w:rPr>
          <w:rFonts w:ascii="Times New Roman" w:hAnsi="Times New Roman" w:cs="Times New Roman"/>
          <w:sz w:val="24"/>
          <w:szCs w:val="24"/>
        </w:rPr>
        <w:t>, когда такое нарушение произошло по вине потребителя или устранено до обращения и (или) до оплаты потребителем.</w:t>
      </w:r>
    </w:p>
    <w:p w:rsidR="00601E50" w:rsidRPr="00EB150A" w:rsidRDefault="00601E50" w:rsidP="00BD239C">
      <w:pPr>
        <w:spacing w:after="0" w:line="240" w:lineRule="auto"/>
        <w:ind w:firstLine="539"/>
        <w:jc w:val="both"/>
        <w:rPr>
          <w:rFonts w:ascii="Times New Roman" w:hAnsi="Times New Roman" w:cs="Times New Roman"/>
          <w:sz w:val="24"/>
          <w:szCs w:val="24"/>
        </w:rPr>
      </w:pPr>
      <w:r w:rsidRPr="00EB150A">
        <w:rPr>
          <w:rFonts w:ascii="Times New Roman" w:hAnsi="Times New Roman" w:cs="Times New Roman"/>
          <w:sz w:val="24"/>
          <w:szCs w:val="24"/>
        </w:rPr>
        <w:t xml:space="preserve">После обращения потребителем с соответствующим письменным заявлением исполнитель не позднее 30 дней обязан провести проверку правильности исчисления предъявленного </w:t>
      </w:r>
      <w:r w:rsidRPr="00EB150A">
        <w:rPr>
          <w:rFonts w:ascii="Times New Roman" w:hAnsi="Times New Roman" w:cs="Times New Roman"/>
          <w:sz w:val="24"/>
          <w:szCs w:val="24"/>
        </w:rPr>
        <w:lastRenderedPageBreak/>
        <w:t xml:space="preserve">потребителю к уплате размера платы за коммунальные услуги и принять </w:t>
      </w:r>
      <w:r w:rsidRPr="00EB150A">
        <w:rPr>
          <w:rFonts w:ascii="Times New Roman" w:hAnsi="Times New Roman" w:cs="Times New Roman"/>
          <w:b/>
          <w:bCs/>
          <w:sz w:val="24"/>
          <w:szCs w:val="24"/>
        </w:rPr>
        <w:t>одно из следующих решений:</w:t>
      </w:r>
    </w:p>
    <w:p w:rsidR="00601E50" w:rsidRPr="00EB150A" w:rsidRDefault="00601E50" w:rsidP="00BD239C">
      <w:pPr>
        <w:spacing w:after="0" w:line="240" w:lineRule="auto"/>
        <w:ind w:firstLine="539"/>
        <w:jc w:val="both"/>
        <w:rPr>
          <w:rFonts w:ascii="Times New Roman" w:hAnsi="Times New Roman" w:cs="Times New Roman"/>
          <w:sz w:val="24"/>
          <w:szCs w:val="24"/>
        </w:rPr>
      </w:pPr>
      <w:r w:rsidRPr="00EB150A">
        <w:rPr>
          <w:rFonts w:ascii="Times New Roman" w:hAnsi="Times New Roman" w:cs="Times New Roman"/>
          <w:sz w:val="24"/>
          <w:szCs w:val="24"/>
        </w:rPr>
        <w:t xml:space="preserve">а) о выявлении нарушения </w:t>
      </w:r>
      <w:r w:rsidR="00EB150A" w:rsidRPr="00EB150A">
        <w:rPr>
          <w:rFonts w:ascii="Times New Roman" w:hAnsi="Times New Roman" w:cs="Times New Roman"/>
          <w:sz w:val="24"/>
          <w:szCs w:val="24"/>
        </w:rPr>
        <w:t>(</w:t>
      </w:r>
      <w:r w:rsidRPr="00EB150A">
        <w:rPr>
          <w:rFonts w:ascii="Times New Roman" w:hAnsi="Times New Roman" w:cs="Times New Roman"/>
          <w:sz w:val="24"/>
          <w:szCs w:val="24"/>
        </w:rPr>
        <w:t>полностью или частично) и выплате потребителю штрафа (полностью или частично);</w:t>
      </w:r>
    </w:p>
    <w:p w:rsidR="00601E50" w:rsidRPr="00EB150A" w:rsidRDefault="00601E50" w:rsidP="00BD239C">
      <w:pPr>
        <w:spacing w:after="0" w:line="240" w:lineRule="auto"/>
        <w:ind w:firstLine="539"/>
        <w:jc w:val="both"/>
        <w:rPr>
          <w:rFonts w:ascii="Times New Roman" w:hAnsi="Times New Roman" w:cs="Times New Roman"/>
          <w:sz w:val="24"/>
          <w:szCs w:val="24"/>
        </w:rPr>
      </w:pPr>
      <w:r w:rsidRPr="00EB150A">
        <w:rPr>
          <w:rFonts w:ascii="Times New Roman" w:hAnsi="Times New Roman" w:cs="Times New Roman"/>
          <w:sz w:val="24"/>
          <w:szCs w:val="24"/>
        </w:rPr>
        <w:t xml:space="preserve">б) об отсутствии нарушения и отказе в выплате штрафа. </w:t>
      </w:r>
    </w:p>
    <w:p w:rsidR="00601E50" w:rsidRPr="00EB150A" w:rsidRDefault="00601E50" w:rsidP="00BD239C">
      <w:pPr>
        <w:spacing w:after="0" w:line="240" w:lineRule="auto"/>
        <w:ind w:firstLine="539"/>
        <w:jc w:val="both"/>
        <w:rPr>
          <w:rFonts w:ascii="Times New Roman" w:hAnsi="Times New Roman" w:cs="Times New Roman"/>
          <w:sz w:val="24"/>
          <w:szCs w:val="24"/>
        </w:rPr>
      </w:pPr>
      <w:r w:rsidRPr="00EB150A">
        <w:rPr>
          <w:rFonts w:ascii="Times New Roman" w:hAnsi="Times New Roman" w:cs="Times New Roman"/>
          <w:sz w:val="24"/>
          <w:szCs w:val="24"/>
        </w:rPr>
        <w:t xml:space="preserve">В соответствии с п.155 (2) Правил в случае выявления нарушений порядка расчета платы за коммунальные услуги выплата штрафа производится не </w:t>
      </w:r>
      <w:r w:rsidRPr="00EB150A">
        <w:rPr>
          <w:rFonts w:ascii="Times New Roman" w:hAnsi="Times New Roman" w:cs="Times New Roman"/>
          <w:b/>
          <w:bCs/>
          <w:sz w:val="24"/>
          <w:szCs w:val="24"/>
        </w:rPr>
        <w:t>позднее 2 месяцев</w:t>
      </w:r>
      <w:r w:rsidRPr="00EB150A">
        <w:rPr>
          <w:rFonts w:ascii="Times New Roman" w:hAnsi="Times New Roman" w:cs="Times New Roman"/>
          <w:sz w:val="24"/>
          <w:szCs w:val="24"/>
        </w:rPr>
        <w:t xml:space="preserve"> со дня получения обращения путем снижения размера платы за соответствующую коммунальную услугу.</w:t>
      </w:r>
    </w:p>
    <w:p w:rsidR="00601E50" w:rsidRPr="00EB150A" w:rsidRDefault="00601E50" w:rsidP="00BD239C">
      <w:pPr>
        <w:spacing w:after="0" w:line="240" w:lineRule="auto"/>
        <w:ind w:firstLine="539"/>
        <w:jc w:val="both"/>
        <w:rPr>
          <w:rFonts w:ascii="Times New Roman" w:hAnsi="Times New Roman" w:cs="Times New Roman"/>
          <w:sz w:val="24"/>
          <w:szCs w:val="24"/>
        </w:rPr>
      </w:pPr>
      <w:r w:rsidRPr="00EB150A">
        <w:rPr>
          <w:rFonts w:ascii="Times New Roman" w:hAnsi="Times New Roman" w:cs="Times New Roman"/>
          <w:sz w:val="24"/>
          <w:szCs w:val="24"/>
        </w:rPr>
        <w:t xml:space="preserve">Таким образом, Правилами предусмотрен способ стимулирования управляющих организаций внимательно относится к обращениям потребителей и в досудебном порядке разрешать возникшие с потребителями споры относительно начисления платы за жилищно-коммунальные услуги. </w:t>
      </w:r>
    </w:p>
    <w:p w:rsidR="00EB150A" w:rsidRPr="00EB150A" w:rsidRDefault="00601E50" w:rsidP="00EB150A">
      <w:pPr>
        <w:spacing w:after="0" w:line="240" w:lineRule="auto"/>
        <w:ind w:firstLine="539"/>
        <w:jc w:val="both"/>
        <w:rPr>
          <w:noProof/>
        </w:rPr>
      </w:pPr>
      <w:r w:rsidRPr="00EB150A">
        <w:rPr>
          <w:rFonts w:ascii="Times New Roman" w:hAnsi="Times New Roman" w:cs="Times New Roman"/>
          <w:sz w:val="24"/>
          <w:szCs w:val="24"/>
        </w:rPr>
        <w:t xml:space="preserve">В противном случае (например, в случае доведения спора до суда и принятия судом решения в пользу потребителя) исполнитель коммунальных услуг будет обязан по требованию потребителя произвести положительный для потребителя (то есть в минус для потребителя) перерасчет платы за жилищно-коммунальные услуги в размере </w:t>
      </w:r>
      <w:r w:rsidRPr="00EB150A">
        <w:rPr>
          <w:rFonts w:ascii="Times New Roman" w:hAnsi="Times New Roman" w:cs="Times New Roman"/>
          <w:sz w:val="24"/>
          <w:szCs w:val="24"/>
        </w:rPr>
        <w:lastRenderedPageBreak/>
        <w:t>50% от суммы, которая была незаконно начислена в квитанции.</w:t>
      </w:r>
      <w:r w:rsidR="00EB150A" w:rsidRPr="00EB150A">
        <w:rPr>
          <w:noProof/>
        </w:rPr>
        <w:t xml:space="preserve"> </w:t>
      </w:r>
    </w:p>
    <w:p w:rsidR="00601E50" w:rsidRPr="00BD239C" w:rsidRDefault="00EB150A" w:rsidP="00EB150A">
      <w:pPr>
        <w:spacing w:after="0" w:line="240" w:lineRule="auto"/>
        <w:ind w:firstLine="539"/>
        <w:jc w:val="both"/>
        <w:rPr>
          <w:rFonts w:ascii="Times New Roman" w:hAnsi="Times New Roman" w:cs="Times New Roman"/>
          <w:color w:val="FFFFFF"/>
          <w:sz w:val="24"/>
          <w:szCs w:val="24"/>
        </w:rPr>
      </w:pPr>
      <w:r>
        <w:rPr>
          <w:noProof/>
        </w:rPr>
        <w:drawing>
          <wp:inline distT="0" distB="0" distL="0" distR="0">
            <wp:extent cx="2028825" cy="2028825"/>
            <wp:effectExtent l="0" t="0" r="0" b="0"/>
            <wp:docPr id="3" name="Рисунок 1" descr="http://ekaterinakass.com/wp-content/uploads/2015/09/cabine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ekaterinakass.com/wp-content/uploads/2015/09/cabinet-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8825" cy="2028825"/>
                    </a:xfrm>
                    <a:prstGeom prst="rect">
                      <a:avLst/>
                    </a:prstGeom>
                    <a:noFill/>
                    <a:ln>
                      <a:noFill/>
                    </a:ln>
                  </pic:spPr>
                </pic:pic>
              </a:graphicData>
            </a:graphic>
          </wp:inline>
        </w:drawing>
      </w:r>
    </w:p>
    <w:sectPr w:rsidR="00601E50" w:rsidRPr="00BD239C" w:rsidSect="0065423B">
      <w:pgSz w:w="16838" w:h="11906" w:orient="landscape"/>
      <w:pgMar w:top="1701" w:right="1134" w:bottom="850" w:left="1134" w:header="708" w:footer="708" w:gutter="0"/>
      <w:pgBorders w:offsetFrom="page">
        <w:top w:val="single" w:sz="36" w:space="24" w:color="CCD8E6"/>
        <w:left w:val="single" w:sz="36" w:space="24" w:color="CCD8E6"/>
        <w:bottom w:val="single" w:sz="36" w:space="24" w:color="CCD8E6"/>
        <w:right w:val="single" w:sz="36" w:space="24" w:color="CCD8E6"/>
      </w:pgBorders>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A00002EF" w:usb1="420020E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efaultTabStop w:val="708"/>
  <w:doNotHyphenateCaps/>
  <w:drawingGridHorizontalSpacing w:val="110"/>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605"/>
    <w:rsid w:val="00075605"/>
    <w:rsid w:val="000825EC"/>
    <w:rsid w:val="003B39D8"/>
    <w:rsid w:val="00402B22"/>
    <w:rsid w:val="005665B2"/>
    <w:rsid w:val="005C2CD3"/>
    <w:rsid w:val="005D13B7"/>
    <w:rsid w:val="005E363F"/>
    <w:rsid w:val="00601E50"/>
    <w:rsid w:val="0065423B"/>
    <w:rsid w:val="009B597F"/>
    <w:rsid w:val="00A91047"/>
    <w:rsid w:val="00A94313"/>
    <w:rsid w:val="00BD239C"/>
    <w:rsid w:val="00CA77F7"/>
    <w:rsid w:val="00CD3441"/>
    <w:rsid w:val="00E9008F"/>
    <w:rsid w:val="00EB1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E9D470"/>
  <w15:docId w15:val="{9E593FD8-C10D-41C8-BA49-0082A2313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047"/>
    <w:pPr>
      <w:spacing w:after="200" w:line="276" w:lineRule="auto"/>
    </w:pPr>
    <w:rPr>
      <w:rFonts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Layout">
    <w:name w:val="Table Layout"/>
    <w:uiPriority w:val="99"/>
    <w:rsid w:val="0065423B"/>
    <w:pPr>
      <w:spacing w:after="180" w:line="288" w:lineRule="auto"/>
    </w:pPr>
    <w:rPr>
      <w:rFonts w:cs="Calibri"/>
      <w:color w:val="5A6632"/>
      <w:sz w:val="18"/>
      <w:szCs w:val="18"/>
      <w:lang w:val="en-US" w:eastAsia="ja-JP"/>
    </w:rPr>
    <w:tblPr>
      <w:tblCellMar>
        <w:top w:w="0" w:type="dxa"/>
        <w:left w:w="0" w:type="dxa"/>
        <w:bottom w:w="0" w:type="dxa"/>
        <w:right w:w="0" w:type="dxa"/>
      </w:tblCellMar>
    </w:tblPr>
  </w:style>
  <w:style w:type="paragraph" w:styleId="a3">
    <w:name w:val="Title"/>
    <w:basedOn w:val="a"/>
    <w:next w:val="a"/>
    <w:link w:val="a4"/>
    <w:uiPriority w:val="99"/>
    <w:qFormat/>
    <w:rsid w:val="0065423B"/>
    <w:pPr>
      <w:spacing w:before="320" w:after="0" w:line="240" w:lineRule="auto"/>
      <w:ind w:left="288" w:right="288"/>
    </w:pPr>
    <w:rPr>
      <w:rFonts w:ascii="Cambria" w:hAnsi="Cambria" w:cs="Cambria"/>
      <w:color w:val="FFFFFF"/>
      <w:kern w:val="28"/>
      <w:sz w:val="60"/>
      <w:szCs w:val="60"/>
      <w:lang w:val="en-US" w:eastAsia="ja-JP"/>
    </w:rPr>
  </w:style>
  <w:style w:type="character" w:customStyle="1" w:styleId="a4">
    <w:name w:val="Заголовок Знак"/>
    <w:basedOn w:val="a0"/>
    <w:link w:val="a3"/>
    <w:uiPriority w:val="99"/>
    <w:locked/>
    <w:rsid w:val="0065423B"/>
    <w:rPr>
      <w:rFonts w:ascii="Cambria" w:hAnsi="Cambria" w:cs="Cambria"/>
      <w:color w:val="FFFFFF"/>
      <w:kern w:val="28"/>
      <w:sz w:val="20"/>
      <w:szCs w:val="20"/>
      <w:lang w:val="en-US" w:eastAsia="ja-JP"/>
    </w:rPr>
  </w:style>
  <w:style w:type="paragraph" w:styleId="a5">
    <w:name w:val="Balloon Text"/>
    <w:basedOn w:val="a"/>
    <w:link w:val="a6"/>
    <w:uiPriority w:val="99"/>
    <w:semiHidden/>
    <w:rsid w:val="0065423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6542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857031">
      <w:bodyDiv w:val="1"/>
      <w:marLeft w:val="0"/>
      <w:marRight w:val="0"/>
      <w:marTop w:val="0"/>
      <w:marBottom w:val="0"/>
      <w:divBdr>
        <w:top w:val="none" w:sz="0" w:space="0" w:color="auto"/>
        <w:left w:val="none" w:sz="0" w:space="0" w:color="auto"/>
        <w:bottom w:val="none" w:sz="0" w:space="0" w:color="auto"/>
        <w:right w:val="none" w:sz="0" w:space="0" w:color="auto"/>
      </w:divBdr>
      <w:divsChild>
        <w:div w:id="1326284461">
          <w:marLeft w:val="0"/>
          <w:marRight w:val="0"/>
          <w:marTop w:val="0"/>
          <w:marBottom w:val="0"/>
          <w:divBdr>
            <w:top w:val="none" w:sz="0" w:space="0" w:color="auto"/>
            <w:left w:val="none" w:sz="0" w:space="0" w:color="auto"/>
            <w:bottom w:val="none" w:sz="0" w:space="0" w:color="auto"/>
            <w:right w:val="none" w:sz="0" w:space="0" w:color="auto"/>
          </w:divBdr>
        </w:div>
        <w:div w:id="1550258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481</Words>
  <Characters>2747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При предоставлении коммунальных услуг должны быть обеспечены:</vt:lpstr>
    </vt:vector>
  </TitlesOfParts>
  <Company>WareZ Provider</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 предоставлении коммунальных услуг должны быть обеспечены:</dc:title>
  <dc:subject/>
  <dc:creator>Дарья</dc:creator>
  <cp:keywords/>
  <dc:description/>
  <cp:lastModifiedBy>Пользователь</cp:lastModifiedBy>
  <cp:revision>2</cp:revision>
  <cp:lastPrinted>2024-01-10T16:46:00Z</cp:lastPrinted>
  <dcterms:created xsi:type="dcterms:W3CDTF">2024-01-10T16:47:00Z</dcterms:created>
  <dcterms:modified xsi:type="dcterms:W3CDTF">2024-01-10T16:47:00Z</dcterms:modified>
</cp:coreProperties>
</file>