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55D" w:rsidRDefault="0031355D" w:rsidP="00C70F33">
      <w:pPr>
        <w:ind w:left="-851"/>
        <w:jc w:val="center"/>
        <w:rPr>
          <w:rFonts w:ascii="Times New Roman" w:hAnsi="Times New Roman"/>
          <w:b/>
          <w:sz w:val="32"/>
        </w:rPr>
      </w:pPr>
    </w:p>
    <w:p w:rsidR="0031355D" w:rsidRPr="00184480" w:rsidRDefault="0031355D" w:rsidP="00C70F33">
      <w:pPr>
        <w:ind w:left="-851"/>
        <w:jc w:val="center"/>
        <w:rPr>
          <w:rFonts w:ascii="Times New Roman" w:hAnsi="Times New Roman"/>
          <w:b/>
          <w:sz w:val="32"/>
        </w:rPr>
      </w:pPr>
      <w:r w:rsidRPr="00184480">
        <w:rPr>
          <w:rFonts w:ascii="Times New Roman" w:hAnsi="Times New Roman"/>
          <w:b/>
          <w:sz w:val="32"/>
        </w:rPr>
        <w:t>ПРОКУРАТУРА СТАВРОПОЛЬСКОГО КРАЯ</w:t>
      </w:r>
    </w:p>
    <w:p w:rsidR="0031355D" w:rsidRPr="00396DD6" w:rsidRDefault="0031355D" w:rsidP="00C70F33">
      <w:pPr>
        <w:ind w:left="-85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 ГОСУДАРСТВЕННОЙ И ВЕДОМСТВЕННОЙ СТАТИСТИКИ</w:t>
      </w:r>
    </w:p>
    <w:p w:rsidR="0031355D" w:rsidRPr="00396DD6" w:rsidRDefault="00A83016" w:rsidP="00396DD6">
      <w:pPr>
        <w:jc w:val="center"/>
        <w:rPr>
          <w:rFonts w:ascii="Times New Roman" w:hAnsi="Times New Roman"/>
        </w:rPr>
      </w:pPr>
      <w:r w:rsidRPr="00A83016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5.3pt;margin-top:10.05pt;width:534.1pt;height:0;z-index:251658240" o:connectortype="straight" strokeweight="3pt"/>
        </w:pict>
      </w:r>
    </w:p>
    <w:p w:rsidR="0031355D" w:rsidRPr="00396DD6" w:rsidRDefault="0031355D" w:rsidP="00396DD6">
      <w:pPr>
        <w:jc w:val="center"/>
        <w:rPr>
          <w:rFonts w:ascii="Times New Roman" w:hAnsi="Times New Roman"/>
        </w:rPr>
      </w:pPr>
    </w:p>
    <w:p w:rsidR="0031355D" w:rsidRPr="00396DD6" w:rsidRDefault="00FC44F6" w:rsidP="00396DD6">
      <w:pPr>
        <w:jc w:val="center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1819910</wp:posOffset>
            </wp:positionH>
            <wp:positionV relativeFrom="margin">
              <wp:posOffset>1628140</wp:posOffset>
            </wp:positionV>
            <wp:extent cx="2089785" cy="2279015"/>
            <wp:effectExtent l="19050" t="0" r="5715" b="0"/>
            <wp:wrapSquare wrapText="bothSides"/>
            <wp:docPr id="4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2279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355D" w:rsidRPr="00396DD6" w:rsidRDefault="0031355D" w:rsidP="00396DD6">
      <w:pPr>
        <w:jc w:val="center"/>
        <w:rPr>
          <w:rFonts w:ascii="Times New Roman" w:hAnsi="Times New Roman"/>
        </w:rPr>
      </w:pPr>
    </w:p>
    <w:p w:rsidR="0031355D" w:rsidRPr="00396DD6" w:rsidRDefault="0031355D" w:rsidP="00396DD6">
      <w:pPr>
        <w:jc w:val="center"/>
        <w:rPr>
          <w:rFonts w:ascii="Times New Roman" w:hAnsi="Times New Roman"/>
        </w:rPr>
      </w:pPr>
    </w:p>
    <w:p w:rsidR="0031355D" w:rsidRPr="00396DD6" w:rsidRDefault="00FC44F6" w:rsidP="00396DD6">
      <w:pPr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295275" cy="295275"/>
            <wp:effectExtent l="0" t="0" r="0" b="0"/>
            <wp:docPr id="40" name="Рисунок 1" descr="Картинки по запросу ГЕРБ ПРОКУРА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тинки по запросу ГЕРБ ПРОКУРАТУР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55D" w:rsidRPr="00396DD6" w:rsidRDefault="0031355D" w:rsidP="00396DD6">
      <w:pPr>
        <w:rPr>
          <w:rFonts w:ascii="Times New Roman" w:hAnsi="Times New Roman"/>
        </w:rPr>
      </w:pPr>
    </w:p>
    <w:p w:rsidR="0031355D" w:rsidRPr="00396DD6" w:rsidRDefault="0031355D" w:rsidP="00396DD6">
      <w:pPr>
        <w:rPr>
          <w:rFonts w:ascii="Times New Roman" w:hAnsi="Times New Roman"/>
        </w:rPr>
      </w:pPr>
    </w:p>
    <w:p w:rsidR="0031355D" w:rsidRPr="00396DD6" w:rsidRDefault="0031355D" w:rsidP="00396DD6">
      <w:pPr>
        <w:jc w:val="center"/>
        <w:rPr>
          <w:rFonts w:ascii="Times New Roman" w:hAnsi="Times New Roman"/>
        </w:rPr>
      </w:pPr>
    </w:p>
    <w:p w:rsidR="0031355D" w:rsidRPr="00396DD6" w:rsidRDefault="0031355D" w:rsidP="00396DD6">
      <w:pPr>
        <w:rPr>
          <w:rFonts w:ascii="Times New Roman" w:hAnsi="Times New Roman"/>
        </w:rPr>
      </w:pPr>
    </w:p>
    <w:p w:rsidR="0031355D" w:rsidRPr="00396DD6" w:rsidRDefault="0031355D" w:rsidP="00BE55BB">
      <w:pPr>
        <w:ind w:left="-851"/>
        <w:jc w:val="center"/>
        <w:rPr>
          <w:rFonts w:ascii="Times New Roman" w:hAnsi="Times New Roman"/>
          <w:sz w:val="52"/>
          <w:szCs w:val="48"/>
        </w:rPr>
      </w:pPr>
      <w:r w:rsidRPr="00396DD6">
        <w:rPr>
          <w:rFonts w:ascii="Times New Roman" w:hAnsi="Times New Roman"/>
          <w:sz w:val="52"/>
          <w:szCs w:val="48"/>
        </w:rPr>
        <w:t>СОСТОЯНИЕ</w:t>
      </w:r>
    </w:p>
    <w:p w:rsidR="0031355D" w:rsidRPr="00396DD6" w:rsidRDefault="0031355D" w:rsidP="00BE55BB">
      <w:pPr>
        <w:spacing w:after="0"/>
        <w:ind w:left="-851"/>
        <w:contextualSpacing/>
        <w:jc w:val="center"/>
        <w:rPr>
          <w:rFonts w:ascii="Times New Roman" w:hAnsi="Times New Roman"/>
          <w:sz w:val="36"/>
          <w:szCs w:val="36"/>
        </w:rPr>
      </w:pPr>
      <w:r w:rsidRPr="00396DD6">
        <w:rPr>
          <w:rFonts w:ascii="Times New Roman" w:hAnsi="Times New Roman"/>
          <w:sz w:val="36"/>
          <w:szCs w:val="36"/>
        </w:rPr>
        <w:t>ПРЕСТУПНОСТИ</w:t>
      </w:r>
    </w:p>
    <w:p w:rsidR="0031355D" w:rsidRPr="00396DD6" w:rsidRDefault="0031355D" w:rsidP="00BE55BB">
      <w:pPr>
        <w:spacing w:after="0"/>
        <w:ind w:left="-851"/>
        <w:contextualSpacing/>
        <w:jc w:val="center"/>
        <w:rPr>
          <w:rFonts w:ascii="Times New Roman" w:hAnsi="Times New Roman"/>
          <w:sz w:val="36"/>
          <w:szCs w:val="36"/>
        </w:rPr>
      </w:pPr>
      <w:r w:rsidRPr="00396DD6">
        <w:rPr>
          <w:rFonts w:ascii="Times New Roman" w:hAnsi="Times New Roman"/>
          <w:sz w:val="36"/>
          <w:szCs w:val="36"/>
        </w:rPr>
        <w:t>В СТАВРОПОЛЬСКОМ КРАЕ</w:t>
      </w:r>
    </w:p>
    <w:p w:rsidR="0031355D" w:rsidRPr="00396DD6" w:rsidRDefault="0031355D" w:rsidP="00396DD6">
      <w:pPr>
        <w:jc w:val="center"/>
        <w:rPr>
          <w:rFonts w:ascii="Times New Roman" w:hAnsi="Times New Roman"/>
        </w:rPr>
      </w:pPr>
    </w:p>
    <w:p w:rsidR="0031355D" w:rsidRPr="00396DD6" w:rsidRDefault="0031355D" w:rsidP="00396DD6">
      <w:pPr>
        <w:jc w:val="center"/>
        <w:rPr>
          <w:rFonts w:ascii="Times New Roman" w:hAnsi="Times New Roman"/>
        </w:rPr>
      </w:pPr>
    </w:p>
    <w:p w:rsidR="0031355D" w:rsidRPr="00396DD6" w:rsidRDefault="0031355D" w:rsidP="00396DD6">
      <w:pPr>
        <w:jc w:val="center"/>
        <w:rPr>
          <w:rFonts w:ascii="Times New Roman" w:hAnsi="Times New Roman"/>
        </w:rPr>
      </w:pPr>
    </w:p>
    <w:p w:rsidR="0031355D" w:rsidRPr="00396DD6" w:rsidRDefault="0031355D" w:rsidP="00396DD6">
      <w:pPr>
        <w:rPr>
          <w:rFonts w:ascii="Times New Roman" w:hAnsi="Times New Roman"/>
        </w:rPr>
      </w:pPr>
    </w:p>
    <w:p w:rsidR="0031355D" w:rsidRPr="00396DD6" w:rsidRDefault="0031355D" w:rsidP="00396DD6">
      <w:pPr>
        <w:jc w:val="center"/>
        <w:rPr>
          <w:rFonts w:ascii="Times New Roman" w:hAnsi="Times New Roman"/>
        </w:rPr>
      </w:pPr>
    </w:p>
    <w:p w:rsidR="0031355D" w:rsidRDefault="0031355D" w:rsidP="00396DD6">
      <w:pPr>
        <w:jc w:val="center"/>
        <w:rPr>
          <w:rFonts w:ascii="Times New Roman" w:hAnsi="Times New Roman"/>
        </w:rPr>
      </w:pPr>
    </w:p>
    <w:p w:rsidR="0031355D" w:rsidRPr="00396DD6" w:rsidRDefault="0031355D" w:rsidP="00396DD6">
      <w:pPr>
        <w:jc w:val="center"/>
        <w:rPr>
          <w:rFonts w:ascii="Times New Roman" w:hAnsi="Times New Roman"/>
        </w:rPr>
      </w:pPr>
    </w:p>
    <w:p w:rsidR="0031355D" w:rsidRPr="00396DD6" w:rsidRDefault="0031355D" w:rsidP="00BE55BB">
      <w:pPr>
        <w:ind w:left="-851"/>
        <w:jc w:val="center"/>
        <w:rPr>
          <w:rFonts w:ascii="Times New Roman" w:hAnsi="Times New Roman"/>
          <w:sz w:val="28"/>
          <w:szCs w:val="28"/>
        </w:rPr>
      </w:pPr>
      <w:r w:rsidRPr="00396DD6">
        <w:rPr>
          <w:rFonts w:ascii="Times New Roman" w:hAnsi="Times New Roman"/>
          <w:sz w:val="28"/>
          <w:szCs w:val="28"/>
        </w:rPr>
        <w:t>за январь 201</w:t>
      </w:r>
      <w:r w:rsidR="0037531D">
        <w:rPr>
          <w:rFonts w:ascii="Times New Roman" w:hAnsi="Times New Roman"/>
          <w:sz w:val="28"/>
          <w:szCs w:val="28"/>
        </w:rPr>
        <w:t>8</w:t>
      </w:r>
      <w:r w:rsidRPr="00396DD6">
        <w:rPr>
          <w:rFonts w:ascii="Times New Roman" w:hAnsi="Times New Roman"/>
          <w:sz w:val="28"/>
          <w:szCs w:val="28"/>
        </w:rPr>
        <w:t xml:space="preserve"> года</w:t>
      </w:r>
    </w:p>
    <w:p w:rsidR="0031355D" w:rsidRPr="00396DD6" w:rsidRDefault="0031355D" w:rsidP="00BE55BB">
      <w:pPr>
        <w:ind w:left="-851"/>
        <w:jc w:val="center"/>
        <w:rPr>
          <w:rFonts w:ascii="Times New Roman" w:hAnsi="Times New Roman"/>
          <w:sz w:val="28"/>
          <w:szCs w:val="28"/>
        </w:rPr>
      </w:pPr>
    </w:p>
    <w:p w:rsidR="0031355D" w:rsidRPr="00396DD6" w:rsidRDefault="0031355D" w:rsidP="00BE55BB">
      <w:pPr>
        <w:ind w:left="-851"/>
        <w:rPr>
          <w:rFonts w:ascii="Times New Roman" w:hAnsi="Times New Roman"/>
          <w:sz w:val="28"/>
          <w:szCs w:val="28"/>
        </w:rPr>
      </w:pPr>
    </w:p>
    <w:p w:rsidR="0031355D" w:rsidRDefault="0031355D" w:rsidP="00BE55BB">
      <w:pPr>
        <w:ind w:left="-851"/>
        <w:jc w:val="center"/>
        <w:rPr>
          <w:rFonts w:ascii="Times New Roman" w:hAnsi="Times New Roman"/>
          <w:sz w:val="28"/>
          <w:szCs w:val="28"/>
        </w:rPr>
      </w:pPr>
      <w:r w:rsidRPr="00396DD6">
        <w:rPr>
          <w:rFonts w:ascii="Times New Roman" w:hAnsi="Times New Roman"/>
          <w:sz w:val="28"/>
          <w:szCs w:val="28"/>
        </w:rPr>
        <w:t>СТАВРОПОЛЬ</w:t>
      </w:r>
    </w:p>
    <w:p w:rsidR="0031355D" w:rsidRDefault="0031355D" w:rsidP="00C70F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4480">
        <w:rPr>
          <w:rFonts w:ascii="Times New Roman" w:hAnsi="Times New Roman"/>
          <w:b/>
          <w:sz w:val="28"/>
          <w:szCs w:val="28"/>
        </w:rPr>
        <w:t>СОДЕРЖАНИЕ</w:t>
      </w: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1B7F" w:rsidRPr="00184480" w:rsidRDefault="009A1B7F" w:rsidP="009A1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4480">
        <w:rPr>
          <w:rFonts w:ascii="Times New Roman" w:hAnsi="Times New Roman"/>
          <w:sz w:val="28"/>
          <w:szCs w:val="28"/>
        </w:rPr>
        <w:t xml:space="preserve">Краткая характеристика состояния преступности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3</w:t>
      </w:r>
    </w:p>
    <w:p w:rsidR="009A1B7F" w:rsidRPr="00184480" w:rsidRDefault="009A1B7F" w:rsidP="009A1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4480">
        <w:rPr>
          <w:rFonts w:ascii="Times New Roman" w:hAnsi="Times New Roman"/>
          <w:sz w:val="28"/>
          <w:szCs w:val="28"/>
        </w:rPr>
        <w:t xml:space="preserve">Графическое представление данных о состоянии преступности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184480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3</w:t>
      </w:r>
    </w:p>
    <w:p w:rsidR="009A1B7F" w:rsidRPr="00184480" w:rsidRDefault="009A1B7F" w:rsidP="009A1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4480">
        <w:rPr>
          <w:rFonts w:ascii="Times New Roman" w:hAnsi="Times New Roman"/>
          <w:sz w:val="28"/>
          <w:szCs w:val="28"/>
        </w:rPr>
        <w:t xml:space="preserve">Состояние и динамика тяжких и особо тяжких преступлений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18448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4</w:t>
      </w:r>
    </w:p>
    <w:p w:rsidR="009A1B7F" w:rsidRPr="00184480" w:rsidRDefault="009A1B7F" w:rsidP="009A1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Состояние преступности в экономической сфере                                                    4-5</w:t>
      </w:r>
    </w:p>
    <w:p w:rsidR="009A1B7F" w:rsidRDefault="009A1B7F" w:rsidP="009A1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зарегистрированных преступлениях по отдельным видам                 </w:t>
      </w:r>
      <w:r w:rsidR="008C5E1E">
        <w:rPr>
          <w:rFonts w:ascii="Times New Roman" w:hAnsi="Times New Roman"/>
          <w:sz w:val="28"/>
          <w:szCs w:val="28"/>
        </w:rPr>
        <w:t>5-9</w:t>
      </w:r>
    </w:p>
    <w:p w:rsidR="009A1B7F" w:rsidRPr="00184480" w:rsidRDefault="009A1B7F" w:rsidP="009A1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Преступления, совершенные в сос</w:t>
      </w:r>
      <w:r w:rsidR="008C5E1E">
        <w:rPr>
          <w:rFonts w:ascii="Times New Roman" w:hAnsi="Times New Roman"/>
          <w:sz w:val="28"/>
          <w:szCs w:val="28"/>
        </w:rPr>
        <w:t xml:space="preserve">тоянии алкогольного опьянения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8C5E1E">
        <w:rPr>
          <w:rFonts w:ascii="Times New Roman" w:hAnsi="Times New Roman"/>
          <w:sz w:val="28"/>
          <w:szCs w:val="28"/>
        </w:rPr>
        <w:t>9-10</w:t>
      </w:r>
    </w:p>
    <w:p w:rsidR="009A1B7F" w:rsidRDefault="009A1B7F" w:rsidP="009A1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Преступления, сове</w:t>
      </w:r>
      <w:r w:rsidR="008C5E1E">
        <w:rPr>
          <w:rFonts w:ascii="Times New Roman" w:hAnsi="Times New Roman"/>
          <w:sz w:val="28"/>
          <w:szCs w:val="28"/>
        </w:rPr>
        <w:t xml:space="preserve">ршенные в общественных местах  </w:t>
      </w: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8C5E1E">
        <w:rPr>
          <w:rFonts w:ascii="Times New Roman" w:hAnsi="Times New Roman"/>
          <w:sz w:val="28"/>
          <w:szCs w:val="28"/>
        </w:rPr>
        <w:t>10</w:t>
      </w:r>
    </w:p>
    <w:p w:rsidR="009A1B7F" w:rsidRDefault="009A1B7F" w:rsidP="009A1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Преступления, совершенные в составе ОПГ и ПС                      </w:t>
      </w:r>
      <w:r w:rsidR="008C5E1E">
        <w:rPr>
          <w:rFonts w:ascii="Times New Roman" w:hAnsi="Times New Roman"/>
          <w:sz w:val="28"/>
          <w:szCs w:val="28"/>
        </w:rPr>
        <w:t xml:space="preserve">                              11</w:t>
      </w:r>
    </w:p>
    <w:p w:rsidR="009A1B7F" w:rsidRPr="00184480" w:rsidRDefault="009A1B7F" w:rsidP="009A1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Нераскрытые преступления                                                     </w:t>
      </w:r>
      <w:r w:rsidR="008C5E1E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8C5E1E">
        <w:rPr>
          <w:rFonts w:ascii="Times New Roman" w:hAnsi="Times New Roman"/>
          <w:sz w:val="28"/>
          <w:szCs w:val="28"/>
        </w:rPr>
        <w:t>11-12</w:t>
      </w: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Default="0031355D" w:rsidP="00C7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3A6" w:rsidRDefault="00E513A6" w:rsidP="00F825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F7D" w:rsidRDefault="00BA1F7D" w:rsidP="00F825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3C7F" w:rsidRDefault="0031355D" w:rsidP="00F825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4480">
        <w:rPr>
          <w:rFonts w:ascii="Times New Roman" w:hAnsi="Times New Roman"/>
          <w:sz w:val="28"/>
          <w:szCs w:val="28"/>
        </w:rPr>
        <w:lastRenderedPageBreak/>
        <w:t xml:space="preserve">В </w:t>
      </w:r>
      <w:proofErr w:type="gramStart"/>
      <w:r w:rsidRPr="00184480">
        <w:rPr>
          <w:rFonts w:ascii="Times New Roman" w:hAnsi="Times New Roman"/>
          <w:sz w:val="28"/>
          <w:szCs w:val="28"/>
        </w:rPr>
        <w:t>январе</w:t>
      </w:r>
      <w:proofErr w:type="gramEnd"/>
      <w:r w:rsidR="0037531D">
        <w:rPr>
          <w:rFonts w:ascii="Times New Roman" w:hAnsi="Times New Roman"/>
          <w:sz w:val="28"/>
          <w:szCs w:val="28"/>
        </w:rPr>
        <w:t xml:space="preserve"> </w:t>
      </w:r>
      <w:r w:rsidRPr="00184480">
        <w:rPr>
          <w:rFonts w:ascii="Times New Roman" w:hAnsi="Times New Roman"/>
          <w:sz w:val="28"/>
          <w:szCs w:val="28"/>
        </w:rPr>
        <w:t>201</w:t>
      </w:r>
      <w:r w:rsidR="0037531D">
        <w:rPr>
          <w:rFonts w:ascii="Times New Roman" w:hAnsi="Times New Roman"/>
          <w:sz w:val="28"/>
          <w:szCs w:val="28"/>
        </w:rPr>
        <w:t>8</w:t>
      </w:r>
      <w:r w:rsidRPr="00184480">
        <w:rPr>
          <w:rFonts w:ascii="Times New Roman" w:hAnsi="Times New Roman"/>
          <w:sz w:val="28"/>
          <w:szCs w:val="28"/>
        </w:rPr>
        <w:t xml:space="preserve"> года на территории края зарегистрировано </w:t>
      </w:r>
      <w:r w:rsidR="0037531D">
        <w:rPr>
          <w:rFonts w:ascii="Times New Roman" w:hAnsi="Times New Roman"/>
          <w:sz w:val="28"/>
          <w:szCs w:val="28"/>
        </w:rPr>
        <w:t xml:space="preserve">2 516 </w:t>
      </w:r>
      <w:r>
        <w:rPr>
          <w:rFonts w:ascii="Times New Roman" w:hAnsi="Times New Roman"/>
          <w:sz w:val="28"/>
          <w:szCs w:val="28"/>
        </w:rPr>
        <w:t>преступлений</w:t>
      </w:r>
      <w:r w:rsidRPr="00184480">
        <w:rPr>
          <w:rFonts w:ascii="Times New Roman" w:hAnsi="Times New Roman"/>
          <w:sz w:val="28"/>
          <w:szCs w:val="28"/>
        </w:rPr>
        <w:t xml:space="preserve">, что на </w:t>
      </w:r>
      <w:r w:rsidR="0037531D">
        <w:rPr>
          <w:rFonts w:ascii="Times New Roman" w:hAnsi="Times New Roman"/>
          <w:sz w:val="28"/>
          <w:szCs w:val="28"/>
        </w:rPr>
        <w:t>3,5</w:t>
      </w:r>
      <w:r w:rsidRPr="00184480">
        <w:rPr>
          <w:rFonts w:ascii="Times New Roman" w:hAnsi="Times New Roman"/>
          <w:sz w:val="28"/>
          <w:szCs w:val="28"/>
        </w:rPr>
        <w:t xml:space="preserve"> % меньше, чем в аналогичном периоде прошлого года (</w:t>
      </w:r>
      <w:r w:rsidR="0037531D">
        <w:rPr>
          <w:rFonts w:ascii="Times New Roman" w:hAnsi="Times New Roman"/>
          <w:sz w:val="28"/>
          <w:szCs w:val="28"/>
        </w:rPr>
        <w:t>2608</w:t>
      </w:r>
      <w:r w:rsidRPr="00184480">
        <w:rPr>
          <w:rFonts w:ascii="Times New Roman" w:hAnsi="Times New Roman"/>
          <w:sz w:val="28"/>
          <w:szCs w:val="28"/>
        </w:rPr>
        <w:t xml:space="preserve">). </w:t>
      </w:r>
    </w:p>
    <w:p w:rsidR="00203C7F" w:rsidRDefault="009A1B7F" w:rsidP="009A1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1B7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10300" cy="3267075"/>
            <wp:effectExtent l="0" t="0" r="0" b="0"/>
            <wp:docPr id="1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B1AFA" w:rsidRDefault="00EB1AFA" w:rsidP="009A1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3C7F" w:rsidRDefault="00555D5E" w:rsidP="00EB1A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D5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067425" cy="3962400"/>
            <wp:effectExtent l="19050" t="0" r="9525" b="0"/>
            <wp:docPr id="16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03C7F" w:rsidRDefault="00203C7F" w:rsidP="00555D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BA1F7D" w:rsidP="00184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1355D" w:rsidRPr="00184480">
        <w:rPr>
          <w:rFonts w:ascii="Times New Roman" w:hAnsi="Times New Roman"/>
          <w:sz w:val="28"/>
          <w:szCs w:val="28"/>
        </w:rPr>
        <w:t xml:space="preserve">тмечено снижение зарегистрированных тяжких и особо тяжких преступлений на </w:t>
      </w:r>
      <w:r w:rsidR="003000FD">
        <w:rPr>
          <w:rFonts w:ascii="Times New Roman" w:hAnsi="Times New Roman"/>
          <w:sz w:val="28"/>
          <w:szCs w:val="28"/>
        </w:rPr>
        <w:t>0,9</w:t>
      </w:r>
      <w:r w:rsidR="0031355D" w:rsidRPr="00184480">
        <w:rPr>
          <w:rFonts w:ascii="Times New Roman" w:hAnsi="Times New Roman"/>
          <w:sz w:val="28"/>
          <w:szCs w:val="28"/>
        </w:rPr>
        <w:t xml:space="preserve"> %. (с </w:t>
      </w:r>
      <w:r w:rsidR="003000FD">
        <w:rPr>
          <w:rFonts w:ascii="Times New Roman" w:hAnsi="Times New Roman"/>
          <w:sz w:val="28"/>
          <w:szCs w:val="28"/>
        </w:rPr>
        <w:t>557</w:t>
      </w:r>
      <w:r w:rsidR="0031355D" w:rsidRPr="00184480">
        <w:rPr>
          <w:rFonts w:ascii="Times New Roman" w:hAnsi="Times New Roman"/>
          <w:sz w:val="28"/>
          <w:szCs w:val="28"/>
        </w:rPr>
        <w:t xml:space="preserve"> до</w:t>
      </w:r>
      <w:r w:rsidR="00196D71">
        <w:rPr>
          <w:rFonts w:ascii="Times New Roman" w:hAnsi="Times New Roman"/>
          <w:sz w:val="28"/>
          <w:szCs w:val="28"/>
        </w:rPr>
        <w:t xml:space="preserve"> </w:t>
      </w:r>
      <w:r w:rsidR="003000FD">
        <w:rPr>
          <w:rFonts w:ascii="Times New Roman" w:hAnsi="Times New Roman"/>
          <w:sz w:val="28"/>
          <w:szCs w:val="28"/>
        </w:rPr>
        <w:t>552</w:t>
      </w:r>
      <w:r w:rsidR="0031355D" w:rsidRPr="00184480">
        <w:rPr>
          <w:rFonts w:ascii="Times New Roman" w:hAnsi="Times New Roman"/>
          <w:sz w:val="28"/>
          <w:szCs w:val="28"/>
        </w:rPr>
        <w:t>).</w:t>
      </w:r>
    </w:p>
    <w:p w:rsidR="0031355D" w:rsidRDefault="0031355D" w:rsidP="00184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2662">
        <w:rPr>
          <w:rFonts w:ascii="Times New Roman" w:hAnsi="Times New Roman"/>
          <w:sz w:val="28"/>
          <w:szCs w:val="28"/>
        </w:rPr>
        <w:t>Удельный вес тяжких и особо тяжких преступлений от числа всех зарегистрирова</w:t>
      </w:r>
      <w:r w:rsidR="00D100D2" w:rsidRPr="00592662">
        <w:rPr>
          <w:rFonts w:ascii="Times New Roman" w:hAnsi="Times New Roman"/>
          <w:sz w:val="28"/>
          <w:szCs w:val="28"/>
        </w:rPr>
        <w:t xml:space="preserve">нных </w:t>
      </w:r>
      <w:r w:rsidR="00D03130">
        <w:rPr>
          <w:rFonts w:ascii="Times New Roman" w:hAnsi="Times New Roman"/>
          <w:sz w:val="28"/>
          <w:szCs w:val="28"/>
        </w:rPr>
        <w:t>преступлений составляет 21,</w:t>
      </w:r>
      <w:r w:rsidR="003000FD">
        <w:rPr>
          <w:rFonts w:ascii="Times New Roman" w:hAnsi="Times New Roman"/>
          <w:sz w:val="28"/>
          <w:szCs w:val="28"/>
        </w:rPr>
        <w:t>93</w:t>
      </w:r>
      <w:r w:rsidR="00C2553E" w:rsidRPr="00592662">
        <w:rPr>
          <w:rFonts w:ascii="Times New Roman" w:hAnsi="Times New Roman"/>
          <w:sz w:val="28"/>
          <w:szCs w:val="28"/>
        </w:rPr>
        <w:t xml:space="preserve"> </w:t>
      </w:r>
      <w:r w:rsidRPr="00592662">
        <w:rPr>
          <w:rFonts w:ascii="Times New Roman" w:hAnsi="Times New Roman"/>
          <w:sz w:val="28"/>
          <w:szCs w:val="28"/>
        </w:rPr>
        <w:t>%.</w:t>
      </w:r>
      <w:r w:rsidRPr="00184480">
        <w:rPr>
          <w:rFonts w:ascii="Times New Roman" w:hAnsi="Times New Roman"/>
          <w:sz w:val="28"/>
          <w:szCs w:val="28"/>
        </w:rPr>
        <w:t xml:space="preserve"> </w:t>
      </w:r>
    </w:p>
    <w:p w:rsidR="000013C4" w:rsidRDefault="000013C4" w:rsidP="008F08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3C4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324600" cy="3800475"/>
            <wp:effectExtent l="0" t="0" r="0" b="0"/>
            <wp:docPr id="22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C0FC6" w:rsidRDefault="0031355D" w:rsidP="00184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4480">
        <w:rPr>
          <w:rFonts w:ascii="Times New Roman" w:hAnsi="Times New Roman"/>
          <w:sz w:val="28"/>
          <w:szCs w:val="28"/>
        </w:rPr>
        <w:t xml:space="preserve">Рост числа тяжких и особо тяжких </w:t>
      </w:r>
      <w:r>
        <w:rPr>
          <w:rFonts w:ascii="Times New Roman" w:hAnsi="Times New Roman"/>
          <w:sz w:val="28"/>
          <w:szCs w:val="28"/>
        </w:rPr>
        <w:t xml:space="preserve">преступлений </w:t>
      </w:r>
      <w:r w:rsidRPr="00184480">
        <w:rPr>
          <w:rFonts w:ascii="Times New Roman" w:hAnsi="Times New Roman"/>
          <w:sz w:val="28"/>
          <w:szCs w:val="28"/>
        </w:rPr>
        <w:t xml:space="preserve">отмечен на территориях </w:t>
      </w:r>
      <w:r w:rsidR="005C0FC6">
        <w:rPr>
          <w:rFonts w:ascii="Times New Roman" w:hAnsi="Times New Roman"/>
          <w:sz w:val="28"/>
          <w:szCs w:val="28"/>
        </w:rPr>
        <w:t xml:space="preserve">Левокумского (+400,0%), </w:t>
      </w:r>
      <w:proofErr w:type="spellStart"/>
      <w:r w:rsidR="005C0FC6">
        <w:rPr>
          <w:rFonts w:ascii="Times New Roman" w:hAnsi="Times New Roman"/>
          <w:sz w:val="28"/>
          <w:szCs w:val="28"/>
        </w:rPr>
        <w:t>Нефтекумского</w:t>
      </w:r>
      <w:proofErr w:type="spellEnd"/>
      <w:r w:rsidR="005C0FC6">
        <w:rPr>
          <w:rFonts w:ascii="Times New Roman" w:hAnsi="Times New Roman"/>
          <w:sz w:val="28"/>
          <w:szCs w:val="28"/>
        </w:rPr>
        <w:t xml:space="preserve"> (+350,0%), </w:t>
      </w:r>
      <w:proofErr w:type="spellStart"/>
      <w:r w:rsidR="005C0FC6">
        <w:rPr>
          <w:rFonts w:ascii="Times New Roman" w:hAnsi="Times New Roman"/>
          <w:sz w:val="28"/>
          <w:szCs w:val="28"/>
        </w:rPr>
        <w:t>Новоалександровского</w:t>
      </w:r>
      <w:proofErr w:type="spellEnd"/>
      <w:r w:rsidR="005C0FC6">
        <w:rPr>
          <w:rFonts w:ascii="Times New Roman" w:hAnsi="Times New Roman"/>
          <w:sz w:val="28"/>
          <w:szCs w:val="28"/>
        </w:rPr>
        <w:t xml:space="preserve"> (+275,0%), Минераловодского (+126,7), Александровского (+125,0%), </w:t>
      </w:r>
      <w:proofErr w:type="spellStart"/>
      <w:r w:rsidR="005C0FC6">
        <w:rPr>
          <w:rFonts w:ascii="Times New Roman" w:hAnsi="Times New Roman"/>
          <w:sz w:val="28"/>
          <w:szCs w:val="28"/>
        </w:rPr>
        <w:t>Апанасенковского</w:t>
      </w:r>
      <w:proofErr w:type="spellEnd"/>
      <w:r w:rsidR="005C0FC6">
        <w:rPr>
          <w:rFonts w:ascii="Times New Roman" w:hAnsi="Times New Roman"/>
          <w:sz w:val="28"/>
          <w:szCs w:val="28"/>
        </w:rPr>
        <w:t xml:space="preserve"> (+100,0%), Красногвардейского (+100%), </w:t>
      </w:r>
      <w:r w:rsidR="009E12A1">
        <w:rPr>
          <w:rFonts w:ascii="Times New Roman" w:hAnsi="Times New Roman"/>
          <w:sz w:val="28"/>
          <w:szCs w:val="28"/>
        </w:rPr>
        <w:t xml:space="preserve">Октябрьского (+82,6), </w:t>
      </w:r>
      <w:proofErr w:type="spellStart"/>
      <w:r w:rsidR="009E12A1">
        <w:rPr>
          <w:rFonts w:ascii="Times New Roman" w:hAnsi="Times New Roman"/>
          <w:sz w:val="28"/>
          <w:szCs w:val="28"/>
        </w:rPr>
        <w:t>Изобильненского</w:t>
      </w:r>
      <w:proofErr w:type="spellEnd"/>
      <w:r w:rsidR="009E12A1">
        <w:rPr>
          <w:rFonts w:ascii="Times New Roman" w:hAnsi="Times New Roman"/>
          <w:sz w:val="28"/>
          <w:szCs w:val="28"/>
        </w:rPr>
        <w:t xml:space="preserve"> (+57,1), </w:t>
      </w:r>
      <w:proofErr w:type="spellStart"/>
      <w:r w:rsidR="009E12A1">
        <w:rPr>
          <w:rFonts w:ascii="Times New Roman" w:hAnsi="Times New Roman"/>
          <w:sz w:val="28"/>
          <w:szCs w:val="28"/>
        </w:rPr>
        <w:t>Андроповского</w:t>
      </w:r>
      <w:proofErr w:type="spellEnd"/>
      <w:r w:rsidR="009E12A1">
        <w:rPr>
          <w:rFonts w:ascii="Times New Roman" w:hAnsi="Times New Roman"/>
          <w:sz w:val="28"/>
          <w:szCs w:val="28"/>
        </w:rPr>
        <w:t xml:space="preserve"> (+50,0%), Кировского (+50%), Туркменского (+50%), Георгиевского (+26,7%), Предгорного (+9,8%) районов, а также на территории городов Лермонтова (+100%) и Пятигорска (+20,4%).</w:t>
      </w:r>
    </w:p>
    <w:p w:rsidR="0031355D" w:rsidRDefault="0031355D" w:rsidP="00BD57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7A5">
        <w:rPr>
          <w:rFonts w:ascii="Times New Roman" w:hAnsi="Times New Roman"/>
          <w:sz w:val="28"/>
          <w:szCs w:val="28"/>
        </w:rPr>
        <w:t>Количество</w:t>
      </w:r>
      <w:r w:rsidR="00A22BC9">
        <w:rPr>
          <w:rFonts w:ascii="Times New Roman" w:hAnsi="Times New Roman"/>
          <w:sz w:val="28"/>
          <w:szCs w:val="28"/>
        </w:rPr>
        <w:t xml:space="preserve"> зарегистрированных</w:t>
      </w:r>
      <w:r w:rsidRPr="00BD57A5">
        <w:rPr>
          <w:rFonts w:ascii="Times New Roman" w:hAnsi="Times New Roman"/>
          <w:sz w:val="28"/>
          <w:szCs w:val="28"/>
        </w:rPr>
        <w:t xml:space="preserve"> особо тяжких преступлений </w:t>
      </w:r>
      <w:r w:rsidR="00A22BC9" w:rsidRPr="00184480">
        <w:rPr>
          <w:rFonts w:ascii="Times New Roman" w:hAnsi="Times New Roman"/>
          <w:sz w:val="28"/>
          <w:szCs w:val="28"/>
        </w:rPr>
        <w:t xml:space="preserve">по сравнению с аналогичным периодом прошлого года </w:t>
      </w:r>
      <w:r w:rsidR="00B32110">
        <w:rPr>
          <w:rFonts w:ascii="Times New Roman" w:hAnsi="Times New Roman"/>
          <w:sz w:val="28"/>
          <w:szCs w:val="28"/>
        </w:rPr>
        <w:t>увеличилось</w:t>
      </w:r>
      <w:r w:rsidR="00A22BC9">
        <w:rPr>
          <w:rFonts w:ascii="Times New Roman" w:hAnsi="Times New Roman"/>
          <w:sz w:val="28"/>
          <w:szCs w:val="28"/>
        </w:rPr>
        <w:t xml:space="preserve"> на </w:t>
      </w:r>
      <w:r w:rsidR="009E12A1">
        <w:rPr>
          <w:rFonts w:ascii="Times New Roman" w:hAnsi="Times New Roman"/>
          <w:sz w:val="28"/>
          <w:szCs w:val="28"/>
        </w:rPr>
        <w:t>8,9</w:t>
      </w:r>
      <w:r w:rsidR="00A22BC9">
        <w:rPr>
          <w:rFonts w:ascii="Times New Roman" w:hAnsi="Times New Roman"/>
          <w:sz w:val="28"/>
          <w:szCs w:val="28"/>
        </w:rPr>
        <w:t>%</w:t>
      </w:r>
      <w:r w:rsidR="00CA6BDB">
        <w:rPr>
          <w:rFonts w:ascii="Times New Roman" w:hAnsi="Times New Roman"/>
          <w:sz w:val="28"/>
          <w:szCs w:val="28"/>
        </w:rPr>
        <w:t xml:space="preserve"> (со 23 до 134)</w:t>
      </w:r>
      <w:r w:rsidR="00A22BC9">
        <w:rPr>
          <w:rFonts w:ascii="Times New Roman" w:hAnsi="Times New Roman"/>
          <w:sz w:val="28"/>
          <w:szCs w:val="28"/>
        </w:rPr>
        <w:t xml:space="preserve">, а число </w:t>
      </w:r>
      <w:r w:rsidR="00A22BC9" w:rsidRPr="00184480">
        <w:rPr>
          <w:rFonts w:ascii="Times New Roman" w:hAnsi="Times New Roman"/>
          <w:sz w:val="28"/>
          <w:szCs w:val="28"/>
        </w:rPr>
        <w:t xml:space="preserve">тяжких преступлений </w:t>
      </w:r>
      <w:r w:rsidR="00B32110">
        <w:rPr>
          <w:rFonts w:ascii="Times New Roman" w:hAnsi="Times New Roman"/>
          <w:sz w:val="28"/>
          <w:szCs w:val="28"/>
        </w:rPr>
        <w:t xml:space="preserve"> сократилось </w:t>
      </w:r>
      <w:r w:rsidR="00A22BC9" w:rsidRPr="00184480">
        <w:rPr>
          <w:rFonts w:ascii="Times New Roman" w:hAnsi="Times New Roman"/>
          <w:sz w:val="28"/>
          <w:szCs w:val="28"/>
        </w:rPr>
        <w:t xml:space="preserve">на </w:t>
      </w:r>
      <w:r w:rsidR="009E12A1">
        <w:rPr>
          <w:rFonts w:ascii="Times New Roman" w:hAnsi="Times New Roman"/>
          <w:sz w:val="28"/>
          <w:szCs w:val="28"/>
        </w:rPr>
        <w:t>3,7</w:t>
      </w:r>
      <w:r w:rsidR="00A22BC9" w:rsidRPr="00184480">
        <w:rPr>
          <w:rFonts w:ascii="Times New Roman" w:hAnsi="Times New Roman"/>
          <w:sz w:val="28"/>
          <w:szCs w:val="28"/>
        </w:rPr>
        <w:t>%</w:t>
      </w:r>
      <w:r w:rsidR="00CA6BDB">
        <w:rPr>
          <w:rFonts w:ascii="Times New Roman" w:hAnsi="Times New Roman"/>
          <w:sz w:val="28"/>
          <w:szCs w:val="28"/>
        </w:rPr>
        <w:t xml:space="preserve"> (с 434 </w:t>
      </w:r>
      <w:proofErr w:type="gramStart"/>
      <w:r w:rsidR="00CA6BDB">
        <w:rPr>
          <w:rFonts w:ascii="Times New Roman" w:hAnsi="Times New Roman"/>
          <w:sz w:val="28"/>
          <w:szCs w:val="28"/>
        </w:rPr>
        <w:t>до</w:t>
      </w:r>
      <w:proofErr w:type="gramEnd"/>
      <w:r w:rsidR="00CA6BDB">
        <w:rPr>
          <w:rFonts w:ascii="Times New Roman" w:hAnsi="Times New Roman"/>
          <w:sz w:val="28"/>
          <w:szCs w:val="28"/>
        </w:rPr>
        <w:t xml:space="preserve"> 418)</w:t>
      </w:r>
      <w:r w:rsidR="00A22BC9" w:rsidRPr="00184480">
        <w:rPr>
          <w:rFonts w:ascii="Times New Roman" w:hAnsi="Times New Roman"/>
          <w:sz w:val="28"/>
          <w:szCs w:val="28"/>
        </w:rPr>
        <w:t>.</w:t>
      </w:r>
    </w:p>
    <w:p w:rsidR="0031355D" w:rsidRDefault="0031355D" w:rsidP="00BD57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4F1E">
        <w:rPr>
          <w:rFonts w:ascii="Times New Roman" w:hAnsi="Times New Roman"/>
          <w:sz w:val="28"/>
          <w:szCs w:val="28"/>
        </w:rPr>
        <w:t>Органами внутренних дел края выявлено</w:t>
      </w:r>
      <w:r w:rsidR="00AD66A6">
        <w:rPr>
          <w:rFonts w:ascii="Times New Roman" w:hAnsi="Times New Roman"/>
          <w:sz w:val="28"/>
          <w:szCs w:val="28"/>
        </w:rPr>
        <w:t xml:space="preserve"> 2 395</w:t>
      </w:r>
      <w:r w:rsidR="00E23251">
        <w:rPr>
          <w:rFonts w:ascii="Times New Roman" w:hAnsi="Times New Roman"/>
          <w:sz w:val="28"/>
          <w:szCs w:val="28"/>
        </w:rPr>
        <w:t xml:space="preserve"> преступлени</w:t>
      </w:r>
      <w:r w:rsidR="00976E26">
        <w:rPr>
          <w:rFonts w:ascii="Times New Roman" w:hAnsi="Times New Roman"/>
          <w:sz w:val="28"/>
          <w:szCs w:val="28"/>
        </w:rPr>
        <w:t>й</w:t>
      </w:r>
      <w:r w:rsidRPr="008C4F1E">
        <w:rPr>
          <w:rFonts w:ascii="Times New Roman" w:hAnsi="Times New Roman"/>
          <w:sz w:val="28"/>
          <w:szCs w:val="28"/>
        </w:rPr>
        <w:t xml:space="preserve"> от общего числа зарегистрированных преступлений, судебными приставами – </w:t>
      </w:r>
      <w:r w:rsidR="00AD66A6">
        <w:rPr>
          <w:rFonts w:ascii="Times New Roman" w:hAnsi="Times New Roman"/>
          <w:sz w:val="28"/>
          <w:szCs w:val="28"/>
        </w:rPr>
        <w:t>68</w:t>
      </w:r>
      <w:r w:rsidRPr="008C4F1E">
        <w:rPr>
          <w:rFonts w:ascii="Times New Roman" w:hAnsi="Times New Roman"/>
          <w:sz w:val="28"/>
          <w:szCs w:val="28"/>
        </w:rPr>
        <w:t xml:space="preserve">, следственными органами Следственного комитета Российской Федерации – </w:t>
      </w:r>
      <w:r w:rsidR="00B32110">
        <w:rPr>
          <w:rFonts w:ascii="Times New Roman" w:hAnsi="Times New Roman"/>
          <w:sz w:val="28"/>
          <w:szCs w:val="28"/>
        </w:rPr>
        <w:t>14</w:t>
      </w:r>
      <w:r w:rsidRPr="008C4F1E">
        <w:rPr>
          <w:rFonts w:ascii="Times New Roman" w:hAnsi="Times New Roman"/>
          <w:sz w:val="28"/>
          <w:szCs w:val="28"/>
        </w:rPr>
        <w:t xml:space="preserve">, органами прокуратуры – </w:t>
      </w:r>
      <w:r w:rsidR="00AD66A6">
        <w:rPr>
          <w:rFonts w:ascii="Times New Roman" w:hAnsi="Times New Roman"/>
          <w:sz w:val="28"/>
          <w:szCs w:val="28"/>
        </w:rPr>
        <w:t>15</w:t>
      </w:r>
      <w:r w:rsidRPr="008C4F1E">
        <w:rPr>
          <w:rFonts w:ascii="Times New Roman" w:hAnsi="Times New Roman"/>
          <w:sz w:val="28"/>
          <w:szCs w:val="28"/>
        </w:rPr>
        <w:t xml:space="preserve">, ФСБ – </w:t>
      </w:r>
      <w:r w:rsidR="00AD66A6">
        <w:rPr>
          <w:rFonts w:ascii="Times New Roman" w:hAnsi="Times New Roman"/>
          <w:sz w:val="28"/>
          <w:szCs w:val="28"/>
        </w:rPr>
        <w:t>14</w:t>
      </w:r>
      <w:r w:rsidRPr="008C4F1E">
        <w:rPr>
          <w:rFonts w:ascii="Times New Roman" w:hAnsi="Times New Roman"/>
          <w:sz w:val="28"/>
          <w:szCs w:val="28"/>
        </w:rPr>
        <w:t xml:space="preserve">, таможенными органами – </w:t>
      </w:r>
      <w:r w:rsidR="00B32110">
        <w:rPr>
          <w:rFonts w:ascii="Times New Roman" w:hAnsi="Times New Roman"/>
          <w:sz w:val="28"/>
          <w:szCs w:val="28"/>
        </w:rPr>
        <w:t>2</w:t>
      </w:r>
      <w:r w:rsidR="008C4F1E">
        <w:rPr>
          <w:rFonts w:ascii="Times New Roman" w:hAnsi="Times New Roman"/>
          <w:sz w:val="28"/>
          <w:szCs w:val="28"/>
        </w:rPr>
        <w:t xml:space="preserve">, ФСИН – </w:t>
      </w:r>
      <w:r w:rsidR="00AD66A6">
        <w:rPr>
          <w:rFonts w:ascii="Times New Roman" w:hAnsi="Times New Roman"/>
          <w:sz w:val="28"/>
          <w:szCs w:val="28"/>
        </w:rPr>
        <w:t>2</w:t>
      </w:r>
      <w:r w:rsidRPr="008C4F1E">
        <w:rPr>
          <w:rFonts w:ascii="Times New Roman" w:hAnsi="Times New Roman"/>
          <w:sz w:val="28"/>
          <w:szCs w:val="28"/>
        </w:rPr>
        <w:t xml:space="preserve">, пожарным надзором </w:t>
      </w:r>
      <w:r w:rsidR="008C4F1E">
        <w:rPr>
          <w:rFonts w:ascii="Times New Roman" w:hAnsi="Times New Roman"/>
          <w:sz w:val="28"/>
          <w:szCs w:val="28"/>
        </w:rPr>
        <w:t>–</w:t>
      </w:r>
      <w:r w:rsidRPr="008C4F1E">
        <w:rPr>
          <w:rFonts w:ascii="Times New Roman" w:hAnsi="Times New Roman"/>
          <w:sz w:val="28"/>
          <w:szCs w:val="28"/>
        </w:rPr>
        <w:t xml:space="preserve"> </w:t>
      </w:r>
      <w:r w:rsidR="00AD66A6">
        <w:rPr>
          <w:rFonts w:ascii="Times New Roman" w:hAnsi="Times New Roman"/>
          <w:sz w:val="28"/>
          <w:szCs w:val="28"/>
        </w:rPr>
        <w:t>2</w:t>
      </w:r>
      <w:r w:rsidRPr="008C4F1E">
        <w:rPr>
          <w:rFonts w:ascii="Times New Roman" w:hAnsi="Times New Roman"/>
          <w:sz w:val="28"/>
          <w:szCs w:val="28"/>
        </w:rPr>
        <w:t xml:space="preserve">. </w:t>
      </w:r>
    </w:p>
    <w:p w:rsidR="0031355D" w:rsidRDefault="0031355D" w:rsidP="00184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4F1E">
        <w:rPr>
          <w:rFonts w:ascii="Times New Roman" w:hAnsi="Times New Roman"/>
          <w:sz w:val="28"/>
          <w:szCs w:val="28"/>
        </w:rPr>
        <w:t>Количество лиц, здоровью которых</w:t>
      </w:r>
      <w:r w:rsidRPr="00184480">
        <w:rPr>
          <w:rFonts w:ascii="Times New Roman" w:hAnsi="Times New Roman"/>
          <w:sz w:val="28"/>
          <w:szCs w:val="28"/>
        </w:rPr>
        <w:t xml:space="preserve"> причинен тяжкий вред, </w:t>
      </w:r>
      <w:r w:rsidR="009364A9">
        <w:rPr>
          <w:rFonts w:ascii="Times New Roman" w:hAnsi="Times New Roman"/>
          <w:sz w:val="28"/>
          <w:szCs w:val="28"/>
        </w:rPr>
        <w:t>увеличилось</w:t>
      </w:r>
      <w:r w:rsidRPr="00184480">
        <w:rPr>
          <w:rFonts w:ascii="Times New Roman" w:hAnsi="Times New Roman"/>
          <w:sz w:val="28"/>
          <w:szCs w:val="28"/>
        </w:rPr>
        <w:t xml:space="preserve"> на </w:t>
      </w:r>
      <w:r w:rsidR="009364A9">
        <w:rPr>
          <w:rFonts w:ascii="Times New Roman" w:hAnsi="Times New Roman"/>
          <w:sz w:val="28"/>
          <w:szCs w:val="28"/>
        </w:rPr>
        <w:t>9</w:t>
      </w:r>
      <w:r w:rsidR="00E23251">
        <w:rPr>
          <w:rFonts w:ascii="Times New Roman" w:hAnsi="Times New Roman"/>
          <w:sz w:val="28"/>
          <w:szCs w:val="28"/>
        </w:rPr>
        <w:t xml:space="preserve"> </w:t>
      </w:r>
      <w:r w:rsidR="00A22BC9">
        <w:rPr>
          <w:rFonts w:ascii="Times New Roman" w:hAnsi="Times New Roman"/>
          <w:sz w:val="28"/>
          <w:szCs w:val="28"/>
        </w:rPr>
        <w:t xml:space="preserve">% (с </w:t>
      </w:r>
      <w:r w:rsidR="009364A9">
        <w:rPr>
          <w:rFonts w:ascii="Times New Roman" w:hAnsi="Times New Roman"/>
          <w:sz w:val="28"/>
          <w:szCs w:val="28"/>
        </w:rPr>
        <w:t>54</w:t>
      </w:r>
      <w:r w:rsidRPr="00184480">
        <w:rPr>
          <w:rFonts w:ascii="Times New Roman" w:hAnsi="Times New Roman"/>
          <w:sz w:val="28"/>
          <w:szCs w:val="28"/>
        </w:rPr>
        <w:t xml:space="preserve"> до </w:t>
      </w:r>
      <w:r w:rsidR="009364A9">
        <w:rPr>
          <w:rFonts w:ascii="Times New Roman" w:hAnsi="Times New Roman"/>
          <w:sz w:val="28"/>
          <w:szCs w:val="28"/>
        </w:rPr>
        <w:t>59</w:t>
      </w:r>
      <w:r w:rsidRPr="00184480">
        <w:rPr>
          <w:rFonts w:ascii="Times New Roman" w:hAnsi="Times New Roman"/>
          <w:sz w:val="28"/>
          <w:szCs w:val="28"/>
        </w:rPr>
        <w:t xml:space="preserve">). </w:t>
      </w:r>
    </w:p>
    <w:p w:rsidR="0031355D" w:rsidRDefault="0031355D" w:rsidP="00B953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4B7B">
        <w:rPr>
          <w:rFonts w:ascii="Times New Roman" w:hAnsi="Times New Roman"/>
          <w:sz w:val="28"/>
          <w:szCs w:val="28"/>
        </w:rPr>
        <w:t>По сравнению с аналогичным периодом 201</w:t>
      </w:r>
      <w:r w:rsidR="009364A9">
        <w:rPr>
          <w:rFonts w:ascii="Times New Roman" w:hAnsi="Times New Roman"/>
          <w:sz w:val="28"/>
          <w:szCs w:val="28"/>
        </w:rPr>
        <w:t>7</w:t>
      </w:r>
      <w:r w:rsidRPr="00004B7B">
        <w:rPr>
          <w:rFonts w:ascii="Times New Roman" w:hAnsi="Times New Roman"/>
          <w:sz w:val="28"/>
          <w:szCs w:val="28"/>
        </w:rPr>
        <w:t xml:space="preserve"> года число лиц, погибших в результате преступных посягательств, </w:t>
      </w:r>
      <w:r w:rsidR="00E23251">
        <w:rPr>
          <w:rFonts w:ascii="Times New Roman" w:hAnsi="Times New Roman"/>
          <w:sz w:val="28"/>
          <w:szCs w:val="28"/>
        </w:rPr>
        <w:t xml:space="preserve">возросло на </w:t>
      </w:r>
      <w:r w:rsidR="00B67620">
        <w:rPr>
          <w:rFonts w:ascii="Times New Roman" w:hAnsi="Times New Roman"/>
          <w:sz w:val="28"/>
          <w:szCs w:val="28"/>
        </w:rPr>
        <w:t>39</w:t>
      </w:r>
      <w:r w:rsidRPr="00004B7B">
        <w:rPr>
          <w:rFonts w:ascii="Times New Roman" w:hAnsi="Times New Roman"/>
          <w:sz w:val="28"/>
          <w:szCs w:val="28"/>
        </w:rPr>
        <w:t>%</w:t>
      </w:r>
      <w:r w:rsidR="006962B0" w:rsidRPr="00004B7B">
        <w:rPr>
          <w:rFonts w:ascii="Times New Roman" w:hAnsi="Times New Roman"/>
          <w:sz w:val="28"/>
          <w:szCs w:val="28"/>
        </w:rPr>
        <w:t xml:space="preserve"> (</w:t>
      </w:r>
      <w:r w:rsidR="00004B7B" w:rsidRPr="00004B7B">
        <w:rPr>
          <w:rFonts w:ascii="Times New Roman" w:hAnsi="Times New Roman"/>
          <w:sz w:val="28"/>
          <w:szCs w:val="28"/>
        </w:rPr>
        <w:t xml:space="preserve">с </w:t>
      </w:r>
      <w:r w:rsidR="00B67620">
        <w:rPr>
          <w:rFonts w:ascii="Times New Roman" w:hAnsi="Times New Roman"/>
          <w:sz w:val="28"/>
          <w:szCs w:val="28"/>
        </w:rPr>
        <w:t>28</w:t>
      </w:r>
      <w:r w:rsidR="00004B7B" w:rsidRPr="00004B7B">
        <w:rPr>
          <w:rFonts w:ascii="Times New Roman" w:hAnsi="Times New Roman"/>
          <w:sz w:val="28"/>
          <w:szCs w:val="28"/>
        </w:rPr>
        <w:t xml:space="preserve"> до </w:t>
      </w:r>
      <w:r w:rsidR="00B67620">
        <w:rPr>
          <w:rFonts w:ascii="Times New Roman" w:hAnsi="Times New Roman"/>
          <w:sz w:val="28"/>
          <w:szCs w:val="28"/>
        </w:rPr>
        <w:t>39</w:t>
      </w:r>
      <w:r w:rsidR="00004B7B" w:rsidRPr="00004B7B">
        <w:rPr>
          <w:rFonts w:ascii="Times New Roman" w:hAnsi="Times New Roman"/>
          <w:sz w:val="28"/>
          <w:szCs w:val="28"/>
        </w:rPr>
        <w:t xml:space="preserve">). Зарегистрировано </w:t>
      </w:r>
      <w:r w:rsidR="00CA6BDB">
        <w:rPr>
          <w:rFonts w:ascii="Times New Roman" w:hAnsi="Times New Roman"/>
          <w:sz w:val="28"/>
          <w:szCs w:val="28"/>
        </w:rPr>
        <w:t>18</w:t>
      </w:r>
      <w:r w:rsidR="00462762">
        <w:rPr>
          <w:rFonts w:ascii="Times New Roman" w:hAnsi="Times New Roman"/>
          <w:sz w:val="28"/>
          <w:szCs w:val="28"/>
        </w:rPr>
        <w:t xml:space="preserve"> особо тяжких преступлений</w:t>
      </w:r>
      <w:r w:rsidR="00004B7B" w:rsidRPr="00004B7B">
        <w:rPr>
          <w:rFonts w:ascii="Times New Roman" w:hAnsi="Times New Roman"/>
          <w:sz w:val="28"/>
          <w:szCs w:val="28"/>
        </w:rPr>
        <w:t xml:space="preserve">, из общего числа преступлений данной категории, </w:t>
      </w:r>
      <w:r w:rsidR="00B953BB">
        <w:rPr>
          <w:rFonts w:ascii="Times New Roman" w:hAnsi="Times New Roman"/>
          <w:sz w:val="28"/>
          <w:szCs w:val="28"/>
        </w:rPr>
        <w:t>тяжкие не совершались</w:t>
      </w:r>
      <w:r w:rsidR="00E23251">
        <w:rPr>
          <w:rFonts w:ascii="Times New Roman" w:hAnsi="Times New Roman"/>
          <w:sz w:val="28"/>
          <w:szCs w:val="28"/>
        </w:rPr>
        <w:t xml:space="preserve">, </w:t>
      </w:r>
      <w:r w:rsidR="00CA6BDB">
        <w:rPr>
          <w:rFonts w:ascii="Times New Roman" w:hAnsi="Times New Roman"/>
          <w:sz w:val="28"/>
          <w:szCs w:val="28"/>
        </w:rPr>
        <w:t>19</w:t>
      </w:r>
      <w:r w:rsidR="00E23251">
        <w:rPr>
          <w:rFonts w:ascii="Times New Roman" w:hAnsi="Times New Roman"/>
          <w:sz w:val="28"/>
          <w:szCs w:val="28"/>
        </w:rPr>
        <w:t xml:space="preserve"> – средней тяжести, 2</w:t>
      </w:r>
      <w:r w:rsidR="00004B7B" w:rsidRPr="00004B7B">
        <w:rPr>
          <w:rFonts w:ascii="Times New Roman" w:hAnsi="Times New Roman"/>
          <w:sz w:val="28"/>
          <w:szCs w:val="28"/>
        </w:rPr>
        <w:t xml:space="preserve"> – небольшой тяжести</w:t>
      </w:r>
      <w:r w:rsidRPr="00004B7B">
        <w:rPr>
          <w:rFonts w:ascii="Times New Roman" w:hAnsi="Times New Roman"/>
          <w:sz w:val="28"/>
          <w:szCs w:val="28"/>
        </w:rPr>
        <w:t>.</w:t>
      </w:r>
    </w:p>
    <w:p w:rsidR="0031355D" w:rsidRPr="00184480" w:rsidRDefault="007A0274" w:rsidP="00184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Третья часть</w:t>
      </w:r>
      <w:r w:rsidR="0031355D" w:rsidRPr="00184480">
        <w:rPr>
          <w:rFonts w:ascii="Times New Roman" w:hAnsi="Times New Roman"/>
          <w:sz w:val="28"/>
          <w:szCs w:val="28"/>
        </w:rPr>
        <w:t xml:space="preserve"> всех зарегистрированных преступлений (</w:t>
      </w:r>
      <w:r>
        <w:rPr>
          <w:rFonts w:ascii="Times New Roman" w:hAnsi="Times New Roman"/>
          <w:sz w:val="28"/>
          <w:szCs w:val="28"/>
        </w:rPr>
        <w:t>32,5</w:t>
      </w:r>
      <w:r w:rsidR="0031355D" w:rsidRPr="00184480">
        <w:rPr>
          <w:rFonts w:ascii="Times New Roman" w:hAnsi="Times New Roman"/>
          <w:sz w:val="28"/>
          <w:szCs w:val="28"/>
        </w:rPr>
        <w:t xml:space="preserve">%) составляют хищения чужого имущества, совершенные путем краж – </w:t>
      </w:r>
      <w:r w:rsidR="00234C87">
        <w:rPr>
          <w:rFonts w:ascii="Times New Roman" w:hAnsi="Times New Roman"/>
          <w:sz w:val="28"/>
          <w:szCs w:val="28"/>
        </w:rPr>
        <w:t>767</w:t>
      </w:r>
      <w:r w:rsidR="0031355D" w:rsidRPr="00184480">
        <w:rPr>
          <w:rFonts w:ascii="Times New Roman" w:hAnsi="Times New Roman"/>
          <w:sz w:val="28"/>
          <w:szCs w:val="28"/>
        </w:rPr>
        <w:t xml:space="preserve"> (</w:t>
      </w:r>
      <w:r w:rsidR="00234C87">
        <w:rPr>
          <w:rFonts w:ascii="Times New Roman" w:hAnsi="Times New Roman"/>
          <w:sz w:val="28"/>
          <w:szCs w:val="28"/>
        </w:rPr>
        <w:t>5,1</w:t>
      </w:r>
      <w:r w:rsidR="0031355D" w:rsidRPr="00184480">
        <w:rPr>
          <w:rFonts w:ascii="Times New Roman" w:hAnsi="Times New Roman"/>
          <w:sz w:val="28"/>
          <w:szCs w:val="28"/>
        </w:rPr>
        <w:t xml:space="preserve">%), грабежей – </w:t>
      </w:r>
      <w:r w:rsidR="00234C87">
        <w:rPr>
          <w:rFonts w:ascii="Times New Roman" w:hAnsi="Times New Roman"/>
          <w:sz w:val="28"/>
          <w:szCs w:val="28"/>
        </w:rPr>
        <w:t>43</w:t>
      </w:r>
      <w:r w:rsidR="0031355D" w:rsidRPr="00184480">
        <w:rPr>
          <w:rFonts w:ascii="Times New Roman" w:hAnsi="Times New Roman"/>
          <w:sz w:val="28"/>
          <w:szCs w:val="28"/>
        </w:rPr>
        <w:t xml:space="preserve"> </w:t>
      </w:r>
      <w:r w:rsidR="00B953BB">
        <w:rPr>
          <w:rFonts w:ascii="Times New Roman" w:hAnsi="Times New Roman"/>
          <w:sz w:val="28"/>
          <w:szCs w:val="28"/>
        </w:rPr>
        <w:t>(</w:t>
      </w:r>
      <w:r w:rsidR="00234C87">
        <w:rPr>
          <w:rFonts w:ascii="Times New Roman" w:hAnsi="Times New Roman"/>
          <w:sz w:val="28"/>
          <w:szCs w:val="28"/>
        </w:rPr>
        <w:t>-23,2</w:t>
      </w:r>
      <w:r w:rsidR="0031355D" w:rsidRPr="00184480">
        <w:rPr>
          <w:rFonts w:ascii="Times New Roman" w:hAnsi="Times New Roman"/>
          <w:sz w:val="28"/>
          <w:szCs w:val="28"/>
        </w:rPr>
        <w:t xml:space="preserve">%), разбоев – </w:t>
      </w:r>
      <w:r w:rsidR="00234C87">
        <w:rPr>
          <w:rFonts w:ascii="Times New Roman" w:hAnsi="Times New Roman"/>
          <w:sz w:val="28"/>
          <w:szCs w:val="28"/>
        </w:rPr>
        <w:t>8</w:t>
      </w:r>
      <w:r w:rsidR="00B953BB">
        <w:rPr>
          <w:rFonts w:ascii="Times New Roman" w:hAnsi="Times New Roman"/>
          <w:sz w:val="28"/>
          <w:szCs w:val="28"/>
        </w:rPr>
        <w:t xml:space="preserve"> (-</w:t>
      </w:r>
      <w:r w:rsidR="00234C87">
        <w:rPr>
          <w:rFonts w:ascii="Times New Roman" w:hAnsi="Times New Roman"/>
          <w:sz w:val="28"/>
          <w:szCs w:val="28"/>
        </w:rPr>
        <w:t>33,3</w:t>
      </w:r>
      <w:r w:rsidR="0031355D" w:rsidRPr="00184480">
        <w:rPr>
          <w:rFonts w:ascii="Times New Roman" w:hAnsi="Times New Roman"/>
          <w:sz w:val="28"/>
          <w:szCs w:val="28"/>
        </w:rPr>
        <w:t>%).</w:t>
      </w:r>
    </w:p>
    <w:p w:rsidR="008B63E6" w:rsidRDefault="0031355D" w:rsidP="00BA1F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4480">
        <w:rPr>
          <w:rFonts w:ascii="Times New Roman" w:hAnsi="Times New Roman"/>
          <w:sz w:val="28"/>
          <w:szCs w:val="28"/>
        </w:rPr>
        <w:lastRenderedPageBreak/>
        <w:t>Количество преступлений, совершенных в форме мошенничества, по сравнению с аналогичным пер</w:t>
      </w:r>
      <w:r w:rsidR="00976E26">
        <w:rPr>
          <w:rFonts w:ascii="Times New Roman" w:hAnsi="Times New Roman"/>
          <w:sz w:val="28"/>
          <w:szCs w:val="28"/>
        </w:rPr>
        <w:t>иодом 201</w:t>
      </w:r>
      <w:r w:rsidR="00234C87">
        <w:rPr>
          <w:rFonts w:ascii="Times New Roman" w:hAnsi="Times New Roman"/>
          <w:sz w:val="28"/>
          <w:szCs w:val="28"/>
        </w:rPr>
        <w:t>7</w:t>
      </w:r>
      <w:r w:rsidR="00976E26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снизилось на </w:t>
      </w:r>
      <w:r w:rsidR="00234C87">
        <w:rPr>
          <w:rFonts w:ascii="Times New Roman" w:hAnsi="Times New Roman"/>
          <w:sz w:val="28"/>
          <w:szCs w:val="28"/>
        </w:rPr>
        <w:t>8,2</w:t>
      </w:r>
      <w:r w:rsidRPr="00184480">
        <w:rPr>
          <w:rFonts w:ascii="Times New Roman" w:hAnsi="Times New Roman"/>
          <w:sz w:val="28"/>
          <w:szCs w:val="28"/>
        </w:rPr>
        <w:t xml:space="preserve"> % и составило </w:t>
      </w:r>
      <w:r w:rsidR="00234C87">
        <w:rPr>
          <w:rFonts w:ascii="Times New Roman" w:hAnsi="Times New Roman"/>
          <w:sz w:val="28"/>
          <w:szCs w:val="28"/>
        </w:rPr>
        <w:t>403</w:t>
      </w:r>
      <w:r w:rsidRPr="00184480">
        <w:rPr>
          <w:rFonts w:ascii="Times New Roman" w:hAnsi="Times New Roman"/>
          <w:sz w:val="28"/>
          <w:szCs w:val="28"/>
        </w:rPr>
        <w:t xml:space="preserve"> преступлени</w:t>
      </w:r>
      <w:r w:rsidR="00234C87">
        <w:rPr>
          <w:rFonts w:ascii="Times New Roman" w:hAnsi="Times New Roman"/>
          <w:sz w:val="28"/>
          <w:szCs w:val="28"/>
        </w:rPr>
        <w:t>я</w:t>
      </w:r>
      <w:r w:rsidRPr="00184480">
        <w:rPr>
          <w:rFonts w:ascii="Times New Roman" w:hAnsi="Times New Roman"/>
          <w:sz w:val="28"/>
          <w:szCs w:val="28"/>
        </w:rPr>
        <w:t>.</w:t>
      </w:r>
    </w:p>
    <w:p w:rsidR="0031355D" w:rsidRDefault="00BA1F7D" w:rsidP="00BA1F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31355D" w:rsidRPr="00F1025B">
        <w:rPr>
          <w:rFonts w:ascii="Times New Roman" w:hAnsi="Times New Roman"/>
          <w:sz w:val="28"/>
          <w:szCs w:val="28"/>
        </w:rPr>
        <w:t xml:space="preserve">а </w:t>
      </w:r>
      <w:r w:rsidR="00234C87">
        <w:rPr>
          <w:rFonts w:ascii="Times New Roman" w:hAnsi="Times New Roman"/>
          <w:sz w:val="28"/>
          <w:szCs w:val="28"/>
        </w:rPr>
        <w:t>8</w:t>
      </w:r>
      <w:r w:rsidR="0031355D" w:rsidRPr="00F1025B">
        <w:rPr>
          <w:rFonts w:ascii="Times New Roman" w:hAnsi="Times New Roman"/>
          <w:sz w:val="28"/>
          <w:szCs w:val="28"/>
        </w:rPr>
        <w:t xml:space="preserve">% </w:t>
      </w:r>
      <w:r w:rsidR="00CF6CC9">
        <w:rPr>
          <w:rFonts w:ascii="Times New Roman" w:hAnsi="Times New Roman"/>
          <w:sz w:val="28"/>
          <w:szCs w:val="28"/>
        </w:rPr>
        <w:t>возросло</w:t>
      </w:r>
      <w:r w:rsidR="0031355D" w:rsidRPr="00F1025B">
        <w:rPr>
          <w:rFonts w:ascii="Times New Roman" w:hAnsi="Times New Roman"/>
          <w:sz w:val="28"/>
          <w:szCs w:val="28"/>
        </w:rPr>
        <w:t xml:space="preserve">  количество преступлений, связанных с незаконным оборотом </w:t>
      </w:r>
      <w:r w:rsidR="0031355D" w:rsidRPr="00CF6CC9">
        <w:rPr>
          <w:rFonts w:ascii="Times New Roman" w:hAnsi="Times New Roman"/>
          <w:sz w:val="28"/>
          <w:szCs w:val="28"/>
        </w:rPr>
        <w:t>наркотиков</w:t>
      </w:r>
      <w:r w:rsidR="0031355D" w:rsidRPr="00F1025B">
        <w:rPr>
          <w:rFonts w:ascii="Times New Roman" w:hAnsi="Times New Roman"/>
          <w:sz w:val="28"/>
          <w:szCs w:val="28"/>
        </w:rPr>
        <w:t xml:space="preserve"> (с </w:t>
      </w:r>
      <w:r w:rsidR="00234C87">
        <w:rPr>
          <w:rFonts w:ascii="Times New Roman" w:hAnsi="Times New Roman"/>
          <w:sz w:val="28"/>
          <w:szCs w:val="28"/>
        </w:rPr>
        <w:t>274</w:t>
      </w:r>
      <w:r w:rsidR="0031355D" w:rsidRPr="00F1025B">
        <w:rPr>
          <w:rFonts w:ascii="Times New Roman" w:hAnsi="Times New Roman"/>
          <w:sz w:val="28"/>
          <w:szCs w:val="28"/>
        </w:rPr>
        <w:t xml:space="preserve"> до </w:t>
      </w:r>
      <w:r w:rsidR="00234C87">
        <w:rPr>
          <w:rFonts w:ascii="Times New Roman" w:hAnsi="Times New Roman"/>
          <w:sz w:val="28"/>
          <w:szCs w:val="28"/>
        </w:rPr>
        <w:t>296</w:t>
      </w:r>
      <w:r w:rsidR="0031355D" w:rsidRPr="00F1025B">
        <w:rPr>
          <w:rFonts w:ascii="Times New Roman" w:hAnsi="Times New Roman"/>
          <w:sz w:val="28"/>
          <w:szCs w:val="28"/>
        </w:rPr>
        <w:t>).</w:t>
      </w:r>
    </w:p>
    <w:p w:rsidR="001952E0" w:rsidRDefault="002513C0" w:rsidP="00EB35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FC44F6">
        <w:rPr>
          <w:rFonts w:ascii="Times New Roman" w:hAnsi="Times New Roman"/>
          <w:sz w:val="28"/>
          <w:szCs w:val="28"/>
        </w:rPr>
        <w:t xml:space="preserve">инамика роста данной категории преступлений отмечена на территориях </w:t>
      </w:r>
      <w:proofErr w:type="spellStart"/>
      <w:r>
        <w:rPr>
          <w:rFonts w:ascii="Times New Roman" w:hAnsi="Times New Roman"/>
          <w:sz w:val="28"/>
          <w:szCs w:val="28"/>
        </w:rPr>
        <w:t>Нефтекумского</w:t>
      </w:r>
      <w:proofErr w:type="spellEnd"/>
      <w:r w:rsidRPr="00FC44F6">
        <w:rPr>
          <w:rFonts w:ascii="Times New Roman" w:hAnsi="Times New Roman"/>
          <w:sz w:val="28"/>
          <w:szCs w:val="28"/>
        </w:rPr>
        <w:t xml:space="preserve"> (+</w:t>
      </w:r>
      <w:r>
        <w:rPr>
          <w:rFonts w:ascii="Times New Roman" w:hAnsi="Times New Roman"/>
          <w:sz w:val="28"/>
          <w:szCs w:val="28"/>
        </w:rPr>
        <w:t>700</w:t>
      </w:r>
      <w:r w:rsidRPr="00FC44F6">
        <w:rPr>
          <w:rFonts w:ascii="Times New Roman" w:hAnsi="Times New Roman"/>
          <w:sz w:val="28"/>
          <w:szCs w:val="28"/>
        </w:rPr>
        <w:t xml:space="preserve">%), </w:t>
      </w:r>
      <w:r>
        <w:rPr>
          <w:rFonts w:ascii="Times New Roman" w:hAnsi="Times New Roman"/>
          <w:sz w:val="28"/>
          <w:szCs w:val="28"/>
        </w:rPr>
        <w:t>Шпаковского (+600%), Георгиевского (+142,9%), Курского (+116,7%), Труновского (+100%), Кировского (+60%) районов, города Пятигорска (+86,7%).</w:t>
      </w:r>
      <w:r w:rsidRPr="00FC44F6">
        <w:rPr>
          <w:rFonts w:ascii="Times New Roman" w:hAnsi="Times New Roman"/>
          <w:sz w:val="28"/>
          <w:szCs w:val="28"/>
        </w:rPr>
        <w:t xml:space="preserve"> </w:t>
      </w:r>
    </w:p>
    <w:p w:rsidR="00EB3593" w:rsidRPr="00FC44F6" w:rsidRDefault="00EB3593" w:rsidP="00EB35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34B3" w:rsidRDefault="002513C0" w:rsidP="002513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13C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00775" cy="1981200"/>
            <wp:effectExtent l="19050" t="0" r="9525" b="0"/>
            <wp:docPr id="30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334B3" w:rsidRDefault="00E334B3" w:rsidP="00BA1F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952E0" w:rsidRPr="00FC44F6" w:rsidRDefault="001952E0" w:rsidP="001952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44F6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8</w:t>
      </w:r>
      <w:r w:rsidRPr="00FC44F6">
        <w:rPr>
          <w:rFonts w:ascii="Times New Roman" w:hAnsi="Times New Roman"/>
          <w:sz w:val="28"/>
          <w:szCs w:val="28"/>
        </w:rPr>
        <w:t xml:space="preserve"> % </w:t>
      </w:r>
      <w:r>
        <w:rPr>
          <w:rFonts w:ascii="Times New Roman" w:hAnsi="Times New Roman"/>
          <w:sz w:val="28"/>
          <w:szCs w:val="28"/>
        </w:rPr>
        <w:t>увеличилось</w:t>
      </w:r>
      <w:r w:rsidRPr="00FC44F6">
        <w:rPr>
          <w:rFonts w:ascii="Times New Roman" w:hAnsi="Times New Roman"/>
          <w:sz w:val="28"/>
          <w:szCs w:val="28"/>
        </w:rPr>
        <w:t xml:space="preserve"> количество преступлений, связанных с незаконным оборотом наркотиков, совершенных путем сбыта (с </w:t>
      </w:r>
      <w:r>
        <w:rPr>
          <w:rFonts w:ascii="Times New Roman" w:hAnsi="Times New Roman"/>
          <w:sz w:val="28"/>
          <w:szCs w:val="28"/>
        </w:rPr>
        <w:t>88</w:t>
      </w:r>
      <w:r w:rsidRPr="00FC44F6"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93</w:t>
      </w:r>
      <w:r w:rsidRPr="00FC44F6">
        <w:rPr>
          <w:rFonts w:ascii="Times New Roman" w:hAnsi="Times New Roman"/>
          <w:sz w:val="28"/>
          <w:szCs w:val="28"/>
        </w:rPr>
        <w:t>).</w:t>
      </w:r>
    </w:p>
    <w:p w:rsidR="00EB3593" w:rsidRDefault="0031355D" w:rsidP="00EB35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4480">
        <w:rPr>
          <w:rFonts w:ascii="Times New Roman" w:hAnsi="Times New Roman"/>
          <w:sz w:val="28"/>
          <w:szCs w:val="28"/>
        </w:rPr>
        <w:t>По сравнению с аналогичным периодом 201</w:t>
      </w:r>
      <w:r w:rsidR="001952E0">
        <w:rPr>
          <w:rFonts w:ascii="Times New Roman" w:hAnsi="Times New Roman"/>
          <w:sz w:val="28"/>
          <w:szCs w:val="28"/>
        </w:rPr>
        <w:t>7</w:t>
      </w:r>
      <w:r w:rsidRPr="00184480">
        <w:rPr>
          <w:rFonts w:ascii="Times New Roman" w:hAnsi="Times New Roman"/>
          <w:sz w:val="28"/>
          <w:szCs w:val="28"/>
        </w:rPr>
        <w:t xml:space="preserve"> года на </w:t>
      </w:r>
      <w:r w:rsidR="001952E0">
        <w:rPr>
          <w:rFonts w:ascii="Times New Roman" w:hAnsi="Times New Roman"/>
          <w:sz w:val="28"/>
          <w:szCs w:val="28"/>
        </w:rPr>
        <w:t>14,8</w:t>
      </w:r>
      <w:r w:rsidRPr="00184480">
        <w:rPr>
          <w:rFonts w:ascii="Times New Roman" w:hAnsi="Times New Roman"/>
          <w:sz w:val="28"/>
          <w:szCs w:val="28"/>
        </w:rPr>
        <w:t xml:space="preserve"> % снизилось число зарегистрированных преступлений экономической направленности (с </w:t>
      </w:r>
      <w:r w:rsidR="001952E0">
        <w:rPr>
          <w:rFonts w:ascii="Times New Roman" w:hAnsi="Times New Roman"/>
          <w:sz w:val="28"/>
          <w:szCs w:val="28"/>
        </w:rPr>
        <w:t>330</w:t>
      </w:r>
      <w:r w:rsidRPr="00184480">
        <w:rPr>
          <w:rFonts w:ascii="Times New Roman" w:hAnsi="Times New Roman"/>
          <w:sz w:val="28"/>
          <w:szCs w:val="28"/>
        </w:rPr>
        <w:t xml:space="preserve"> до </w:t>
      </w:r>
      <w:r w:rsidR="001952E0">
        <w:rPr>
          <w:rFonts w:ascii="Times New Roman" w:hAnsi="Times New Roman"/>
          <w:sz w:val="28"/>
          <w:szCs w:val="28"/>
        </w:rPr>
        <w:t>281</w:t>
      </w:r>
      <w:r w:rsidRPr="00184480">
        <w:rPr>
          <w:rFonts w:ascii="Times New Roman" w:hAnsi="Times New Roman"/>
          <w:sz w:val="28"/>
          <w:szCs w:val="28"/>
        </w:rPr>
        <w:t>).</w:t>
      </w:r>
    </w:p>
    <w:p w:rsidR="00EB3593" w:rsidRDefault="00EB3593" w:rsidP="00EB35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3593">
        <w:rPr>
          <w:b/>
          <w:noProof/>
        </w:rPr>
        <w:drawing>
          <wp:inline distT="0" distB="0" distL="0" distR="0">
            <wp:extent cx="3095625" cy="4019550"/>
            <wp:effectExtent l="19050" t="0" r="9525" b="0"/>
            <wp:docPr id="3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6209AB" w:rsidRPr="006209AB">
        <w:rPr>
          <w:noProof/>
        </w:rPr>
        <w:t xml:space="preserve"> </w:t>
      </w:r>
      <w:r w:rsidR="006209AB" w:rsidRPr="006209AB">
        <w:rPr>
          <w:rFonts w:ascii="Times New Roman" w:hAnsi="Times New Roman"/>
          <w:sz w:val="28"/>
          <w:szCs w:val="28"/>
        </w:rPr>
        <w:drawing>
          <wp:inline distT="0" distB="0" distL="0" distR="0">
            <wp:extent cx="3048000" cy="4019550"/>
            <wp:effectExtent l="19050" t="0" r="1905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B3593" w:rsidRDefault="00EB3593" w:rsidP="00184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4612" w:rsidRDefault="001952E0" w:rsidP="000A6C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593">
        <w:rPr>
          <w:rFonts w:ascii="Times New Roman" w:hAnsi="Times New Roman"/>
          <w:sz w:val="28"/>
          <w:szCs w:val="28"/>
        </w:rPr>
        <w:t>Также, снизилось</w:t>
      </w:r>
      <w:r w:rsidR="0031355D" w:rsidRPr="00EB3593">
        <w:rPr>
          <w:rFonts w:ascii="Times New Roman" w:hAnsi="Times New Roman"/>
          <w:sz w:val="28"/>
          <w:szCs w:val="28"/>
        </w:rPr>
        <w:t xml:space="preserve"> количество коррупционных преступлений на </w:t>
      </w:r>
      <w:r w:rsidR="00FE00D4" w:rsidRPr="00EB3593">
        <w:rPr>
          <w:rFonts w:ascii="Times New Roman" w:hAnsi="Times New Roman"/>
          <w:sz w:val="28"/>
          <w:szCs w:val="28"/>
        </w:rPr>
        <w:t>24,</w:t>
      </w:r>
      <w:r w:rsidRPr="00EB3593">
        <w:rPr>
          <w:rFonts w:ascii="Times New Roman" w:hAnsi="Times New Roman"/>
          <w:sz w:val="28"/>
          <w:szCs w:val="28"/>
        </w:rPr>
        <w:t>3%</w:t>
      </w:r>
      <w:r w:rsidR="00B514F0" w:rsidRPr="00EB3593">
        <w:rPr>
          <w:rFonts w:ascii="Times New Roman" w:hAnsi="Times New Roman"/>
          <w:sz w:val="28"/>
          <w:szCs w:val="28"/>
        </w:rPr>
        <w:t xml:space="preserve"> </w:t>
      </w:r>
      <w:r w:rsidR="0031355D" w:rsidRPr="00EB3593">
        <w:rPr>
          <w:rFonts w:ascii="Times New Roman" w:hAnsi="Times New Roman"/>
          <w:sz w:val="28"/>
          <w:szCs w:val="28"/>
        </w:rPr>
        <w:t xml:space="preserve">(с </w:t>
      </w:r>
      <w:r w:rsidRPr="00EB3593">
        <w:rPr>
          <w:rFonts w:ascii="Times New Roman" w:hAnsi="Times New Roman"/>
          <w:sz w:val="28"/>
          <w:szCs w:val="28"/>
        </w:rPr>
        <w:t xml:space="preserve">70 </w:t>
      </w:r>
      <w:r w:rsidR="0031355D" w:rsidRPr="00EB3593">
        <w:rPr>
          <w:rFonts w:ascii="Times New Roman" w:hAnsi="Times New Roman"/>
          <w:sz w:val="28"/>
          <w:szCs w:val="28"/>
        </w:rPr>
        <w:t xml:space="preserve">до </w:t>
      </w:r>
      <w:r w:rsidRPr="00EB3593">
        <w:rPr>
          <w:rFonts w:ascii="Times New Roman" w:hAnsi="Times New Roman"/>
          <w:sz w:val="28"/>
          <w:szCs w:val="28"/>
        </w:rPr>
        <w:t>53</w:t>
      </w:r>
      <w:r w:rsidR="0031355D" w:rsidRPr="00EB3593">
        <w:rPr>
          <w:rFonts w:ascii="Times New Roman" w:hAnsi="Times New Roman"/>
          <w:sz w:val="28"/>
          <w:szCs w:val="28"/>
        </w:rPr>
        <w:t>).</w:t>
      </w:r>
    </w:p>
    <w:p w:rsidR="008A2BD3" w:rsidRDefault="008A2BD3" w:rsidP="008A2B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4480">
        <w:rPr>
          <w:rFonts w:ascii="Times New Roman" w:hAnsi="Times New Roman"/>
          <w:sz w:val="28"/>
          <w:szCs w:val="28"/>
        </w:rPr>
        <w:t xml:space="preserve">Число преступлений, связанных </w:t>
      </w:r>
      <w:proofErr w:type="gramStart"/>
      <w:r w:rsidRPr="00184480">
        <w:rPr>
          <w:rFonts w:ascii="Times New Roman" w:hAnsi="Times New Roman"/>
          <w:sz w:val="28"/>
          <w:szCs w:val="28"/>
        </w:rPr>
        <w:t>со</w:t>
      </w:r>
      <w:proofErr w:type="gramEnd"/>
      <w:r w:rsidRPr="00184480">
        <w:rPr>
          <w:rFonts w:ascii="Times New Roman" w:hAnsi="Times New Roman"/>
          <w:sz w:val="28"/>
          <w:szCs w:val="28"/>
        </w:rPr>
        <w:t xml:space="preserve"> взяточничеством, сократилось на </w:t>
      </w:r>
      <w:r w:rsidR="00846C28">
        <w:rPr>
          <w:rFonts w:ascii="Times New Roman" w:hAnsi="Times New Roman"/>
          <w:sz w:val="28"/>
          <w:szCs w:val="28"/>
        </w:rPr>
        <w:t>40,4</w:t>
      </w:r>
      <w:r w:rsidRPr="00184480">
        <w:rPr>
          <w:rFonts w:ascii="Times New Roman" w:hAnsi="Times New Roman"/>
          <w:sz w:val="28"/>
          <w:szCs w:val="28"/>
        </w:rPr>
        <w:t>%,  вместе с тем, в отдельных городах и районах края число преступлений данного вида</w:t>
      </w:r>
      <w:r>
        <w:rPr>
          <w:rFonts w:ascii="Times New Roman" w:hAnsi="Times New Roman"/>
          <w:sz w:val="28"/>
          <w:szCs w:val="28"/>
        </w:rPr>
        <w:t xml:space="preserve"> возросло</w:t>
      </w:r>
      <w:r w:rsidR="00846C28">
        <w:rPr>
          <w:rFonts w:ascii="Times New Roman" w:hAnsi="Times New Roman"/>
          <w:sz w:val="28"/>
          <w:szCs w:val="28"/>
        </w:rPr>
        <w:t xml:space="preserve">: г. Пятигорск (+233,3%), Промышленный (+150%) и Ленинский (+100%) районы г. Ставрополя, </w:t>
      </w:r>
      <w:proofErr w:type="spellStart"/>
      <w:r w:rsidR="00846C28">
        <w:rPr>
          <w:rFonts w:ascii="Times New Roman" w:hAnsi="Times New Roman"/>
          <w:sz w:val="28"/>
          <w:szCs w:val="28"/>
        </w:rPr>
        <w:t>Кочубеевский</w:t>
      </w:r>
      <w:proofErr w:type="spellEnd"/>
      <w:r w:rsidR="00846C28">
        <w:rPr>
          <w:rFonts w:ascii="Times New Roman" w:hAnsi="Times New Roman"/>
          <w:sz w:val="28"/>
          <w:szCs w:val="28"/>
        </w:rPr>
        <w:t xml:space="preserve"> (+100), Минераловодский (+100), </w:t>
      </w:r>
      <w:proofErr w:type="spellStart"/>
      <w:r w:rsidR="00846C28">
        <w:rPr>
          <w:rFonts w:ascii="Times New Roman" w:hAnsi="Times New Roman"/>
          <w:sz w:val="28"/>
          <w:szCs w:val="28"/>
        </w:rPr>
        <w:t>Нефтекумский</w:t>
      </w:r>
      <w:proofErr w:type="spellEnd"/>
      <w:r w:rsidR="00846C28">
        <w:rPr>
          <w:rFonts w:ascii="Times New Roman" w:hAnsi="Times New Roman"/>
          <w:sz w:val="28"/>
          <w:szCs w:val="28"/>
        </w:rPr>
        <w:t xml:space="preserve"> (+100), </w:t>
      </w:r>
      <w:proofErr w:type="spellStart"/>
      <w:r w:rsidR="00846C28">
        <w:rPr>
          <w:rFonts w:ascii="Times New Roman" w:hAnsi="Times New Roman"/>
          <w:sz w:val="28"/>
          <w:szCs w:val="28"/>
        </w:rPr>
        <w:t>Степновский</w:t>
      </w:r>
      <w:proofErr w:type="spellEnd"/>
      <w:r w:rsidR="00846C28">
        <w:rPr>
          <w:rFonts w:ascii="Times New Roman" w:hAnsi="Times New Roman"/>
          <w:sz w:val="28"/>
          <w:szCs w:val="28"/>
        </w:rPr>
        <w:t xml:space="preserve"> (+100%), </w:t>
      </w:r>
      <w:proofErr w:type="spellStart"/>
      <w:r w:rsidR="00846C28">
        <w:rPr>
          <w:rFonts w:ascii="Times New Roman" w:hAnsi="Times New Roman"/>
          <w:sz w:val="28"/>
          <w:szCs w:val="28"/>
        </w:rPr>
        <w:t>Буденновский</w:t>
      </w:r>
      <w:proofErr w:type="spellEnd"/>
      <w:r w:rsidR="00846C28">
        <w:rPr>
          <w:rFonts w:ascii="Times New Roman" w:hAnsi="Times New Roman"/>
          <w:sz w:val="28"/>
          <w:szCs w:val="28"/>
        </w:rPr>
        <w:t xml:space="preserve"> (+100%), </w:t>
      </w:r>
      <w:proofErr w:type="spellStart"/>
      <w:r w:rsidR="00846C28">
        <w:rPr>
          <w:rFonts w:ascii="Times New Roman" w:hAnsi="Times New Roman"/>
          <w:sz w:val="28"/>
          <w:szCs w:val="28"/>
        </w:rPr>
        <w:t>Ипатовский</w:t>
      </w:r>
      <w:proofErr w:type="spellEnd"/>
      <w:r w:rsidR="00846C28">
        <w:rPr>
          <w:rFonts w:ascii="Times New Roman" w:hAnsi="Times New Roman"/>
          <w:sz w:val="28"/>
          <w:szCs w:val="28"/>
        </w:rPr>
        <w:t xml:space="preserve"> (+100), Петровский (+100), Предгорный (+100%) районы.</w:t>
      </w:r>
    </w:p>
    <w:p w:rsidR="00EB3593" w:rsidRDefault="00846C28" w:rsidP="000A6C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E5558C" w:rsidRPr="00EB3593">
        <w:rPr>
          <w:rFonts w:ascii="Times New Roman" w:hAnsi="Times New Roman"/>
          <w:sz w:val="28"/>
          <w:szCs w:val="28"/>
        </w:rPr>
        <w:t xml:space="preserve">оля взяток составила </w:t>
      </w:r>
      <w:r w:rsidR="001952E0" w:rsidRPr="00EB3593">
        <w:rPr>
          <w:rFonts w:ascii="Times New Roman" w:hAnsi="Times New Roman"/>
          <w:sz w:val="28"/>
          <w:szCs w:val="28"/>
        </w:rPr>
        <w:t>52,8</w:t>
      </w:r>
      <w:r w:rsidR="00E5558C" w:rsidRPr="00EB3593">
        <w:rPr>
          <w:rFonts w:ascii="Times New Roman" w:hAnsi="Times New Roman"/>
          <w:sz w:val="28"/>
          <w:szCs w:val="28"/>
        </w:rPr>
        <w:t>% от общего числа зарегистрированных коррупционных преступлений.</w:t>
      </w:r>
      <w:r w:rsidR="00DD2484" w:rsidRPr="00EB3593">
        <w:rPr>
          <w:rFonts w:ascii="Times New Roman" w:hAnsi="Times New Roman"/>
          <w:sz w:val="28"/>
          <w:szCs w:val="28"/>
        </w:rPr>
        <w:t xml:space="preserve"> </w:t>
      </w:r>
    </w:p>
    <w:p w:rsidR="004F2068" w:rsidRDefault="004F2068" w:rsidP="004F2068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3593" w:rsidRDefault="006209AB" w:rsidP="006209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28925" cy="4019550"/>
            <wp:effectExtent l="19050" t="0" r="9525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29610" cy="4019550"/>
            <wp:effectExtent l="19050" t="0" r="2794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A2BD3" w:rsidRDefault="008A2BD3" w:rsidP="00184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355D" w:rsidRPr="00184480" w:rsidRDefault="0031355D" w:rsidP="00184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9AB">
        <w:rPr>
          <w:rFonts w:ascii="Times New Roman" w:hAnsi="Times New Roman"/>
          <w:sz w:val="28"/>
          <w:szCs w:val="28"/>
        </w:rPr>
        <w:t>На</w:t>
      </w:r>
      <w:r w:rsidR="00E5558C" w:rsidRPr="006209AB">
        <w:rPr>
          <w:rFonts w:ascii="Times New Roman" w:hAnsi="Times New Roman"/>
          <w:sz w:val="28"/>
          <w:szCs w:val="28"/>
        </w:rPr>
        <w:t xml:space="preserve"> </w:t>
      </w:r>
      <w:r w:rsidR="006209AB" w:rsidRPr="006209AB">
        <w:rPr>
          <w:rFonts w:ascii="Times New Roman" w:hAnsi="Times New Roman"/>
          <w:sz w:val="28"/>
          <w:szCs w:val="28"/>
        </w:rPr>
        <w:t>11,1</w:t>
      </w:r>
      <w:r w:rsidRPr="006209AB">
        <w:rPr>
          <w:rFonts w:ascii="Times New Roman" w:hAnsi="Times New Roman"/>
          <w:sz w:val="28"/>
          <w:szCs w:val="28"/>
        </w:rPr>
        <w:t xml:space="preserve">% </w:t>
      </w:r>
      <w:r w:rsidR="006209AB" w:rsidRPr="006209AB">
        <w:rPr>
          <w:rFonts w:ascii="Times New Roman" w:hAnsi="Times New Roman"/>
          <w:sz w:val="28"/>
          <w:szCs w:val="28"/>
        </w:rPr>
        <w:t>увеличилось</w:t>
      </w:r>
      <w:r w:rsidRPr="006209AB">
        <w:rPr>
          <w:rFonts w:ascii="Times New Roman" w:hAnsi="Times New Roman"/>
          <w:sz w:val="28"/>
          <w:szCs w:val="28"/>
        </w:rPr>
        <w:t xml:space="preserve"> количество убийств и на </w:t>
      </w:r>
      <w:r w:rsidR="006209AB" w:rsidRPr="006209AB">
        <w:rPr>
          <w:rFonts w:ascii="Times New Roman" w:hAnsi="Times New Roman"/>
          <w:sz w:val="28"/>
          <w:szCs w:val="28"/>
        </w:rPr>
        <w:t>47,8</w:t>
      </w:r>
      <w:r w:rsidRPr="006209AB">
        <w:rPr>
          <w:rFonts w:ascii="Times New Roman" w:hAnsi="Times New Roman"/>
          <w:sz w:val="28"/>
          <w:szCs w:val="28"/>
        </w:rPr>
        <w:t>% фактов причинения тяжкого вреда здоровью.</w:t>
      </w:r>
      <w:r w:rsidRPr="00184480">
        <w:rPr>
          <w:rFonts w:ascii="Times New Roman" w:hAnsi="Times New Roman"/>
          <w:sz w:val="28"/>
          <w:szCs w:val="28"/>
        </w:rPr>
        <w:t xml:space="preserve"> </w:t>
      </w:r>
    </w:p>
    <w:p w:rsidR="00386A5B" w:rsidRPr="008A2BD3" w:rsidRDefault="0031355D" w:rsidP="008A2B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06E5">
        <w:rPr>
          <w:rFonts w:ascii="Times New Roman" w:hAnsi="Times New Roman"/>
          <w:sz w:val="28"/>
          <w:szCs w:val="28"/>
        </w:rPr>
        <w:t xml:space="preserve">Количество зарегистрированных преступлений террористического </w:t>
      </w:r>
      <w:r w:rsidRPr="008A2BD3">
        <w:rPr>
          <w:rFonts w:ascii="Times New Roman" w:hAnsi="Times New Roman"/>
          <w:sz w:val="28"/>
          <w:szCs w:val="28"/>
        </w:rPr>
        <w:t xml:space="preserve">характера </w:t>
      </w:r>
      <w:r w:rsidR="006209AB" w:rsidRPr="008A2BD3">
        <w:rPr>
          <w:rFonts w:ascii="Times New Roman" w:hAnsi="Times New Roman"/>
          <w:sz w:val="28"/>
          <w:szCs w:val="28"/>
        </w:rPr>
        <w:t>увеличилось на 200%</w:t>
      </w:r>
      <w:r w:rsidRPr="008A2BD3">
        <w:rPr>
          <w:rFonts w:ascii="Times New Roman" w:hAnsi="Times New Roman"/>
          <w:sz w:val="28"/>
          <w:szCs w:val="28"/>
        </w:rPr>
        <w:t xml:space="preserve"> (с </w:t>
      </w:r>
      <w:r w:rsidR="006209AB" w:rsidRPr="008A2BD3">
        <w:rPr>
          <w:rFonts w:ascii="Times New Roman" w:hAnsi="Times New Roman"/>
          <w:sz w:val="28"/>
          <w:szCs w:val="28"/>
        </w:rPr>
        <w:t>1</w:t>
      </w:r>
      <w:r w:rsidR="008F4612" w:rsidRPr="008A2BD3">
        <w:rPr>
          <w:rFonts w:ascii="Times New Roman" w:hAnsi="Times New Roman"/>
          <w:sz w:val="28"/>
          <w:szCs w:val="28"/>
        </w:rPr>
        <w:t xml:space="preserve"> до </w:t>
      </w:r>
      <w:r w:rsidR="006209AB" w:rsidRPr="008A2BD3">
        <w:rPr>
          <w:rFonts w:ascii="Times New Roman" w:hAnsi="Times New Roman"/>
          <w:sz w:val="28"/>
          <w:szCs w:val="28"/>
        </w:rPr>
        <w:t>3</w:t>
      </w:r>
      <w:r w:rsidRPr="008A2BD3">
        <w:rPr>
          <w:rFonts w:ascii="Times New Roman" w:hAnsi="Times New Roman"/>
          <w:sz w:val="28"/>
          <w:szCs w:val="28"/>
        </w:rPr>
        <w:t>), количество преступлений эк</w:t>
      </w:r>
      <w:r w:rsidR="00E5558C" w:rsidRPr="008A2BD3">
        <w:rPr>
          <w:rFonts w:ascii="Times New Roman" w:hAnsi="Times New Roman"/>
          <w:sz w:val="28"/>
          <w:szCs w:val="28"/>
        </w:rPr>
        <w:t xml:space="preserve">стремистской направленности </w:t>
      </w:r>
      <w:r w:rsidR="006209AB" w:rsidRPr="008A2BD3">
        <w:rPr>
          <w:rFonts w:ascii="Times New Roman" w:hAnsi="Times New Roman"/>
          <w:sz w:val="28"/>
          <w:szCs w:val="28"/>
        </w:rPr>
        <w:t>снизилось на 100</w:t>
      </w:r>
      <w:r w:rsidR="00E5558C" w:rsidRPr="008A2BD3">
        <w:rPr>
          <w:rFonts w:ascii="Times New Roman" w:hAnsi="Times New Roman"/>
          <w:sz w:val="28"/>
          <w:szCs w:val="28"/>
        </w:rPr>
        <w:t xml:space="preserve">% (с </w:t>
      </w:r>
      <w:r w:rsidR="006209AB" w:rsidRPr="008A2BD3">
        <w:rPr>
          <w:rFonts w:ascii="Times New Roman" w:hAnsi="Times New Roman"/>
          <w:sz w:val="28"/>
          <w:szCs w:val="28"/>
        </w:rPr>
        <w:t>2</w:t>
      </w:r>
      <w:r w:rsidR="00E5558C" w:rsidRPr="008A2BD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5558C" w:rsidRPr="008A2BD3">
        <w:rPr>
          <w:rFonts w:ascii="Times New Roman" w:hAnsi="Times New Roman"/>
          <w:sz w:val="28"/>
          <w:szCs w:val="28"/>
        </w:rPr>
        <w:t>до</w:t>
      </w:r>
      <w:proofErr w:type="gramEnd"/>
      <w:r w:rsidR="00E5558C" w:rsidRPr="008A2BD3">
        <w:rPr>
          <w:rFonts w:ascii="Times New Roman" w:hAnsi="Times New Roman"/>
          <w:sz w:val="28"/>
          <w:szCs w:val="28"/>
        </w:rPr>
        <w:t xml:space="preserve"> </w:t>
      </w:r>
      <w:r w:rsidR="006209AB" w:rsidRPr="008A2BD3">
        <w:rPr>
          <w:rFonts w:ascii="Times New Roman" w:hAnsi="Times New Roman"/>
          <w:sz w:val="28"/>
          <w:szCs w:val="28"/>
        </w:rPr>
        <w:t>0</w:t>
      </w:r>
      <w:r w:rsidR="00E5558C" w:rsidRPr="008A2BD3">
        <w:rPr>
          <w:rFonts w:ascii="Times New Roman" w:hAnsi="Times New Roman"/>
          <w:sz w:val="28"/>
          <w:szCs w:val="28"/>
        </w:rPr>
        <w:t>)</w:t>
      </w:r>
      <w:r w:rsidRPr="008A2BD3">
        <w:rPr>
          <w:rFonts w:ascii="Times New Roman" w:hAnsi="Times New Roman"/>
          <w:sz w:val="28"/>
          <w:szCs w:val="28"/>
        </w:rPr>
        <w:t>.</w:t>
      </w:r>
      <w:r w:rsidR="00661585" w:rsidRPr="008A2BD3">
        <w:rPr>
          <w:rFonts w:ascii="Times New Roman" w:hAnsi="Times New Roman"/>
          <w:sz w:val="28"/>
          <w:szCs w:val="28"/>
        </w:rPr>
        <w:t xml:space="preserve"> </w:t>
      </w:r>
    </w:p>
    <w:p w:rsidR="008A2BD3" w:rsidRPr="008A2BD3" w:rsidRDefault="008A2BD3" w:rsidP="008A2BD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2BD3">
        <w:rPr>
          <w:rFonts w:ascii="Times New Roman" w:hAnsi="Times New Roman"/>
          <w:sz w:val="28"/>
          <w:szCs w:val="28"/>
        </w:rPr>
        <w:t xml:space="preserve">В январе 2018 года зарегистрировано 26 преступлений, совершенных субъектами предпринимательской деятельности на территориях </w:t>
      </w:r>
      <w:proofErr w:type="spellStart"/>
      <w:r w:rsidRPr="008A2BD3">
        <w:rPr>
          <w:rFonts w:ascii="Times New Roman" w:hAnsi="Times New Roman"/>
          <w:sz w:val="28"/>
          <w:szCs w:val="28"/>
        </w:rPr>
        <w:t>Благодарненского</w:t>
      </w:r>
      <w:proofErr w:type="spellEnd"/>
      <w:r w:rsidRPr="008A2BD3">
        <w:rPr>
          <w:rFonts w:ascii="Times New Roman" w:hAnsi="Times New Roman"/>
          <w:sz w:val="28"/>
          <w:szCs w:val="28"/>
        </w:rPr>
        <w:t xml:space="preserve"> (1), Георгиевского (2), </w:t>
      </w:r>
      <w:proofErr w:type="spellStart"/>
      <w:r w:rsidRPr="008A2BD3">
        <w:rPr>
          <w:rFonts w:ascii="Times New Roman" w:hAnsi="Times New Roman"/>
          <w:sz w:val="28"/>
          <w:szCs w:val="28"/>
        </w:rPr>
        <w:t>Изобильненского</w:t>
      </w:r>
      <w:proofErr w:type="spellEnd"/>
      <w:r w:rsidRPr="008A2BD3">
        <w:rPr>
          <w:rFonts w:ascii="Times New Roman" w:hAnsi="Times New Roman"/>
          <w:sz w:val="28"/>
          <w:szCs w:val="28"/>
        </w:rPr>
        <w:t xml:space="preserve"> (2), </w:t>
      </w:r>
      <w:proofErr w:type="spellStart"/>
      <w:r w:rsidRPr="008A2BD3">
        <w:rPr>
          <w:rFonts w:ascii="Times New Roman" w:hAnsi="Times New Roman"/>
          <w:sz w:val="28"/>
          <w:szCs w:val="28"/>
        </w:rPr>
        <w:t>Ипатовского</w:t>
      </w:r>
      <w:proofErr w:type="spellEnd"/>
      <w:r w:rsidRPr="008A2BD3">
        <w:rPr>
          <w:rFonts w:ascii="Times New Roman" w:hAnsi="Times New Roman"/>
          <w:sz w:val="28"/>
          <w:szCs w:val="28"/>
        </w:rPr>
        <w:t xml:space="preserve"> (1), Предгорного (3), Советского (1), Шпаковского (1) районов, Промышленного района города Ставрополя (14), города Пятигорска (1). </w:t>
      </w:r>
      <w:proofErr w:type="gramEnd"/>
    </w:p>
    <w:p w:rsidR="008A2BD3" w:rsidRDefault="008A2BD3" w:rsidP="008A2BD3">
      <w:pPr>
        <w:pStyle w:val="a9"/>
        <w:tabs>
          <w:tab w:val="left" w:pos="142"/>
          <w:tab w:val="left" w:pos="3686"/>
        </w:tabs>
        <w:jc w:val="both"/>
        <w:rPr>
          <w:szCs w:val="28"/>
        </w:rPr>
      </w:pPr>
      <w:r>
        <w:t xml:space="preserve">Также, </w:t>
      </w:r>
      <w:r w:rsidRPr="00981BF2">
        <w:t xml:space="preserve">зарегистрировано </w:t>
      </w:r>
      <w:r>
        <w:t>4</w:t>
      </w:r>
      <w:r w:rsidRPr="00981BF2">
        <w:t xml:space="preserve"> преступлени</w:t>
      </w:r>
      <w:r>
        <w:t>я</w:t>
      </w:r>
      <w:r w:rsidRPr="00981BF2">
        <w:t xml:space="preserve">, совершенных в отношении субъектов </w:t>
      </w:r>
      <w:r>
        <w:t xml:space="preserve">предпринимательской деятельности, </w:t>
      </w:r>
      <w:r w:rsidRPr="00981BF2">
        <w:rPr>
          <w:szCs w:val="28"/>
        </w:rPr>
        <w:t xml:space="preserve">на территориях </w:t>
      </w:r>
      <w:proofErr w:type="spellStart"/>
      <w:r>
        <w:rPr>
          <w:szCs w:val="28"/>
        </w:rPr>
        <w:t>Изобильненского</w:t>
      </w:r>
      <w:proofErr w:type="spellEnd"/>
      <w:r>
        <w:rPr>
          <w:szCs w:val="28"/>
        </w:rPr>
        <w:t xml:space="preserve"> </w:t>
      </w:r>
      <w:r>
        <w:rPr>
          <w:szCs w:val="28"/>
        </w:rPr>
        <w:lastRenderedPageBreak/>
        <w:t>района (2), Промышленного района города Ставрополя (1), города                Железноводска (1).</w:t>
      </w:r>
    </w:p>
    <w:p w:rsidR="00006A59" w:rsidRDefault="00661585" w:rsidP="008A2B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4C5F">
        <w:rPr>
          <w:rFonts w:ascii="Times New Roman" w:hAnsi="Times New Roman"/>
          <w:sz w:val="28"/>
          <w:szCs w:val="28"/>
        </w:rPr>
        <w:t>Удельный вес преступлений, совершенных субъектами предпринимательской деятельности, составляет 1,</w:t>
      </w:r>
      <w:r w:rsidR="00114C5F" w:rsidRPr="00114C5F">
        <w:rPr>
          <w:rFonts w:ascii="Times New Roman" w:hAnsi="Times New Roman"/>
          <w:sz w:val="28"/>
          <w:szCs w:val="28"/>
        </w:rPr>
        <w:t>0</w:t>
      </w:r>
      <w:r w:rsidRPr="00114C5F">
        <w:rPr>
          <w:rFonts w:ascii="Times New Roman" w:hAnsi="Times New Roman"/>
          <w:sz w:val="28"/>
          <w:szCs w:val="28"/>
        </w:rPr>
        <w:t xml:space="preserve">3%, в отношении данной категории лиц  - </w:t>
      </w:r>
      <w:r w:rsidR="00114C5F" w:rsidRPr="00114C5F">
        <w:rPr>
          <w:rFonts w:ascii="Times New Roman" w:hAnsi="Times New Roman"/>
          <w:sz w:val="28"/>
          <w:szCs w:val="28"/>
        </w:rPr>
        <w:t>0,15</w:t>
      </w:r>
      <w:r w:rsidRPr="00114C5F">
        <w:rPr>
          <w:rFonts w:ascii="Times New Roman" w:hAnsi="Times New Roman"/>
          <w:sz w:val="28"/>
          <w:szCs w:val="28"/>
        </w:rPr>
        <w:t>%.</w:t>
      </w:r>
    </w:p>
    <w:p w:rsidR="004F2068" w:rsidRDefault="004F2068" w:rsidP="004F2068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2710" w:rsidRDefault="00A22710" w:rsidP="00A227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2710">
        <w:rPr>
          <w:rFonts w:ascii="Times New Roman" w:hAnsi="Times New Roman"/>
          <w:sz w:val="28"/>
          <w:szCs w:val="28"/>
        </w:rPr>
        <w:drawing>
          <wp:inline distT="0" distB="0" distL="0" distR="0">
            <wp:extent cx="6219825" cy="2457450"/>
            <wp:effectExtent l="0" t="0" r="0" b="0"/>
            <wp:docPr id="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46C28" w:rsidRDefault="00846C28" w:rsidP="00184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355D" w:rsidRDefault="00DC1C1D" w:rsidP="00184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31355D" w:rsidRPr="00D622F7">
        <w:rPr>
          <w:rFonts w:ascii="Times New Roman" w:hAnsi="Times New Roman"/>
          <w:sz w:val="28"/>
          <w:szCs w:val="28"/>
        </w:rPr>
        <w:t xml:space="preserve">щерб от преступлений (по оконченным делам) составил </w:t>
      </w:r>
      <w:r w:rsidR="00846C28">
        <w:rPr>
          <w:rFonts w:ascii="Times New Roman" w:hAnsi="Times New Roman"/>
          <w:sz w:val="28"/>
          <w:szCs w:val="28"/>
        </w:rPr>
        <w:t xml:space="preserve">338878 </w:t>
      </w:r>
      <w:r w:rsidR="00E5558C">
        <w:rPr>
          <w:rFonts w:ascii="Times New Roman" w:hAnsi="Times New Roman"/>
          <w:sz w:val="28"/>
          <w:szCs w:val="28"/>
        </w:rPr>
        <w:t>тыс. руб.</w:t>
      </w:r>
      <w:r w:rsidR="0031355D" w:rsidRPr="00D622F7">
        <w:rPr>
          <w:rFonts w:ascii="Times New Roman" w:hAnsi="Times New Roman"/>
          <w:sz w:val="28"/>
          <w:szCs w:val="28"/>
        </w:rPr>
        <w:t xml:space="preserve">, что на </w:t>
      </w:r>
      <w:r w:rsidR="00846C28">
        <w:rPr>
          <w:rFonts w:ascii="Times New Roman" w:hAnsi="Times New Roman"/>
          <w:sz w:val="28"/>
          <w:szCs w:val="28"/>
        </w:rPr>
        <w:t>5</w:t>
      </w:r>
      <w:r w:rsidR="0031355D" w:rsidRPr="00D622F7">
        <w:rPr>
          <w:rFonts w:ascii="Times New Roman" w:hAnsi="Times New Roman"/>
          <w:sz w:val="28"/>
          <w:szCs w:val="28"/>
        </w:rPr>
        <w:t xml:space="preserve">% </w:t>
      </w:r>
      <w:r w:rsidR="00846C28">
        <w:rPr>
          <w:rFonts w:ascii="Times New Roman" w:hAnsi="Times New Roman"/>
          <w:sz w:val="28"/>
          <w:szCs w:val="28"/>
        </w:rPr>
        <w:t>больше</w:t>
      </w:r>
      <w:r w:rsidR="0031355D" w:rsidRPr="00D622F7">
        <w:rPr>
          <w:rFonts w:ascii="Times New Roman" w:hAnsi="Times New Roman"/>
          <w:sz w:val="28"/>
          <w:szCs w:val="28"/>
        </w:rPr>
        <w:t>, чем в аналогичном периоде прошлого года.</w:t>
      </w:r>
    </w:p>
    <w:p w:rsidR="00EA550E" w:rsidRDefault="0031355D" w:rsidP="00EA55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4480">
        <w:rPr>
          <w:rFonts w:ascii="Times New Roman" w:hAnsi="Times New Roman"/>
          <w:sz w:val="28"/>
          <w:szCs w:val="28"/>
        </w:rPr>
        <w:t xml:space="preserve">На </w:t>
      </w:r>
      <w:r w:rsidR="00846C28">
        <w:rPr>
          <w:rFonts w:ascii="Times New Roman" w:hAnsi="Times New Roman"/>
          <w:sz w:val="28"/>
          <w:szCs w:val="28"/>
        </w:rPr>
        <w:t>45</w:t>
      </w:r>
      <w:r w:rsidR="00A111CC">
        <w:rPr>
          <w:rFonts w:ascii="Times New Roman" w:hAnsi="Times New Roman"/>
          <w:sz w:val="28"/>
          <w:szCs w:val="28"/>
        </w:rPr>
        <w:t>,1</w:t>
      </w:r>
      <w:r w:rsidRPr="00184480">
        <w:rPr>
          <w:rFonts w:ascii="Times New Roman" w:hAnsi="Times New Roman"/>
          <w:sz w:val="28"/>
          <w:szCs w:val="28"/>
        </w:rPr>
        <w:t xml:space="preserve">% </w:t>
      </w:r>
      <w:r w:rsidR="00846C28">
        <w:rPr>
          <w:rFonts w:ascii="Times New Roman" w:hAnsi="Times New Roman"/>
          <w:sz w:val="28"/>
          <w:szCs w:val="28"/>
        </w:rPr>
        <w:t>повысился</w:t>
      </w:r>
      <w:r w:rsidRPr="001844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уровень </w:t>
      </w:r>
      <w:r w:rsidRPr="00184480">
        <w:rPr>
          <w:rFonts w:ascii="Times New Roman" w:hAnsi="Times New Roman"/>
          <w:sz w:val="28"/>
          <w:szCs w:val="28"/>
        </w:rPr>
        <w:t>преступност</w:t>
      </w:r>
      <w:r>
        <w:rPr>
          <w:rFonts w:ascii="Times New Roman" w:hAnsi="Times New Roman"/>
          <w:sz w:val="28"/>
          <w:szCs w:val="28"/>
        </w:rPr>
        <w:t>и</w:t>
      </w:r>
      <w:r w:rsidRPr="00184480">
        <w:rPr>
          <w:rFonts w:ascii="Times New Roman" w:hAnsi="Times New Roman"/>
          <w:sz w:val="28"/>
          <w:szCs w:val="28"/>
        </w:rPr>
        <w:t xml:space="preserve"> среди несовершеннолетних (</w:t>
      </w:r>
      <w:r w:rsidR="00846C28">
        <w:rPr>
          <w:rFonts w:ascii="Times New Roman" w:hAnsi="Times New Roman"/>
          <w:sz w:val="28"/>
          <w:szCs w:val="28"/>
        </w:rPr>
        <w:t>с 51</w:t>
      </w:r>
      <w:r w:rsidRPr="00184480">
        <w:rPr>
          <w:rFonts w:ascii="Times New Roman" w:hAnsi="Times New Roman"/>
          <w:sz w:val="28"/>
          <w:szCs w:val="28"/>
        </w:rPr>
        <w:t xml:space="preserve"> </w:t>
      </w:r>
      <w:r w:rsidR="00846C28">
        <w:rPr>
          <w:rFonts w:ascii="Times New Roman" w:hAnsi="Times New Roman"/>
          <w:sz w:val="28"/>
          <w:szCs w:val="28"/>
        </w:rPr>
        <w:t>до 74</w:t>
      </w:r>
      <w:r w:rsidRPr="00184480">
        <w:rPr>
          <w:rFonts w:ascii="Times New Roman" w:hAnsi="Times New Roman"/>
          <w:sz w:val="28"/>
          <w:szCs w:val="28"/>
        </w:rPr>
        <w:t>), при это</w:t>
      </w:r>
      <w:r>
        <w:rPr>
          <w:rFonts w:ascii="Times New Roman" w:hAnsi="Times New Roman"/>
          <w:sz w:val="28"/>
          <w:szCs w:val="28"/>
        </w:rPr>
        <w:t xml:space="preserve">м удельный вес преступлений, </w:t>
      </w:r>
      <w:r w:rsidRPr="00184480">
        <w:rPr>
          <w:rFonts w:ascii="Times New Roman" w:hAnsi="Times New Roman"/>
          <w:sz w:val="28"/>
          <w:szCs w:val="28"/>
        </w:rPr>
        <w:t xml:space="preserve">совершенных несовершеннолетними </w:t>
      </w:r>
      <w:r w:rsidRPr="00635DDC">
        <w:rPr>
          <w:rFonts w:ascii="Times New Roman" w:hAnsi="Times New Roman"/>
          <w:sz w:val="28"/>
          <w:szCs w:val="28"/>
        </w:rPr>
        <w:t>и с их участием</w:t>
      </w:r>
      <w:r>
        <w:rPr>
          <w:rFonts w:ascii="Times New Roman" w:hAnsi="Times New Roman"/>
          <w:sz w:val="28"/>
          <w:szCs w:val="28"/>
        </w:rPr>
        <w:t>,</w:t>
      </w:r>
      <w:r w:rsidRPr="00635DDC">
        <w:rPr>
          <w:rFonts w:ascii="Times New Roman" w:hAnsi="Times New Roman"/>
          <w:sz w:val="28"/>
          <w:szCs w:val="28"/>
        </w:rPr>
        <w:t xml:space="preserve"> </w:t>
      </w:r>
      <w:r w:rsidR="00846C28">
        <w:rPr>
          <w:rFonts w:ascii="Times New Roman" w:hAnsi="Times New Roman"/>
          <w:sz w:val="28"/>
          <w:szCs w:val="28"/>
        </w:rPr>
        <w:t xml:space="preserve">повысился </w:t>
      </w:r>
      <w:r w:rsidRPr="00635DDC">
        <w:rPr>
          <w:rFonts w:ascii="Times New Roman" w:hAnsi="Times New Roman"/>
          <w:sz w:val="28"/>
          <w:szCs w:val="28"/>
        </w:rPr>
        <w:t xml:space="preserve">на </w:t>
      </w:r>
      <w:r w:rsidR="00846C28">
        <w:rPr>
          <w:rFonts w:ascii="Times New Roman" w:hAnsi="Times New Roman"/>
          <w:sz w:val="28"/>
          <w:szCs w:val="28"/>
        </w:rPr>
        <w:t>1</w:t>
      </w:r>
      <w:r w:rsidRPr="00635DDC">
        <w:rPr>
          <w:rFonts w:ascii="Times New Roman" w:hAnsi="Times New Roman"/>
          <w:sz w:val="28"/>
          <w:szCs w:val="28"/>
        </w:rPr>
        <w:t>%</w:t>
      </w:r>
      <w:r w:rsidR="009E563B">
        <w:rPr>
          <w:rFonts w:ascii="Times New Roman" w:hAnsi="Times New Roman"/>
          <w:sz w:val="28"/>
          <w:szCs w:val="28"/>
        </w:rPr>
        <w:t xml:space="preserve"> и составил 2</w:t>
      </w:r>
      <w:r w:rsidR="00846C28">
        <w:rPr>
          <w:rFonts w:ascii="Times New Roman" w:hAnsi="Times New Roman"/>
          <w:sz w:val="28"/>
          <w:szCs w:val="28"/>
        </w:rPr>
        <w:t>,94</w:t>
      </w:r>
      <w:r w:rsidRPr="00184480">
        <w:rPr>
          <w:rFonts w:ascii="Times New Roman" w:hAnsi="Times New Roman"/>
          <w:sz w:val="28"/>
          <w:szCs w:val="28"/>
        </w:rPr>
        <w:t xml:space="preserve">% от общего числа зарегистрированных преступлений. </w:t>
      </w:r>
    </w:p>
    <w:p w:rsidR="00846C28" w:rsidRDefault="00846C28" w:rsidP="00EA55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2BD3" w:rsidRDefault="009B65E2" w:rsidP="009B65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65E2">
        <w:rPr>
          <w:rFonts w:ascii="Times New Roman" w:hAnsi="Times New Roman"/>
          <w:sz w:val="28"/>
          <w:szCs w:val="28"/>
        </w:rPr>
        <w:drawing>
          <wp:inline distT="0" distB="0" distL="0" distR="0">
            <wp:extent cx="6200775" cy="2857500"/>
            <wp:effectExtent l="19050" t="0" r="9525" b="0"/>
            <wp:docPr id="5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27769" w:rsidRDefault="00D27769" w:rsidP="00D27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65E2" w:rsidRDefault="009B65E2" w:rsidP="00184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355D" w:rsidRPr="0079569D" w:rsidRDefault="0031355D" w:rsidP="00184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569D">
        <w:rPr>
          <w:rFonts w:ascii="Times New Roman" w:hAnsi="Times New Roman"/>
          <w:sz w:val="28"/>
          <w:szCs w:val="28"/>
        </w:rPr>
        <w:t xml:space="preserve">Иностранными гражданами и лицами без гражданства совершено </w:t>
      </w:r>
      <w:r w:rsidR="00B30578">
        <w:rPr>
          <w:rFonts w:ascii="Times New Roman" w:hAnsi="Times New Roman"/>
          <w:sz w:val="28"/>
          <w:szCs w:val="28"/>
        </w:rPr>
        <w:t>24</w:t>
      </w:r>
      <w:r w:rsidRPr="0079569D">
        <w:rPr>
          <w:rFonts w:ascii="Times New Roman" w:hAnsi="Times New Roman"/>
          <w:sz w:val="28"/>
          <w:szCs w:val="28"/>
        </w:rPr>
        <w:t xml:space="preserve"> преступлени</w:t>
      </w:r>
      <w:r w:rsidR="00B30578">
        <w:rPr>
          <w:rFonts w:ascii="Times New Roman" w:hAnsi="Times New Roman"/>
          <w:sz w:val="28"/>
          <w:szCs w:val="28"/>
        </w:rPr>
        <w:t>я</w:t>
      </w:r>
      <w:r w:rsidRPr="0079569D">
        <w:rPr>
          <w:rFonts w:ascii="Times New Roman" w:hAnsi="Times New Roman"/>
          <w:sz w:val="28"/>
          <w:szCs w:val="28"/>
        </w:rPr>
        <w:t xml:space="preserve">, что на </w:t>
      </w:r>
      <w:r w:rsidR="008D42F7">
        <w:rPr>
          <w:rFonts w:ascii="Times New Roman" w:hAnsi="Times New Roman"/>
          <w:sz w:val="28"/>
          <w:szCs w:val="28"/>
        </w:rPr>
        <w:t>23</w:t>
      </w:r>
      <w:r w:rsidRPr="0079569D">
        <w:rPr>
          <w:rFonts w:ascii="Times New Roman" w:hAnsi="Times New Roman"/>
          <w:sz w:val="28"/>
          <w:szCs w:val="28"/>
        </w:rPr>
        <w:t>% ниже показателя аналогичного пе</w:t>
      </w:r>
      <w:r w:rsidR="000A7217">
        <w:rPr>
          <w:rFonts w:ascii="Times New Roman" w:hAnsi="Times New Roman"/>
          <w:sz w:val="28"/>
          <w:szCs w:val="28"/>
        </w:rPr>
        <w:t xml:space="preserve">риода прошлого года. </w:t>
      </w:r>
      <w:r w:rsidR="000A7217">
        <w:rPr>
          <w:rFonts w:ascii="Times New Roman" w:hAnsi="Times New Roman"/>
          <w:sz w:val="28"/>
          <w:szCs w:val="28"/>
        </w:rPr>
        <w:lastRenderedPageBreak/>
        <w:t xml:space="preserve">При этом </w:t>
      </w:r>
      <w:r w:rsidR="00B30578">
        <w:rPr>
          <w:rFonts w:ascii="Times New Roman" w:hAnsi="Times New Roman"/>
          <w:sz w:val="28"/>
          <w:szCs w:val="28"/>
        </w:rPr>
        <w:t>16</w:t>
      </w:r>
      <w:r w:rsidRPr="0079569D">
        <w:rPr>
          <w:rFonts w:ascii="Times New Roman" w:hAnsi="Times New Roman"/>
          <w:sz w:val="28"/>
          <w:szCs w:val="28"/>
        </w:rPr>
        <w:t xml:space="preserve"> преступлени</w:t>
      </w:r>
      <w:r w:rsidR="00B30578">
        <w:rPr>
          <w:rFonts w:ascii="Times New Roman" w:hAnsi="Times New Roman"/>
          <w:sz w:val="28"/>
          <w:szCs w:val="28"/>
        </w:rPr>
        <w:t>й</w:t>
      </w:r>
      <w:r w:rsidRPr="0079569D">
        <w:rPr>
          <w:rFonts w:ascii="Times New Roman" w:hAnsi="Times New Roman"/>
          <w:sz w:val="28"/>
          <w:szCs w:val="28"/>
        </w:rPr>
        <w:t xml:space="preserve"> из них совершено гражданам</w:t>
      </w:r>
      <w:r w:rsidR="00A111CC">
        <w:rPr>
          <w:rFonts w:ascii="Times New Roman" w:hAnsi="Times New Roman"/>
          <w:sz w:val="28"/>
          <w:szCs w:val="28"/>
        </w:rPr>
        <w:t>и государств – участников СНГ (+6</w:t>
      </w:r>
      <w:r w:rsidRPr="0079569D">
        <w:rPr>
          <w:rFonts w:ascii="Times New Roman" w:hAnsi="Times New Roman"/>
          <w:sz w:val="28"/>
          <w:szCs w:val="28"/>
        </w:rPr>
        <w:t xml:space="preserve">%). </w:t>
      </w:r>
    </w:p>
    <w:p w:rsidR="0031355D" w:rsidRPr="0079569D" w:rsidRDefault="0031355D" w:rsidP="00184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569D">
        <w:rPr>
          <w:rFonts w:ascii="Times New Roman" w:hAnsi="Times New Roman"/>
          <w:sz w:val="28"/>
          <w:szCs w:val="28"/>
        </w:rPr>
        <w:t>Количество преступлений</w:t>
      </w:r>
      <w:r>
        <w:rPr>
          <w:rFonts w:ascii="Times New Roman" w:hAnsi="Times New Roman"/>
          <w:sz w:val="28"/>
          <w:szCs w:val="28"/>
        </w:rPr>
        <w:t>,</w:t>
      </w:r>
      <w:r w:rsidRPr="0079569D">
        <w:rPr>
          <w:rFonts w:ascii="Times New Roman" w:hAnsi="Times New Roman"/>
          <w:sz w:val="28"/>
          <w:szCs w:val="28"/>
        </w:rPr>
        <w:t xml:space="preserve"> совершенных в отношении иностранных граждан и лиц без гражданства</w:t>
      </w:r>
      <w:r>
        <w:rPr>
          <w:rFonts w:ascii="Times New Roman" w:hAnsi="Times New Roman"/>
          <w:sz w:val="28"/>
          <w:szCs w:val="28"/>
        </w:rPr>
        <w:t>,</w:t>
      </w:r>
      <w:r w:rsidR="008D42F7">
        <w:rPr>
          <w:rFonts w:ascii="Times New Roman" w:hAnsi="Times New Roman"/>
          <w:sz w:val="28"/>
          <w:szCs w:val="28"/>
        </w:rPr>
        <w:t xml:space="preserve"> </w:t>
      </w:r>
      <w:r w:rsidR="00A111CC">
        <w:rPr>
          <w:rFonts w:ascii="Times New Roman" w:hAnsi="Times New Roman"/>
          <w:sz w:val="28"/>
          <w:szCs w:val="28"/>
        </w:rPr>
        <w:t xml:space="preserve">уменьшилось </w:t>
      </w:r>
      <w:r w:rsidR="008D42F7">
        <w:rPr>
          <w:rFonts w:ascii="Times New Roman" w:hAnsi="Times New Roman"/>
          <w:sz w:val="28"/>
          <w:szCs w:val="28"/>
        </w:rPr>
        <w:t xml:space="preserve">на </w:t>
      </w:r>
      <w:r w:rsidR="00A111CC">
        <w:rPr>
          <w:rFonts w:ascii="Times New Roman" w:hAnsi="Times New Roman"/>
          <w:sz w:val="28"/>
          <w:szCs w:val="28"/>
        </w:rPr>
        <w:t>29% (с 7 до 5)</w:t>
      </w:r>
      <w:r w:rsidRPr="0079569D">
        <w:rPr>
          <w:rFonts w:ascii="Times New Roman" w:hAnsi="Times New Roman"/>
          <w:sz w:val="28"/>
          <w:szCs w:val="28"/>
        </w:rPr>
        <w:t xml:space="preserve">. </w:t>
      </w:r>
    </w:p>
    <w:p w:rsidR="00004B7B" w:rsidRDefault="0031355D" w:rsidP="00996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53DB">
        <w:rPr>
          <w:rFonts w:ascii="Times New Roman" w:hAnsi="Times New Roman"/>
          <w:sz w:val="28"/>
          <w:szCs w:val="28"/>
        </w:rPr>
        <w:t xml:space="preserve">Анализ социально-криминологической характеристики преступности на территории края показал, что </w:t>
      </w:r>
      <w:r w:rsidR="00A111CC">
        <w:rPr>
          <w:rFonts w:ascii="Times New Roman" w:hAnsi="Times New Roman"/>
          <w:sz w:val="28"/>
          <w:szCs w:val="28"/>
        </w:rPr>
        <w:t>32,7</w:t>
      </w:r>
      <w:r w:rsidR="003E33ED">
        <w:rPr>
          <w:rFonts w:ascii="Times New Roman" w:hAnsi="Times New Roman"/>
          <w:sz w:val="28"/>
          <w:szCs w:val="28"/>
        </w:rPr>
        <w:t xml:space="preserve"> </w:t>
      </w:r>
      <w:r w:rsidRPr="009D53DB">
        <w:rPr>
          <w:rFonts w:ascii="Times New Roman" w:hAnsi="Times New Roman"/>
          <w:sz w:val="28"/>
          <w:szCs w:val="28"/>
        </w:rPr>
        <w:t>% преступлений</w:t>
      </w:r>
      <w:r>
        <w:rPr>
          <w:rFonts w:ascii="Times New Roman" w:hAnsi="Times New Roman"/>
          <w:sz w:val="28"/>
          <w:szCs w:val="28"/>
        </w:rPr>
        <w:t>,</w:t>
      </w:r>
      <w:r w:rsidRPr="009D53DB">
        <w:rPr>
          <w:rFonts w:ascii="Times New Roman" w:hAnsi="Times New Roman"/>
          <w:sz w:val="28"/>
          <w:szCs w:val="28"/>
        </w:rPr>
        <w:t xml:space="preserve"> от общего числа зарегистрированных, совершены лицами, ранее их совершавшими (</w:t>
      </w:r>
      <w:r w:rsidR="00A111CC">
        <w:rPr>
          <w:rFonts w:ascii="Times New Roman" w:hAnsi="Times New Roman"/>
          <w:sz w:val="28"/>
          <w:szCs w:val="28"/>
        </w:rPr>
        <w:t>823</w:t>
      </w:r>
      <w:r w:rsidRPr="009D53DB">
        <w:rPr>
          <w:rFonts w:ascii="Times New Roman" w:hAnsi="Times New Roman"/>
          <w:sz w:val="28"/>
          <w:szCs w:val="28"/>
        </w:rPr>
        <w:t xml:space="preserve">). </w:t>
      </w:r>
    </w:p>
    <w:p w:rsidR="00A111CC" w:rsidRDefault="00A111CC" w:rsidP="00996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11CC" w:rsidRDefault="00A111CC" w:rsidP="00A11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11CC">
        <w:rPr>
          <w:rFonts w:ascii="Times New Roman" w:hAnsi="Times New Roman"/>
          <w:sz w:val="28"/>
          <w:szCs w:val="28"/>
        </w:rPr>
        <w:drawing>
          <wp:inline distT="0" distB="0" distL="0" distR="0">
            <wp:extent cx="6324600" cy="2486025"/>
            <wp:effectExtent l="19050" t="0" r="19050" b="0"/>
            <wp:docPr id="6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111CC" w:rsidRDefault="00A111CC" w:rsidP="00996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11CC" w:rsidRDefault="00A111CC" w:rsidP="00996A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7457" w:rsidRDefault="00A111CC" w:rsidP="00E47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22,6</w:t>
      </w:r>
      <w:r w:rsidR="00E47457">
        <w:rPr>
          <w:rFonts w:ascii="Times New Roman" w:hAnsi="Times New Roman"/>
          <w:sz w:val="28"/>
          <w:szCs w:val="28"/>
        </w:rPr>
        <w:t>% преступлений, совершенных лицами ранее их совершавшими, составляют тяжкие и особо тяжкие преступления (</w:t>
      </w:r>
      <w:r w:rsidR="0089466A">
        <w:rPr>
          <w:rFonts w:ascii="Times New Roman" w:hAnsi="Times New Roman"/>
          <w:sz w:val="28"/>
          <w:szCs w:val="28"/>
        </w:rPr>
        <w:t>186, +</w:t>
      </w:r>
      <w:r w:rsidR="0001495E">
        <w:rPr>
          <w:rFonts w:ascii="Times New Roman" w:hAnsi="Times New Roman"/>
          <w:sz w:val="28"/>
          <w:szCs w:val="28"/>
        </w:rPr>
        <w:t>6</w:t>
      </w:r>
      <w:r w:rsidR="00E47457">
        <w:rPr>
          <w:rFonts w:ascii="Times New Roman" w:hAnsi="Times New Roman"/>
          <w:sz w:val="28"/>
          <w:szCs w:val="28"/>
        </w:rPr>
        <w:t>%).</w:t>
      </w:r>
    </w:p>
    <w:p w:rsidR="0089466A" w:rsidRDefault="0089466A" w:rsidP="00E47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466A" w:rsidRDefault="00986B88" w:rsidP="00986B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143250" cy="4114800"/>
            <wp:effectExtent l="19050" t="0" r="1905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19425" cy="4114800"/>
            <wp:effectExtent l="19050" t="0" r="9525" b="0"/>
            <wp:docPr id="12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A1060" w:rsidRDefault="001A1060" w:rsidP="001A10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4480">
        <w:rPr>
          <w:rFonts w:ascii="Times New Roman" w:hAnsi="Times New Roman"/>
          <w:sz w:val="28"/>
          <w:szCs w:val="28"/>
        </w:rPr>
        <w:lastRenderedPageBreak/>
        <w:t xml:space="preserve">На </w:t>
      </w:r>
      <w:r>
        <w:rPr>
          <w:rFonts w:ascii="Times New Roman" w:hAnsi="Times New Roman"/>
          <w:sz w:val="28"/>
          <w:szCs w:val="28"/>
        </w:rPr>
        <w:t>20,8</w:t>
      </w:r>
      <w:r w:rsidRPr="00184480">
        <w:rPr>
          <w:rFonts w:ascii="Times New Roman" w:hAnsi="Times New Roman"/>
          <w:sz w:val="28"/>
          <w:szCs w:val="28"/>
        </w:rPr>
        <w:t xml:space="preserve">% </w:t>
      </w:r>
      <w:r>
        <w:rPr>
          <w:rFonts w:ascii="Times New Roman" w:hAnsi="Times New Roman"/>
          <w:sz w:val="28"/>
          <w:szCs w:val="28"/>
        </w:rPr>
        <w:t>уменьшилось</w:t>
      </w:r>
      <w:r w:rsidRPr="00184480">
        <w:rPr>
          <w:rFonts w:ascii="Times New Roman" w:hAnsi="Times New Roman"/>
          <w:sz w:val="28"/>
          <w:szCs w:val="28"/>
        </w:rPr>
        <w:t xml:space="preserve"> число зарегистрированных преступлений</w:t>
      </w:r>
      <w:r>
        <w:rPr>
          <w:rFonts w:ascii="Times New Roman" w:hAnsi="Times New Roman"/>
          <w:sz w:val="28"/>
          <w:szCs w:val="28"/>
        </w:rPr>
        <w:t>,</w:t>
      </w:r>
      <w:r w:rsidRPr="00184480">
        <w:rPr>
          <w:rFonts w:ascii="Times New Roman" w:hAnsi="Times New Roman"/>
          <w:sz w:val="28"/>
          <w:szCs w:val="28"/>
        </w:rPr>
        <w:t xml:space="preserve"> совершенных в </w:t>
      </w:r>
      <w:r>
        <w:rPr>
          <w:rFonts w:ascii="Times New Roman" w:hAnsi="Times New Roman"/>
          <w:sz w:val="28"/>
          <w:szCs w:val="28"/>
        </w:rPr>
        <w:t>состоянии алкогольного опьянения</w:t>
      </w:r>
      <w:r w:rsidRPr="00184480">
        <w:rPr>
          <w:rFonts w:ascii="Times New Roman" w:hAnsi="Times New Roman"/>
          <w:sz w:val="28"/>
          <w:szCs w:val="28"/>
        </w:rPr>
        <w:t xml:space="preserve"> (с </w:t>
      </w:r>
      <w:r>
        <w:rPr>
          <w:rFonts w:ascii="Times New Roman" w:hAnsi="Times New Roman"/>
          <w:sz w:val="28"/>
          <w:szCs w:val="28"/>
        </w:rPr>
        <w:t>395</w:t>
      </w:r>
      <w:r w:rsidRPr="00184480"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313</w:t>
      </w:r>
      <w:r w:rsidRPr="00184480">
        <w:rPr>
          <w:rFonts w:ascii="Times New Roman" w:hAnsi="Times New Roman"/>
          <w:sz w:val="28"/>
          <w:szCs w:val="28"/>
        </w:rPr>
        <w:t xml:space="preserve">). Их удельный вес составил </w:t>
      </w:r>
      <w:r>
        <w:rPr>
          <w:rFonts w:ascii="Times New Roman" w:hAnsi="Times New Roman"/>
          <w:sz w:val="28"/>
          <w:szCs w:val="28"/>
        </w:rPr>
        <w:t>19,0</w:t>
      </w:r>
      <w:r w:rsidRPr="00184480">
        <w:rPr>
          <w:rFonts w:ascii="Times New Roman" w:hAnsi="Times New Roman"/>
          <w:sz w:val="28"/>
          <w:szCs w:val="28"/>
        </w:rPr>
        <w:t>% (АППГ-</w:t>
      </w:r>
      <w:r>
        <w:rPr>
          <w:rFonts w:ascii="Times New Roman" w:hAnsi="Times New Roman"/>
          <w:sz w:val="28"/>
          <w:szCs w:val="28"/>
        </w:rPr>
        <w:t>25,2</w:t>
      </w:r>
      <w:r w:rsidRPr="00184480">
        <w:rPr>
          <w:rFonts w:ascii="Times New Roman" w:hAnsi="Times New Roman"/>
          <w:sz w:val="28"/>
          <w:szCs w:val="28"/>
        </w:rPr>
        <w:t xml:space="preserve">%). </w:t>
      </w:r>
    </w:p>
    <w:p w:rsidR="00A438E8" w:rsidRPr="00A438E8" w:rsidRDefault="00A438E8" w:rsidP="00A438E8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A438E8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895600" cy="4486275"/>
            <wp:effectExtent l="19050" t="0" r="19050" b="0"/>
            <wp:docPr id="14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Pr="00A438E8">
        <w:rPr>
          <w:b/>
          <w:noProof/>
        </w:rPr>
        <w:t xml:space="preserve"> </w:t>
      </w:r>
      <w:r w:rsidRPr="00A438E8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267075" cy="4486275"/>
            <wp:effectExtent l="19050" t="0" r="9525" b="0"/>
            <wp:docPr id="15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438E8" w:rsidRDefault="00C52C6F" w:rsidP="000604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Наибольшее снижение количества зарегистрированных преступлений данной категории наблюдается на территории </w:t>
      </w:r>
      <w:proofErr w:type="spellStart"/>
      <w:r w:rsidR="00A438E8">
        <w:rPr>
          <w:rFonts w:ascii="Times New Roman" w:hAnsi="Times New Roman"/>
          <w:sz w:val="28"/>
          <w:szCs w:val="28"/>
        </w:rPr>
        <w:t>Благодарненского</w:t>
      </w:r>
      <w:proofErr w:type="spellEnd"/>
      <w:r w:rsidR="00A438E8">
        <w:rPr>
          <w:rFonts w:ascii="Times New Roman" w:hAnsi="Times New Roman"/>
          <w:sz w:val="28"/>
          <w:szCs w:val="28"/>
        </w:rPr>
        <w:t xml:space="preserve"> (-75%), Советского (-69,2%), </w:t>
      </w:r>
      <w:proofErr w:type="spellStart"/>
      <w:r w:rsidR="00A438E8">
        <w:rPr>
          <w:rFonts w:ascii="Times New Roman" w:hAnsi="Times New Roman"/>
          <w:sz w:val="28"/>
          <w:szCs w:val="28"/>
        </w:rPr>
        <w:t>Новоалександровского</w:t>
      </w:r>
      <w:proofErr w:type="spellEnd"/>
      <w:r w:rsidR="00A438E8">
        <w:rPr>
          <w:rFonts w:ascii="Times New Roman" w:hAnsi="Times New Roman"/>
          <w:sz w:val="28"/>
          <w:szCs w:val="28"/>
        </w:rPr>
        <w:t xml:space="preserve"> (-62,5%), Курского (-58,3%) районов, а также на территории города Невинномысска (-60,6%).</w:t>
      </w:r>
    </w:p>
    <w:p w:rsidR="00AD0691" w:rsidRDefault="00AD0691" w:rsidP="000604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691" w:rsidRDefault="00AD0691" w:rsidP="00AD06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0691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6172200" cy="2857500"/>
            <wp:effectExtent l="19050" t="0" r="19050" b="0"/>
            <wp:docPr id="17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DB7E5C" w:rsidRDefault="00DB7E5C" w:rsidP="00AD06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691" w:rsidRDefault="0047502E" w:rsidP="00AD06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 </w:t>
      </w:r>
      <w:r w:rsidR="00ED715C">
        <w:rPr>
          <w:rFonts w:ascii="Times New Roman" w:hAnsi="Times New Roman"/>
          <w:sz w:val="28"/>
          <w:szCs w:val="28"/>
        </w:rPr>
        <w:t>ист</w:t>
      </w:r>
      <w:r>
        <w:rPr>
          <w:rFonts w:ascii="Times New Roman" w:hAnsi="Times New Roman"/>
          <w:sz w:val="28"/>
          <w:szCs w:val="28"/>
        </w:rPr>
        <w:t xml:space="preserve">екший период 2017 года рост числа преступлений данной категории на территории </w:t>
      </w:r>
      <w:r w:rsidR="00AD0691">
        <w:rPr>
          <w:rFonts w:ascii="Times New Roman" w:hAnsi="Times New Roman"/>
          <w:sz w:val="28"/>
          <w:szCs w:val="28"/>
        </w:rPr>
        <w:t>Ленинского района</w:t>
      </w:r>
      <w:r w:rsidR="001A1060">
        <w:rPr>
          <w:rFonts w:ascii="Times New Roman" w:hAnsi="Times New Roman"/>
          <w:sz w:val="28"/>
          <w:szCs w:val="28"/>
        </w:rPr>
        <w:t xml:space="preserve"> города Ставрополя</w:t>
      </w:r>
      <w:r>
        <w:rPr>
          <w:rFonts w:ascii="Times New Roman" w:hAnsi="Times New Roman"/>
          <w:sz w:val="28"/>
          <w:szCs w:val="28"/>
        </w:rPr>
        <w:t xml:space="preserve"> обусловлен увеличением зарегистрированных преступлений</w:t>
      </w:r>
      <w:r w:rsidR="00AD0691">
        <w:rPr>
          <w:rFonts w:ascii="Times New Roman" w:hAnsi="Times New Roman"/>
          <w:sz w:val="28"/>
          <w:szCs w:val="28"/>
        </w:rPr>
        <w:t xml:space="preserve"> категории тяжких и особо тяжких (с 0 до 4)</w:t>
      </w:r>
      <w:r w:rsidR="0055796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совершенных в состоянии алкогольного опьянения</w:t>
      </w:r>
      <w:r w:rsidR="00962D29">
        <w:rPr>
          <w:rFonts w:ascii="Times New Roman" w:hAnsi="Times New Roman"/>
          <w:sz w:val="28"/>
          <w:szCs w:val="28"/>
        </w:rPr>
        <w:t>, а также преступлени</w:t>
      </w:r>
      <w:r w:rsidR="004F6F63">
        <w:rPr>
          <w:rFonts w:ascii="Times New Roman" w:hAnsi="Times New Roman"/>
          <w:sz w:val="28"/>
          <w:szCs w:val="28"/>
        </w:rPr>
        <w:t>й</w:t>
      </w:r>
      <w:r w:rsidR="00962D29">
        <w:rPr>
          <w:rFonts w:ascii="Times New Roman" w:hAnsi="Times New Roman"/>
          <w:sz w:val="28"/>
          <w:szCs w:val="28"/>
        </w:rPr>
        <w:t xml:space="preserve">, </w:t>
      </w:r>
      <w:r w:rsidR="00AD0691">
        <w:rPr>
          <w:rFonts w:ascii="Times New Roman" w:hAnsi="Times New Roman"/>
          <w:sz w:val="28"/>
          <w:szCs w:val="28"/>
        </w:rPr>
        <w:t xml:space="preserve">в сфере незаконного оборота наркотиков. </w:t>
      </w:r>
    </w:p>
    <w:p w:rsidR="00ED715C" w:rsidRDefault="001A1060" w:rsidP="00ED7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Промышленном районе города Ставрополя</w:t>
      </w:r>
      <w:r w:rsidR="0047502E">
        <w:rPr>
          <w:rFonts w:ascii="Times New Roman" w:hAnsi="Times New Roman"/>
          <w:sz w:val="28"/>
          <w:szCs w:val="28"/>
        </w:rPr>
        <w:t xml:space="preserve"> увеличение данного показателя произошло за счет </w:t>
      </w:r>
      <w:r w:rsidR="0055796D">
        <w:rPr>
          <w:rFonts w:ascii="Times New Roman" w:hAnsi="Times New Roman"/>
          <w:sz w:val="28"/>
          <w:szCs w:val="28"/>
        </w:rPr>
        <w:t xml:space="preserve">роста </w:t>
      </w:r>
      <w:r w:rsidR="0047502E">
        <w:rPr>
          <w:rFonts w:ascii="Times New Roman" w:hAnsi="Times New Roman"/>
          <w:sz w:val="28"/>
          <w:szCs w:val="28"/>
        </w:rPr>
        <w:t xml:space="preserve">совершения в состоянии алкогольного опьянения преступлений, предусмотренных </w:t>
      </w:r>
      <w:r w:rsidR="007E3BA2">
        <w:rPr>
          <w:rFonts w:ascii="Times New Roman" w:hAnsi="Times New Roman"/>
          <w:sz w:val="28"/>
          <w:szCs w:val="28"/>
        </w:rPr>
        <w:t>стать</w:t>
      </w:r>
      <w:r>
        <w:rPr>
          <w:rFonts w:ascii="Times New Roman" w:hAnsi="Times New Roman"/>
          <w:sz w:val="28"/>
          <w:szCs w:val="28"/>
        </w:rPr>
        <w:t>ей</w:t>
      </w:r>
      <w:r w:rsidR="007E3B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158</w:t>
      </w:r>
      <w:r w:rsidR="007E3BA2">
        <w:rPr>
          <w:rFonts w:ascii="Times New Roman" w:hAnsi="Times New Roman"/>
          <w:sz w:val="28"/>
          <w:szCs w:val="28"/>
        </w:rPr>
        <w:t xml:space="preserve"> УК РФ</w:t>
      </w:r>
      <w:r>
        <w:rPr>
          <w:rFonts w:ascii="Times New Roman" w:hAnsi="Times New Roman"/>
          <w:sz w:val="28"/>
          <w:szCs w:val="28"/>
        </w:rPr>
        <w:t>, ранее не совершавшихся в состоянии алкогольного опьянения, аналогичная ситуация сложилась и в Красногвардейском районе.</w:t>
      </w:r>
      <w:proofErr w:type="gramEnd"/>
    </w:p>
    <w:p w:rsidR="001A1060" w:rsidRDefault="0031355D" w:rsidP="008A4C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4480">
        <w:rPr>
          <w:rFonts w:ascii="Times New Roman" w:hAnsi="Times New Roman"/>
          <w:sz w:val="28"/>
          <w:szCs w:val="28"/>
        </w:rPr>
        <w:t xml:space="preserve">На </w:t>
      </w:r>
      <w:r w:rsidR="001A1060">
        <w:rPr>
          <w:rFonts w:ascii="Times New Roman" w:hAnsi="Times New Roman"/>
          <w:sz w:val="28"/>
          <w:szCs w:val="28"/>
        </w:rPr>
        <w:t>3,5</w:t>
      </w:r>
      <w:r w:rsidRPr="00184480">
        <w:rPr>
          <w:rFonts w:ascii="Times New Roman" w:hAnsi="Times New Roman"/>
          <w:sz w:val="28"/>
          <w:szCs w:val="28"/>
        </w:rPr>
        <w:t xml:space="preserve">% </w:t>
      </w:r>
      <w:r w:rsidR="001A1060">
        <w:rPr>
          <w:rFonts w:ascii="Times New Roman" w:hAnsi="Times New Roman"/>
          <w:sz w:val="28"/>
          <w:szCs w:val="28"/>
        </w:rPr>
        <w:t>увеличилось</w:t>
      </w:r>
      <w:r w:rsidRPr="00184480">
        <w:rPr>
          <w:rFonts w:ascii="Times New Roman" w:hAnsi="Times New Roman"/>
          <w:sz w:val="28"/>
          <w:szCs w:val="28"/>
        </w:rPr>
        <w:t xml:space="preserve"> число зарегистрированных преступлений</w:t>
      </w:r>
      <w:r>
        <w:rPr>
          <w:rFonts w:ascii="Times New Roman" w:hAnsi="Times New Roman"/>
          <w:sz w:val="28"/>
          <w:szCs w:val="28"/>
        </w:rPr>
        <w:t>,</w:t>
      </w:r>
      <w:r w:rsidRPr="00184480">
        <w:rPr>
          <w:rFonts w:ascii="Times New Roman" w:hAnsi="Times New Roman"/>
          <w:sz w:val="28"/>
          <w:szCs w:val="28"/>
        </w:rPr>
        <w:t xml:space="preserve"> совершенных в общественных местах (с </w:t>
      </w:r>
      <w:r w:rsidR="001A1060">
        <w:rPr>
          <w:rFonts w:ascii="Times New Roman" w:hAnsi="Times New Roman"/>
          <w:sz w:val="28"/>
          <w:szCs w:val="28"/>
        </w:rPr>
        <w:t>662</w:t>
      </w:r>
      <w:r w:rsidRPr="00184480">
        <w:rPr>
          <w:rFonts w:ascii="Times New Roman" w:hAnsi="Times New Roman"/>
          <w:sz w:val="28"/>
          <w:szCs w:val="28"/>
        </w:rPr>
        <w:t xml:space="preserve"> до </w:t>
      </w:r>
      <w:r w:rsidR="001A1060">
        <w:rPr>
          <w:rFonts w:ascii="Times New Roman" w:hAnsi="Times New Roman"/>
          <w:sz w:val="28"/>
          <w:szCs w:val="28"/>
        </w:rPr>
        <w:t>685</w:t>
      </w:r>
      <w:r w:rsidRPr="00184480">
        <w:rPr>
          <w:rFonts w:ascii="Times New Roman" w:hAnsi="Times New Roman"/>
          <w:sz w:val="28"/>
          <w:szCs w:val="28"/>
        </w:rPr>
        <w:t xml:space="preserve">). Их удельный вес составил </w:t>
      </w:r>
      <w:r w:rsidR="001A1060">
        <w:rPr>
          <w:rFonts w:ascii="Times New Roman" w:hAnsi="Times New Roman"/>
          <w:sz w:val="28"/>
          <w:szCs w:val="28"/>
        </w:rPr>
        <w:t>27,2</w:t>
      </w:r>
      <w:r w:rsidRPr="00184480">
        <w:rPr>
          <w:rFonts w:ascii="Times New Roman" w:hAnsi="Times New Roman"/>
          <w:sz w:val="28"/>
          <w:szCs w:val="28"/>
        </w:rPr>
        <w:t>% (АППГ-</w:t>
      </w:r>
      <w:r w:rsidR="001A1060">
        <w:rPr>
          <w:rFonts w:ascii="Times New Roman" w:hAnsi="Times New Roman"/>
          <w:sz w:val="28"/>
          <w:szCs w:val="28"/>
        </w:rPr>
        <w:t>25,4</w:t>
      </w:r>
      <w:r w:rsidRPr="00184480">
        <w:rPr>
          <w:rFonts w:ascii="Times New Roman" w:hAnsi="Times New Roman"/>
          <w:sz w:val="28"/>
          <w:szCs w:val="28"/>
        </w:rPr>
        <w:t xml:space="preserve">%). </w:t>
      </w:r>
    </w:p>
    <w:p w:rsidR="00DB7E5C" w:rsidRDefault="00DB7E5C" w:rsidP="00DB7E5C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A1060" w:rsidRDefault="00C67570" w:rsidP="00C6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7570">
        <w:rPr>
          <w:rFonts w:ascii="Times New Roman" w:hAnsi="Times New Roman"/>
          <w:sz w:val="28"/>
          <w:szCs w:val="28"/>
        </w:rPr>
        <w:drawing>
          <wp:inline distT="0" distB="0" distL="0" distR="0">
            <wp:extent cx="6257925" cy="3438525"/>
            <wp:effectExtent l="19050" t="0" r="9525" b="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1A1060" w:rsidRDefault="001A1060" w:rsidP="00DB7E5C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7457" w:rsidRDefault="00E47457" w:rsidP="00DB7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FC44F6">
        <w:rPr>
          <w:rFonts w:ascii="Times New Roman" w:hAnsi="Times New Roman"/>
          <w:sz w:val="28"/>
          <w:szCs w:val="28"/>
        </w:rPr>
        <w:t xml:space="preserve">инамика роста данной категории преступлений отмечена на территориях </w:t>
      </w:r>
      <w:proofErr w:type="spellStart"/>
      <w:r>
        <w:rPr>
          <w:rFonts w:ascii="Times New Roman" w:hAnsi="Times New Roman"/>
          <w:sz w:val="28"/>
          <w:szCs w:val="28"/>
        </w:rPr>
        <w:t>Грачевского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C44F6">
        <w:rPr>
          <w:rFonts w:ascii="Times New Roman" w:hAnsi="Times New Roman"/>
          <w:sz w:val="28"/>
          <w:szCs w:val="28"/>
        </w:rPr>
        <w:t>(+</w:t>
      </w:r>
      <w:r w:rsidR="00DB7E5C">
        <w:rPr>
          <w:rFonts w:ascii="Times New Roman" w:hAnsi="Times New Roman"/>
          <w:sz w:val="28"/>
          <w:szCs w:val="28"/>
        </w:rPr>
        <w:t>600</w:t>
      </w:r>
      <w:r w:rsidRPr="00FC44F6">
        <w:rPr>
          <w:rFonts w:ascii="Times New Roman" w:hAnsi="Times New Roman"/>
          <w:sz w:val="28"/>
          <w:szCs w:val="28"/>
        </w:rPr>
        <w:t xml:space="preserve">%), </w:t>
      </w:r>
      <w:r w:rsidR="00DB7E5C">
        <w:rPr>
          <w:rFonts w:ascii="Times New Roman" w:hAnsi="Times New Roman"/>
          <w:sz w:val="28"/>
          <w:szCs w:val="28"/>
        </w:rPr>
        <w:t>Туркменского</w:t>
      </w:r>
      <w:r>
        <w:rPr>
          <w:rFonts w:ascii="Times New Roman" w:hAnsi="Times New Roman"/>
          <w:sz w:val="28"/>
          <w:szCs w:val="28"/>
        </w:rPr>
        <w:t xml:space="preserve"> (+</w:t>
      </w:r>
      <w:r w:rsidR="00DB7E5C">
        <w:rPr>
          <w:rFonts w:ascii="Times New Roman" w:hAnsi="Times New Roman"/>
          <w:sz w:val="28"/>
          <w:szCs w:val="28"/>
        </w:rPr>
        <w:t>300</w:t>
      </w:r>
      <w:r>
        <w:rPr>
          <w:rFonts w:ascii="Times New Roman" w:hAnsi="Times New Roman"/>
          <w:sz w:val="28"/>
          <w:szCs w:val="28"/>
        </w:rPr>
        <w:t>%)</w:t>
      </w:r>
      <w:r w:rsidR="00DB7E5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B7E5C">
        <w:rPr>
          <w:rFonts w:ascii="Times New Roman" w:hAnsi="Times New Roman"/>
          <w:sz w:val="28"/>
          <w:szCs w:val="28"/>
        </w:rPr>
        <w:t>Арзгирского</w:t>
      </w:r>
      <w:proofErr w:type="spellEnd"/>
      <w:r w:rsidR="00DB7E5C">
        <w:rPr>
          <w:rFonts w:ascii="Times New Roman" w:hAnsi="Times New Roman"/>
          <w:sz w:val="28"/>
          <w:szCs w:val="28"/>
        </w:rPr>
        <w:t xml:space="preserve"> (+250%), Александровского (+140%)</w:t>
      </w:r>
      <w:r>
        <w:rPr>
          <w:rFonts w:ascii="Times New Roman" w:hAnsi="Times New Roman"/>
          <w:sz w:val="28"/>
          <w:szCs w:val="28"/>
        </w:rPr>
        <w:t xml:space="preserve"> районов</w:t>
      </w:r>
      <w:r w:rsidR="00DB7E5C">
        <w:rPr>
          <w:rFonts w:ascii="Times New Roman" w:hAnsi="Times New Roman"/>
          <w:sz w:val="28"/>
          <w:szCs w:val="28"/>
        </w:rPr>
        <w:t>.</w:t>
      </w:r>
    </w:p>
    <w:p w:rsidR="00DB7E5C" w:rsidRDefault="00DB7E5C" w:rsidP="00DB7E5C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3E40" w:rsidRDefault="00DB7E5C" w:rsidP="00DD3E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33C5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6257925" cy="2019300"/>
            <wp:effectExtent l="19050" t="0" r="9525" b="0"/>
            <wp:docPr id="19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DA7518" w:rsidRDefault="00DA7518" w:rsidP="00ED7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355D" w:rsidRPr="00BD57A5" w:rsidRDefault="0031355D" w:rsidP="00184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7A5">
        <w:rPr>
          <w:rFonts w:ascii="Times New Roman" w:hAnsi="Times New Roman"/>
          <w:sz w:val="28"/>
          <w:szCs w:val="28"/>
        </w:rPr>
        <w:t xml:space="preserve">Организованными группами или преступными сообществами совершено </w:t>
      </w:r>
      <w:r w:rsidR="004D33C5">
        <w:rPr>
          <w:rFonts w:ascii="Times New Roman" w:hAnsi="Times New Roman"/>
          <w:sz w:val="28"/>
          <w:szCs w:val="28"/>
        </w:rPr>
        <w:t>100</w:t>
      </w:r>
      <w:r w:rsidRPr="00BD57A5">
        <w:rPr>
          <w:rFonts w:ascii="Times New Roman" w:hAnsi="Times New Roman"/>
          <w:sz w:val="28"/>
          <w:szCs w:val="28"/>
        </w:rPr>
        <w:t xml:space="preserve"> тяжких и особо тяжких преступлени</w:t>
      </w:r>
      <w:r w:rsidR="00D6527D">
        <w:rPr>
          <w:rFonts w:ascii="Times New Roman" w:hAnsi="Times New Roman"/>
          <w:sz w:val="28"/>
          <w:szCs w:val="28"/>
        </w:rPr>
        <w:t>й</w:t>
      </w:r>
      <w:r w:rsidRPr="00BD57A5">
        <w:rPr>
          <w:rFonts w:ascii="Times New Roman" w:hAnsi="Times New Roman"/>
          <w:sz w:val="28"/>
          <w:szCs w:val="28"/>
        </w:rPr>
        <w:t xml:space="preserve"> (АППГ-</w:t>
      </w:r>
      <w:r w:rsidR="0001495E">
        <w:rPr>
          <w:rFonts w:ascii="Times New Roman" w:hAnsi="Times New Roman"/>
          <w:sz w:val="28"/>
          <w:szCs w:val="28"/>
        </w:rPr>
        <w:t>33</w:t>
      </w:r>
      <w:r w:rsidR="00C35003">
        <w:rPr>
          <w:rFonts w:ascii="Times New Roman" w:hAnsi="Times New Roman"/>
          <w:sz w:val="28"/>
          <w:szCs w:val="28"/>
        </w:rPr>
        <w:t>, +</w:t>
      </w:r>
      <w:r w:rsidR="004D33C5">
        <w:rPr>
          <w:rFonts w:ascii="Times New Roman" w:hAnsi="Times New Roman"/>
          <w:sz w:val="28"/>
          <w:szCs w:val="28"/>
        </w:rPr>
        <w:t>203,0</w:t>
      </w:r>
      <w:r>
        <w:rPr>
          <w:rFonts w:ascii="Times New Roman" w:hAnsi="Times New Roman"/>
          <w:sz w:val="28"/>
          <w:szCs w:val="28"/>
        </w:rPr>
        <w:t xml:space="preserve">%), их удельный вес </w:t>
      </w:r>
      <w:r w:rsidRPr="00BD57A5">
        <w:rPr>
          <w:rFonts w:ascii="Times New Roman" w:hAnsi="Times New Roman"/>
          <w:sz w:val="28"/>
          <w:szCs w:val="28"/>
        </w:rPr>
        <w:t>в общем числе зарегистрир</w:t>
      </w:r>
      <w:r w:rsidR="00C35003">
        <w:rPr>
          <w:rFonts w:ascii="Times New Roman" w:hAnsi="Times New Roman"/>
          <w:sz w:val="28"/>
          <w:szCs w:val="28"/>
        </w:rPr>
        <w:t xml:space="preserve">ованных преступлений составил </w:t>
      </w:r>
      <w:r w:rsidR="004D33C5">
        <w:rPr>
          <w:rFonts w:ascii="Times New Roman" w:hAnsi="Times New Roman"/>
          <w:sz w:val="28"/>
          <w:szCs w:val="28"/>
        </w:rPr>
        <w:t>6,1</w:t>
      </w:r>
      <w:r w:rsidRPr="00BD57A5">
        <w:rPr>
          <w:rFonts w:ascii="Times New Roman" w:hAnsi="Times New Roman"/>
          <w:sz w:val="28"/>
          <w:szCs w:val="28"/>
        </w:rPr>
        <w:t>% (АППГ-</w:t>
      </w:r>
      <w:r w:rsidR="004D33C5">
        <w:rPr>
          <w:rFonts w:ascii="Times New Roman" w:hAnsi="Times New Roman"/>
          <w:sz w:val="28"/>
          <w:szCs w:val="28"/>
        </w:rPr>
        <w:t>2,</w:t>
      </w:r>
      <w:r w:rsidR="0001495E">
        <w:rPr>
          <w:rFonts w:ascii="Times New Roman" w:hAnsi="Times New Roman"/>
          <w:sz w:val="28"/>
          <w:szCs w:val="28"/>
        </w:rPr>
        <w:t>1</w:t>
      </w:r>
      <w:r w:rsidRPr="00BD57A5">
        <w:rPr>
          <w:rFonts w:ascii="Times New Roman" w:hAnsi="Times New Roman"/>
          <w:sz w:val="28"/>
          <w:szCs w:val="28"/>
        </w:rPr>
        <w:t>%).</w:t>
      </w:r>
    </w:p>
    <w:p w:rsidR="00C91A96" w:rsidRDefault="005F24DA" w:rsidP="00C81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2F7">
        <w:rPr>
          <w:rFonts w:ascii="Times New Roman" w:hAnsi="Times New Roman"/>
          <w:sz w:val="28"/>
          <w:szCs w:val="28"/>
        </w:rPr>
        <w:t>За январь 201</w:t>
      </w:r>
      <w:r w:rsidR="004D33C5">
        <w:rPr>
          <w:rFonts w:ascii="Times New Roman" w:hAnsi="Times New Roman"/>
          <w:sz w:val="28"/>
          <w:szCs w:val="28"/>
        </w:rPr>
        <w:t>8</w:t>
      </w:r>
      <w:r w:rsidRPr="00D622F7">
        <w:rPr>
          <w:rFonts w:ascii="Times New Roman" w:hAnsi="Times New Roman"/>
          <w:sz w:val="28"/>
          <w:szCs w:val="28"/>
        </w:rPr>
        <w:t xml:space="preserve"> года раскрываемость преступлений из числа находившихся в производстве </w:t>
      </w:r>
      <w:r>
        <w:rPr>
          <w:rFonts w:ascii="Times New Roman" w:hAnsi="Times New Roman"/>
          <w:sz w:val="28"/>
          <w:szCs w:val="28"/>
        </w:rPr>
        <w:t xml:space="preserve">увеличилась на </w:t>
      </w:r>
      <w:r w:rsidR="00C91A96">
        <w:rPr>
          <w:rFonts w:ascii="Times New Roman" w:hAnsi="Times New Roman"/>
          <w:sz w:val="28"/>
          <w:szCs w:val="28"/>
        </w:rPr>
        <w:t>1</w:t>
      </w:r>
      <w:r w:rsidR="0001495E">
        <w:rPr>
          <w:rFonts w:ascii="Times New Roman" w:hAnsi="Times New Roman"/>
          <w:sz w:val="28"/>
          <w:szCs w:val="28"/>
        </w:rPr>
        <w:t>,</w:t>
      </w:r>
      <w:r w:rsidR="00C91A96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>%</w:t>
      </w:r>
      <w:r w:rsidRPr="00D622F7">
        <w:rPr>
          <w:rFonts w:ascii="Times New Roman" w:hAnsi="Times New Roman"/>
          <w:sz w:val="28"/>
          <w:szCs w:val="28"/>
        </w:rPr>
        <w:t xml:space="preserve">. Не раскрыто </w:t>
      </w:r>
      <w:r w:rsidR="00C91A96">
        <w:rPr>
          <w:rFonts w:ascii="Times New Roman" w:hAnsi="Times New Roman"/>
          <w:sz w:val="28"/>
          <w:szCs w:val="28"/>
        </w:rPr>
        <w:t>1183</w:t>
      </w:r>
      <w:r w:rsidRPr="00D622F7">
        <w:rPr>
          <w:rFonts w:ascii="Times New Roman" w:hAnsi="Times New Roman"/>
          <w:sz w:val="28"/>
          <w:szCs w:val="28"/>
        </w:rPr>
        <w:t xml:space="preserve"> преступлени</w:t>
      </w:r>
      <w:r w:rsidR="00C91A96">
        <w:rPr>
          <w:rFonts w:ascii="Times New Roman" w:hAnsi="Times New Roman"/>
          <w:sz w:val="28"/>
          <w:szCs w:val="28"/>
        </w:rPr>
        <w:t>я</w:t>
      </w:r>
      <w:r w:rsidRPr="00D622F7">
        <w:rPr>
          <w:rFonts w:ascii="Times New Roman" w:hAnsi="Times New Roman"/>
          <w:sz w:val="28"/>
          <w:szCs w:val="28"/>
        </w:rPr>
        <w:t xml:space="preserve">, что на </w:t>
      </w:r>
      <w:r w:rsidR="00C91A96">
        <w:rPr>
          <w:rFonts w:ascii="Times New Roman" w:hAnsi="Times New Roman"/>
          <w:sz w:val="28"/>
          <w:szCs w:val="28"/>
        </w:rPr>
        <w:t>8</w:t>
      </w:r>
      <w:r w:rsidRPr="00D622F7">
        <w:rPr>
          <w:rFonts w:ascii="Times New Roman" w:hAnsi="Times New Roman"/>
          <w:sz w:val="28"/>
          <w:szCs w:val="28"/>
        </w:rPr>
        <w:t xml:space="preserve"> % </w:t>
      </w:r>
      <w:r w:rsidR="00C91A96">
        <w:rPr>
          <w:rFonts w:ascii="Times New Roman" w:hAnsi="Times New Roman"/>
          <w:sz w:val="28"/>
          <w:szCs w:val="28"/>
        </w:rPr>
        <w:t>больше</w:t>
      </w:r>
      <w:r w:rsidRPr="00D622F7">
        <w:rPr>
          <w:rFonts w:ascii="Times New Roman" w:hAnsi="Times New Roman"/>
          <w:sz w:val="28"/>
          <w:szCs w:val="28"/>
        </w:rPr>
        <w:t xml:space="preserve"> аналогичного показателя 201</w:t>
      </w:r>
      <w:r w:rsidR="00C91A96">
        <w:rPr>
          <w:rFonts w:ascii="Times New Roman" w:hAnsi="Times New Roman"/>
          <w:sz w:val="28"/>
          <w:szCs w:val="28"/>
        </w:rPr>
        <w:t>7</w:t>
      </w:r>
      <w:r w:rsidRPr="00D622F7">
        <w:rPr>
          <w:rFonts w:ascii="Times New Roman" w:hAnsi="Times New Roman"/>
          <w:sz w:val="28"/>
          <w:szCs w:val="28"/>
        </w:rPr>
        <w:t xml:space="preserve"> года. </w:t>
      </w:r>
    </w:p>
    <w:p w:rsidR="00FC2D63" w:rsidRPr="00F27307" w:rsidRDefault="00C812D4" w:rsidP="00FC2D6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F27307">
        <w:rPr>
          <w:rFonts w:ascii="Times New Roman" w:hAnsi="Times New Roman"/>
          <w:sz w:val="32"/>
          <w:szCs w:val="32"/>
        </w:rPr>
        <w:drawing>
          <wp:inline distT="0" distB="0" distL="0" distR="0">
            <wp:extent cx="6152515" cy="3411220"/>
            <wp:effectExtent l="19050" t="0" r="19685" b="0"/>
            <wp:docPr id="26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F27307" w:rsidRDefault="00F27307" w:rsidP="00F2730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7307" w:rsidRDefault="00F27307" w:rsidP="000F6C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7307">
        <w:rPr>
          <w:rFonts w:ascii="Times New Roman" w:hAnsi="Times New Roman"/>
          <w:sz w:val="28"/>
          <w:szCs w:val="28"/>
        </w:rPr>
        <w:t xml:space="preserve">Также, за январь 2018 года на территории края на 7,1% (с 1116 до 1195)  возросло количество преступлений, по которым приняты решения о приостановлении предварительного расследования на основании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proofErr w:type="gramStart"/>
      <w:r w:rsidRPr="00F27307">
        <w:rPr>
          <w:rFonts w:ascii="Times New Roman" w:hAnsi="Times New Roman"/>
          <w:sz w:val="28"/>
          <w:szCs w:val="28"/>
        </w:rPr>
        <w:t>ч</w:t>
      </w:r>
      <w:proofErr w:type="gramEnd"/>
      <w:r w:rsidRPr="00F27307">
        <w:rPr>
          <w:rFonts w:ascii="Times New Roman" w:hAnsi="Times New Roman"/>
          <w:sz w:val="28"/>
          <w:szCs w:val="28"/>
        </w:rPr>
        <w:t xml:space="preserve">. 1 ст. 208 УПК РФ. </w:t>
      </w:r>
    </w:p>
    <w:p w:rsidR="00F96641" w:rsidRPr="00F27307" w:rsidRDefault="00F27307" w:rsidP="000F6C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F27307">
        <w:rPr>
          <w:rFonts w:ascii="Times New Roman" w:hAnsi="Times New Roman"/>
          <w:sz w:val="28"/>
          <w:szCs w:val="28"/>
        </w:rPr>
        <w:t>Рост</w:t>
      </w:r>
      <w:r w:rsidR="00F96641" w:rsidRPr="00F27307">
        <w:rPr>
          <w:rFonts w:ascii="Times New Roman" w:hAnsi="Times New Roman"/>
          <w:sz w:val="28"/>
          <w:szCs w:val="28"/>
        </w:rPr>
        <w:t xml:space="preserve"> отмечен на территории Александровского (+10%, с 10 до 11), </w:t>
      </w:r>
      <w:proofErr w:type="spellStart"/>
      <w:r w:rsidR="00F96641" w:rsidRPr="00F27307">
        <w:rPr>
          <w:rFonts w:ascii="Times New Roman" w:hAnsi="Times New Roman"/>
          <w:sz w:val="28"/>
          <w:szCs w:val="28"/>
        </w:rPr>
        <w:t>Апанасенковского</w:t>
      </w:r>
      <w:proofErr w:type="spellEnd"/>
      <w:r w:rsidR="00F96641" w:rsidRPr="00F27307">
        <w:rPr>
          <w:rFonts w:ascii="Times New Roman" w:hAnsi="Times New Roman"/>
          <w:sz w:val="28"/>
          <w:szCs w:val="28"/>
        </w:rPr>
        <w:t xml:space="preserve"> (+267%, с 3 до 11), </w:t>
      </w:r>
      <w:proofErr w:type="spellStart"/>
      <w:r w:rsidR="00F96641" w:rsidRPr="00F27307">
        <w:rPr>
          <w:rFonts w:ascii="Times New Roman" w:hAnsi="Times New Roman"/>
          <w:sz w:val="28"/>
          <w:szCs w:val="28"/>
        </w:rPr>
        <w:t>Грачевского</w:t>
      </w:r>
      <w:proofErr w:type="spellEnd"/>
      <w:r w:rsidR="00F96641" w:rsidRPr="00F27307">
        <w:rPr>
          <w:rFonts w:ascii="Times New Roman" w:hAnsi="Times New Roman"/>
          <w:sz w:val="28"/>
          <w:szCs w:val="28"/>
        </w:rPr>
        <w:t xml:space="preserve"> (+33%, с 6 до 8), </w:t>
      </w:r>
      <w:proofErr w:type="spellStart"/>
      <w:r w:rsidR="00F96641" w:rsidRPr="00F27307">
        <w:rPr>
          <w:rFonts w:ascii="Times New Roman" w:hAnsi="Times New Roman"/>
          <w:sz w:val="28"/>
          <w:szCs w:val="28"/>
        </w:rPr>
        <w:t>Изобильненского</w:t>
      </w:r>
      <w:proofErr w:type="spellEnd"/>
      <w:r w:rsidR="00F96641" w:rsidRPr="00F27307">
        <w:rPr>
          <w:rFonts w:ascii="Times New Roman" w:hAnsi="Times New Roman"/>
          <w:sz w:val="28"/>
          <w:szCs w:val="28"/>
        </w:rPr>
        <w:t xml:space="preserve"> (+25%, с 16 до 20), Кочубеевского (+26,3%, с 19 до 24), Минераловодского (+82%, с 28 до 51), </w:t>
      </w:r>
      <w:proofErr w:type="spellStart"/>
      <w:r w:rsidR="00F96641" w:rsidRPr="00F27307">
        <w:rPr>
          <w:rFonts w:ascii="Times New Roman" w:hAnsi="Times New Roman"/>
          <w:sz w:val="28"/>
          <w:szCs w:val="28"/>
        </w:rPr>
        <w:t>Нефтекумского</w:t>
      </w:r>
      <w:proofErr w:type="spellEnd"/>
      <w:r w:rsidR="00F96641" w:rsidRPr="00F27307">
        <w:rPr>
          <w:rFonts w:ascii="Times New Roman" w:hAnsi="Times New Roman"/>
          <w:sz w:val="28"/>
          <w:szCs w:val="28"/>
        </w:rPr>
        <w:t xml:space="preserve"> (+36%, с 22 до 30), Петровского (+17%, с 18 до 21), </w:t>
      </w:r>
      <w:proofErr w:type="spellStart"/>
      <w:r w:rsidR="00F96641" w:rsidRPr="00F27307">
        <w:rPr>
          <w:rFonts w:ascii="Times New Roman" w:hAnsi="Times New Roman"/>
          <w:sz w:val="28"/>
          <w:szCs w:val="28"/>
        </w:rPr>
        <w:t>Степновского</w:t>
      </w:r>
      <w:proofErr w:type="spellEnd"/>
      <w:r w:rsidR="00F96641" w:rsidRPr="00F27307">
        <w:rPr>
          <w:rFonts w:ascii="Times New Roman" w:hAnsi="Times New Roman"/>
          <w:sz w:val="28"/>
          <w:szCs w:val="28"/>
        </w:rPr>
        <w:t xml:space="preserve"> (+40%, с 5 до 7), Труновского (+200</w:t>
      </w:r>
      <w:proofErr w:type="gramEnd"/>
      <w:r w:rsidR="00F96641" w:rsidRPr="00F27307">
        <w:rPr>
          <w:rFonts w:ascii="Times New Roman" w:hAnsi="Times New Roman"/>
          <w:sz w:val="28"/>
          <w:szCs w:val="28"/>
        </w:rPr>
        <w:t xml:space="preserve">%, </w:t>
      </w:r>
      <w:proofErr w:type="gramStart"/>
      <w:r w:rsidR="00F96641" w:rsidRPr="00F27307">
        <w:rPr>
          <w:rFonts w:ascii="Times New Roman" w:hAnsi="Times New Roman"/>
          <w:sz w:val="28"/>
          <w:szCs w:val="28"/>
        </w:rPr>
        <w:t xml:space="preserve">с 3 до 9), Туркменского (+75%, с 4 до 7), Шпаковского (+139%, с 31 до 74) районах, Октябрьского (+55%, с 60 до 93), Промышленного (+31%, со 117 до 153) районов города Ставрополя, городов </w:t>
      </w:r>
      <w:proofErr w:type="spellStart"/>
      <w:r w:rsidR="00F96641" w:rsidRPr="00F27307">
        <w:rPr>
          <w:rFonts w:ascii="Times New Roman" w:hAnsi="Times New Roman"/>
          <w:sz w:val="28"/>
          <w:szCs w:val="28"/>
        </w:rPr>
        <w:t>Ессенутки</w:t>
      </w:r>
      <w:proofErr w:type="spellEnd"/>
      <w:r w:rsidR="00F96641" w:rsidRPr="00F27307">
        <w:rPr>
          <w:rFonts w:ascii="Times New Roman" w:hAnsi="Times New Roman"/>
          <w:sz w:val="28"/>
          <w:szCs w:val="28"/>
        </w:rPr>
        <w:t xml:space="preserve"> (+14%, с 50 до 54), Железноводск (+58%, с 19 до 30), Кисловодск (+44%, с 34 до 49), Пятигорск (+15%, со 145 до 166).  </w:t>
      </w:r>
      <w:proofErr w:type="gramEnd"/>
    </w:p>
    <w:p w:rsidR="00F27307" w:rsidRDefault="005F24DA" w:rsidP="000F6C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7AA">
        <w:rPr>
          <w:rFonts w:ascii="Times New Roman" w:hAnsi="Times New Roman"/>
          <w:sz w:val="28"/>
          <w:szCs w:val="28"/>
        </w:rPr>
        <w:t xml:space="preserve">Из общего числа нераскрытых преступлений на тяжкие и особо тяжкие преступления приходится </w:t>
      </w:r>
      <w:r w:rsidR="00F27307">
        <w:rPr>
          <w:rFonts w:ascii="Times New Roman" w:hAnsi="Times New Roman"/>
          <w:sz w:val="28"/>
          <w:szCs w:val="28"/>
        </w:rPr>
        <w:t>268</w:t>
      </w:r>
      <w:r w:rsidR="00A61A85">
        <w:rPr>
          <w:rFonts w:ascii="Times New Roman" w:hAnsi="Times New Roman"/>
          <w:sz w:val="28"/>
          <w:szCs w:val="28"/>
        </w:rPr>
        <w:t xml:space="preserve"> преступлени</w:t>
      </w:r>
      <w:r w:rsidR="00C829A4">
        <w:rPr>
          <w:rFonts w:ascii="Times New Roman" w:hAnsi="Times New Roman"/>
          <w:sz w:val="28"/>
          <w:szCs w:val="28"/>
        </w:rPr>
        <w:t>й</w:t>
      </w:r>
      <w:r w:rsidR="00C11A35">
        <w:rPr>
          <w:rFonts w:ascii="Times New Roman" w:hAnsi="Times New Roman"/>
          <w:sz w:val="28"/>
          <w:szCs w:val="28"/>
        </w:rPr>
        <w:t xml:space="preserve">, что на </w:t>
      </w:r>
      <w:r w:rsidR="00F27307">
        <w:rPr>
          <w:rFonts w:ascii="Times New Roman" w:hAnsi="Times New Roman"/>
          <w:sz w:val="28"/>
          <w:szCs w:val="28"/>
        </w:rPr>
        <w:t>28</w:t>
      </w:r>
      <w:r w:rsidRPr="00A377AA">
        <w:rPr>
          <w:rFonts w:ascii="Times New Roman" w:hAnsi="Times New Roman"/>
          <w:sz w:val="28"/>
          <w:szCs w:val="28"/>
        </w:rPr>
        <w:t xml:space="preserve">% </w:t>
      </w:r>
      <w:r w:rsidR="00F27307">
        <w:rPr>
          <w:rFonts w:ascii="Times New Roman" w:hAnsi="Times New Roman"/>
          <w:sz w:val="28"/>
          <w:szCs w:val="28"/>
        </w:rPr>
        <w:t>выше</w:t>
      </w:r>
      <w:r w:rsidRPr="00A377AA">
        <w:rPr>
          <w:rFonts w:ascii="Times New Roman" w:hAnsi="Times New Roman"/>
          <w:sz w:val="28"/>
          <w:szCs w:val="28"/>
        </w:rPr>
        <w:t xml:space="preserve"> показателя аналогичного периода прошлого года. </w:t>
      </w:r>
    </w:p>
    <w:p w:rsidR="005F24DA" w:rsidRDefault="00CD198A" w:rsidP="000F6C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числе прочего о</w:t>
      </w:r>
      <w:r w:rsidR="005F24DA" w:rsidRPr="00A377AA">
        <w:rPr>
          <w:rFonts w:ascii="Times New Roman" w:hAnsi="Times New Roman"/>
          <w:sz w:val="28"/>
          <w:szCs w:val="28"/>
        </w:rPr>
        <w:t xml:space="preserve">стались нераскрытыми </w:t>
      </w:r>
      <w:r>
        <w:rPr>
          <w:rFonts w:ascii="Times New Roman" w:hAnsi="Times New Roman"/>
          <w:sz w:val="28"/>
          <w:szCs w:val="28"/>
        </w:rPr>
        <w:t>2</w:t>
      </w:r>
      <w:r w:rsidR="005F24DA" w:rsidRPr="00A377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(5, -60%) </w:t>
      </w:r>
      <w:r w:rsidR="005F24DA" w:rsidRPr="00A377AA">
        <w:rPr>
          <w:rFonts w:ascii="Times New Roman" w:hAnsi="Times New Roman"/>
          <w:sz w:val="28"/>
          <w:szCs w:val="28"/>
        </w:rPr>
        <w:t>факт</w:t>
      </w:r>
      <w:r>
        <w:rPr>
          <w:rFonts w:ascii="Times New Roman" w:hAnsi="Times New Roman"/>
          <w:sz w:val="28"/>
          <w:szCs w:val="28"/>
        </w:rPr>
        <w:t>а</w:t>
      </w:r>
      <w:r w:rsidR="005F24DA" w:rsidRPr="00A377AA">
        <w:rPr>
          <w:rFonts w:ascii="Times New Roman" w:hAnsi="Times New Roman"/>
          <w:sz w:val="28"/>
          <w:szCs w:val="28"/>
        </w:rPr>
        <w:t xml:space="preserve"> умышленного прич</w:t>
      </w:r>
      <w:r w:rsidR="00A61A85">
        <w:rPr>
          <w:rFonts w:ascii="Times New Roman" w:hAnsi="Times New Roman"/>
          <w:sz w:val="28"/>
          <w:szCs w:val="28"/>
        </w:rPr>
        <w:t>инения тяжкого вреда здоровью</w:t>
      </w:r>
      <w:r w:rsidR="005F24DA" w:rsidRPr="00A377A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17 (17, 0%) фактов причинения среднего вреда здоровью, 1 (0, +100%) </w:t>
      </w:r>
      <w:r w:rsidR="005F24DA" w:rsidRPr="00A377AA">
        <w:rPr>
          <w:rFonts w:ascii="Times New Roman" w:hAnsi="Times New Roman"/>
          <w:sz w:val="28"/>
          <w:szCs w:val="28"/>
        </w:rPr>
        <w:t xml:space="preserve"> факт изнасилования, </w:t>
      </w:r>
      <w:r>
        <w:rPr>
          <w:rFonts w:ascii="Times New Roman" w:hAnsi="Times New Roman"/>
          <w:sz w:val="28"/>
          <w:szCs w:val="28"/>
        </w:rPr>
        <w:t>4</w:t>
      </w:r>
      <w:r w:rsidR="00C11A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(5, -20%)</w:t>
      </w:r>
      <w:r w:rsidR="00C11A35">
        <w:rPr>
          <w:rFonts w:ascii="Times New Roman" w:hAnsi="Times New Roman"/>
          <w:sz w:val="28"/>
          <w:szCs w:val="28"/>
        </w:rPr>
        <w:t>разб</w:t>
      </w:r>
      <w:r>
        <w:rPr>
          <w:rFonts w:ascii="Times New Roman" w:hAnsi="Times New Roman"/>
          <w:sz w:val="28"/>
          <w:szCs w:val="28"/>
        </w:rPr>
        <w:t>оя</w:t>
      </w:r>
      <w:r w:rsidR="005F24DA" w:rsidRPr="00A377A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17</w:t>
      </w:r>
      <w:r w:rsidR="00C11A35">
        <w:rPr>
          <w:rFonts w:ascii="Times New Roman" w:hAnsi="Times New Roman"/>
          <w:sz w:val="28"/>
          <w:szCs w:val="28"/>
        </w:rPr>
        <w:t xml:space="preserve"> грабеж</w:t>
      </w:r>
      <w:r>
        <w:rPr>
          <w:rFonts w:ascii="Times New Roman" w:hAnsi="Times New Roman"/>
          <w:sz w:val="28"/>
          <w:szCs w:val="28"/>
        </w:rPr>
        <w:t xml:space="preserve">ей </w:t>
      </w:r>
      <w:r>
        <w:rPr>
          <w:rFonts w:ascii="Times New Roman" w:hAnsi="Times New Roman"/>
          <w:sz w:val="28"/>
          <w:szCs w:val="28"/>
        </w:rPr>
        <w:lastRenderedPageBreak/>
        <w:t>(17, 0%)</w:t>
      </w:r>
      <w:r w:rsidR="00A61A8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8</w:t>
      </w:r>
      <w:r w:rsidR="00C11A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(5, +60%) </w:t>
      </w:r>
      <w:r w:rsidR="005F24DA" w:rsidRPr="00A377AA">
        <w:rPr>
          <w:rFonts w:ascii="Times New Roman" w:hAnsi="Times New Roman"/>
          <w:sz w:val="28"/>
          <w:szCs w:val="28"/>
        </w:rPr>
        <w:t>факт</w:t>
      </w:r>
      <w:r>
        <w:rPr>
          <w:rFonts w:ascii="Times New Roman" w:hAnsi="Times New Roman"/>
          <w:sz w:val="28"/>
          <w:szCs w:val="28"/>
        </w:rPr>
        <w:t>ов</w:t>
      </w:r>
      <w:r w:rsidR="005F24DA" w:rsidRPr="00A377AA">
        <w:rPr>
          <w:rFonts w:ascii="Times New Roman" w:hAnsi="Times New Roman"/>
          <w:sz w:val="28"/>
          <w:szCs w:val="28"/>
        </w:rPr>
        <w:t xml:space="preserve"> вымогательства, </w:t>
      </w:r>
      <w:r>
        <w:rPr>
          <w:rFonts w:ascii="Times New Roman" w:hAnsi="Times New Roman"/>
          <w:sz w:val="28"/>
          <w:szCs w:val="28"/>
        </w:rPr>
        <w:t xml:space="preserve">288 (305, -8%) </w:t>
      </w:r>
      <w:r w:rsidR="005F24DA" w:rsidRPr="00A377AA">
        <w:rPr>
          <w:rFonts w:ascii="Times New Roman" w:hAnsi="Times New Roman"/>
          <w:sz w:val="28"/>
          <w:szCs w:val="28"/>
        </w:rPr>
        <w:t>мошенничеств</w:t>
      </w:r>
      <w:r w:rsidR="00C829A4">
        <w:rPr>
          <w:rFonts w:ascii="Times New Roman" w:hAnsi="Times New Roman"/>
          <w:sz w:val="28"/>
          <w:szCs w:val="28"/>
        </w:rPr>
        <w:t>а</w:t>
      </w:r>
      <w:r w:rsidR="005F24DA" w:rsidRPr="00A377A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         516 (477, +8%) </w:t>
      </w:r>
      <w:r w:rsidR="005F24DA" w:rsidRPr="00A377AA">
        <w:rPr>
          <w:rFonts w:ascii="Times New Roman" w:hAnsi="Times New Roman"/>
          <w:sz w:val="28"/>
          <w:szCs w:val="28"/>
        </w:rPr>
        <w:t xml:space="preserve">краж, </w:t>
      </w:r>
      <w:r>
        <w:rPr>
          <w:rFonts w:ascii="Times New Roman" w:hAnsi="Times New Roman"/>
          <w:sz w:val="28"/>
          <w:szCs w:val="28"/>
        </w:rPr>
        <w:t>124 (47, +164%)</w:t>
      </w:r>
      <w:r w:rsidR="005F24DA" w:rsidRPr="00A377AA">
        <w:rPr>
          <w:rFonts w:ascii="Times New Roman" w:hAnsi="Times New Roman"/>
          <w:sz w:val="28"/>
          <w:szCs w:val="28"/>
        </w:rPr>
        <w:t> преступлени</w:t>
      </w:r>
      <w:r w:rsidR="00646DF4">
        <w:rPr>
          <w:rFonts w:ascii="Times New Roman" w:hAnsi="Times New Roman"/>
          <w:sz w:val="28"/>
          <w:szCs w:val="28"/>
        </w:rPr>
        <w:t>я</w:t>
      </w:r>
      <w:r w:rsidR="005F24DA" w:rsidRPr="00A377AA">
        <w:rPr>
          <w:rFonts w:ascii="Times New Roman" w:hAnsi="Times New Roman"/>
          <w:sz w:val="28"/>
          <w:szCs w:val="28"/>
        </w:rPr>
        <w:t xml:space="preserve"> в сфере н</w:t>
      </w:r>
      <w:r w:rsidR="00C11A35">
        <w:rPr>
          <w:rFonts w:ascii="Times New Roman" w:hAnsi="Times New Roman"/>
          <w:sz w:val="28"/>
          <w:szCs w:val="28"/>
        </w:rPr>
        <w:t>езаконного оборота наркотиков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0A0524" w:rsidRDefault="000A0524" w:rsidP="005F24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4370" w:rsidRDefault="000F6C89" w:rsidP="00C1437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F6C89">
        <w:rPr>
          <w:rFonts w:ascii="Times New Roman" w:hAnsi="Times New Roman"/>
          <w:sz w:val="28"/>
          <w:szCs w:val="28"/>
        </w:rPr>
        <w:drawing>
          <wp:inline distT="0" distB="0" distL="0" distR="0">
            <wp:extent cx="6315075" cy="5667375"/>
            <wp:effectExtent l="19050" t="0" r="9525" b="0"/>
            <wp:docPr id="27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sectPr w:rsidR="00C14370" w:rsidSect="009A1B7F">
      <w:headerReference w:type="default" r:id="rId29"/>
      <w:pgSz w:w="11906" w:h="16838" w:code="9"/>
      <w:pgMar w:top="1276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60C" w:rsidRDefault="00BA160C" w:rsidP="00773028">
      <w:pPr>
        <w:spacing w:after="0" w:line="240" w:lineRule="auto"/>
      </w:pPr>
      <w:r>
        <w:separator/>
      </w:r>
    </w:p>
  </w:endnote>
  <w:endnote w:type="continuationSeparator" w:id="0">
    <w:p w:rsidR="00BA160C" w:rsidRDefault="00BA160C" w:rsidP="0077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60C" w:rsidRDefault="00BA160C" w:rsidP="00773028">
      <w:pPr>
        <w:spacing w:after="0" w:line="240" w:lineRule="auto"/>
      </w:pPr>
      <w:r>
        <w:separator/>
      </w:r>
    </w:p>
  </w:footnote>
  <w:footnote w:type="continuationSeparator" w:id="0">
    <w:p w:rsidR="00BA160C" w:rsidRDefault="00BA160C" w:rsidP="00773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B7B" w:rsidRDefault="00A83016">
    <w:pPr>
      <w:pStyle w:val="a5"/>
      <w:jc w:val="center"/>
    </w:pPr>
    <w:r w:rsidRPr="00901350">
      <w:rPr>
        <w:rFonts w:ascii="Times New Roman" w:hAnsi="Times New Roman"/>
      </w:rPr>
      <w:fldChar w:fldCharType="begin"/>
    </w:r>
    <w:r w:rsidR="00004B7B" w:rsidRPr="00901350">
      <w:rPr>
        <w:rFonts w:ascii="Times New Roman" w:hAnsi="Times New Roman"/>
      </w:rPr>
      <w:instrText xml:space="preserve"> PAGE   \* MERGEFORMAT </w:instrText>
    </w:r>
    <w:r w:rsidRPr="00901350">
      <w:rPr>
        <w:rFonts w:ascii="Times New Roman" w:hAnsi="Times New Roman"/>
      </w:rPr>
      <w:fldChar w:fldCharType="separate"/>
    </w:r>
    <w:r w:rsidR="008C5E1E">
      <w:rPr>
        <w:rFonts w:ascii="Times New Roman" w:hAnsi="Times New Roman"/>
        <w:noProof/>
      </w:rPr>
      <w:t>12</w:t>
    </w:r>
    <w:r w:rsidRPr="00901350">
      <w:rPr>
        <w:rFonts w:ascii="Times New Roman" w:hAnsi="Times New Roman"/>
      </w:rPr>
      <w:fldChar w:fldCharType="end"/>
    </w:r>
  </w:p>
  <w:p w:rsidR="00004B7B" w:rsidRDefault="00004B7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DD6"/>
    <w:rsid w:val="000013C4"/>
    <w:rsid w:val="00004B7B"/>
    <w:rsid w:val="00006A59"/>
    <w:rsid w:val="00014229"/>
    <w:rsid w:val="0001495E"/>
    <w:rsid w:val="00015584"/>
    <w:rsid w:val="00023874"/>
    <w:rsid w:val="00026D6C"/>
    <w:rsid w:val="00041EEB"/>
    <w:rsid w:val="00045745"/>
    <w:rsid w:val="0006048B"/>
    <w:rsid w:val="00072A96"/>
    <w:rsid w:val="000731BA"/>
    <w:rsid w:val="00083C8B"/>
    <w:rsid w:val="00090F58"/>
    <w:rsid w:val="0009279D"/>
    <w:rsid w:val="0009405A"/>
    <w:rsid w:val="0009645E"/>
    <w:rsid w:val="000974C2"/>
    <w:rsid w:val="000A0524"/>
    <w:rsid w:val="000A149D"/>
    <w:rsid w:val="000A51B5"/>
    <w:rsid w:val="000A6781"/>
    <w:rsid w:val="000A6CE2"/>
    <w:rsid w:val="000A7217"/>
    <w:rsid w:val="000D5693"/>
    <w:rsid w:val="000D6A0B"/>
    <w:rsid w:val="000D74DD"/>
    <w:rsid w:val="000E0EF2"/>
    <w:rsid w:val="000F0D83"/>
    <w:rsid w:val="000F3E17"/>
    <w:rsid w:val="000F6B9A"/>
    <w:rsid w:val="000F6C89"/>
    <w:rsid w:val="00111D1D"/>
    <w:rsid w:val="00113E51"/>
    <w:rsid w:val="00114C5F"/>
    <w:rsid w:val="0013072A"/>
    <w:rsid w:val="00132AE8"/>
    <w:rsid w:val="00145E9A"/>
    <w:rsid w:val="0016642B"/>
    <w:rsid w:val="00166E0F"/>
    <w:rsid w:val="00182414"/>
    <w:rsid w:val="00184480"/>
    <w:rsid w:val="00192B98"/>
    <w:rsid w:val="001952E0"/>
    <w:rsid w:val="00196D71"/>
    <w:rsid w:val="001A1060"/>
    <w:rsid w:val="001A12A5"/>
    <w:rsid w:val="001A49CF"/>
    <w:rsid w:val="001D7B84"/>
    <w:rsid w:val="001D7C47"/>
    <w:rsid w:val="001E0675"/>
    <w:rsid w:val="001E669F"/>
    <w:rsid w:val="001F03A8"/>
    <w:rsid w:val="001F5221"/>
    <w:rsid w:val="00201784"/>
    <w:rsid w:val="00201DD0"/>
    <w:rsid w:val="00203C7F"/>
    <w:rsid w:val="00206728"/>
    <w:rsid w:val="00216D7E"/>
    <w:rsid w:val="00221451"/>
    <w:rsid w:val="002231E7"/>
    <w:rsid w:val="002240DB"/>
    <w:rsid w:val="00227CE7"/>
    <w:rsid w:val="00230841"/>
    <w:rsid w:val="00234C87"/>
    <w:rsid w:val="00242D09"/>
    <w:rsid w:val="002513C0"/>
    <w:rsid w:val="002628E7"/>
    <w:rsid w:val="002646E0"/>
    <w:rsid w:val="00275B8A"/>
    <w:rsid w:val="00276329"/>
    <w:rsid w:val="00287E53"/>
    <w:rsid w:val="00292B18"/>
    <w:rsid w:val="002B66F5"/>
    <w:rsid w:val="002D3CAB"/>
    <w:rsid w:val="002E3DF3"/>
    <w:rsid w:val="002E62F6"/>
    <w:rsid w:val="003000FD"/>
    <w:rsid w:val="00310DE6"/>
    <w:rsid w:val="0031355D"/>
    <w:rsid w:val="003206A2"/>
    <w:rsid w:val="003206E5"/>
    <w:rsid w:val="00325A33"/>
    <w:rsid w:val="003270E9"/>
    <w:rsid w:val="00332448"/>
    <w:rsid w:val="003403B9"/>
    <w:rsid w:val="00340A67"/>
    <w:rsid w:val="0034134C"/>
    <w:rsid w:val="00347526"/>
    <w:rsid w:val="003674FC"/>
    <w:rsid w:val="003729FD"/>
    <w:rsid w:val="0037531D"/>
    <w:rsid w:val="00386A5B"/>
    <w:rsid w:val="003878CA"/>
    <w:rsid w:val="00396B4A"/>
    <w:rsid w:val="00396DD6"/>
    <w:rsid w:val="003A22A3"/>
    <w:rsid w:val="003A528B"/>
    <w:rsid w:val="003A7BF5"/>
    <w:rsid w:val="003B321E"/>
    <w:rsid w:val="003D29D0"/>
    <w:rsid w:val="003E33ED"/>
    <w:rsid w:val="003F1904"/>
    <w:rsid w:val="003F3295"/>
    <w:rsid w:val="003F40F3"/>
    <w:rsid w:val="00404E06"/>
    <w:rsid w:val="00406D56"/>
    <w:rsid w:val="0041755F"/>
    <w:rsid w:val="004202B5"/>
    <w:rsid w:val="00427DC2"/>
    <w:rsid w:val="00431949"/>
    <w:rsid w:val="00437EDE"/>
    <w:rsid w:val="0044613A"/>
    <w:rsid w:val="0045230A"/>
    <w:rsid w:val="004544C9"/>
    <w:rsid w:val="00457C04"/>
    <w:rsid w:val="00462762"/>
    <w:rsid w:val="0047502E"/>
    <w:rsid w:val="00480D8D"/>
    <w:rsid w:val="00486748"/>
    <w:rsid w:val="00491C35"/>
    <w:rsid w:val="004A1699"/>
    <w:rsid w:val="004C3FC8"/>
    <w:rsid w:val="004D222A"/>
    <w:rsid w:val="004D33C5"/>
    <w:rsid w:val="004D6E56"/>
    <w:rsid w:val="004F0936"/>
    <w:rsid w:val="004F2068"/>
    <w:rsid w:val="004F6F63"/>
    <w:rsid w:val="00502148"/>
    <w:rsid w:val="00505D4F"/>
    <w:rsid w:val="00516B96"/>
    <w:rsid w:val="00521238"/>
    <w:rsid w:val="00525606"/>
    <w:rsid w:val="00526E3E"/>
    <w:rsid w:val="00535A8E"/>
    <w:rsid w:val="005418B6"/>
    <w:rsid w:val="00541CD3"/>
    <w:rsid w:val="005445CE"/>
    <w:rsid w:val="00555D5E"/>
    <w:rsid w:val="0055796D"/>
    <w:rsid w:val="005918E6"/>
    <w:rsid w:val="00591C83"/>
    <w:rsid w:val="00592662"/>
    <w:rsid w:val="00597149"/>
    <w:rsid w:val="005A164B"/>
    <w:rsid w:val="005B1F78"/>
    <w:rsid w:val="005B3E94"/>
    <w:rsid w:val="005C0FC6"/>
    <w:rsid w:val="005C2000"/>
    <w:rsid w:val="005C3EF2"/>
    <w:rsid w:val="005D4BB9"/>
    <w:rsid w:val="005E4430"/>
    <w:rsid w:val="005F0A6B"/>
    <w:rsid w:val="005F24DA"/>
    <w:rsid w:val="005F2A1E"/>
    <w:rsid w:val="005F2F13"/>
    <w:rsid w:val="00611C14"/>
    <w:rsid w:val="006209AB"/>
    <w:rsid w:val="00633096"/>
    <w:rsid w:val="00635DDC"/>
    <w:rsid w:val="00646DF4"/>
    <w:rsid w:val="00656ECF"/>
    <w:rsid w:val="00661585"/>
    <w:rsid w:val="0066280D"/>
    <w:rsid w:val="0066392C"/>
    <w:rsid w:val="00682136"/>
    <w:rsid w:val="006962B0"/>
    <w:rsid w:val="006A19CE"/>
    <w:rsid w:val="006B42B8"/>
    <w:rsid w:val="006C4F19"/>
    <w:rsid w:val="006D22CF"/>
    <w:rsid w:val="006D2A9A"/>
    <w:rsid w:val="00705D67"/>
    <w:rsid w:val="00713D26"/>
    <w:rsid w:val="00740FCD"/>
    <w:rsid w:val="0074750B"/>
    <w:rsid w:val="00752882"/>
    <w:rsid w:val="00762F48"/>
    <w:rsid w:val="00773028"/>
    <w:rsid w:val="00783185"/>
    <w:rsid w:val="00791B83"/>
    <w:rsid w:val="0079569D"/>
    <w:rsid w:val="007A0274"/>
    <w:rsid w:val="007B0B90"/>
    <w:rsid w:val="007B1845"/>
    <w:rsid w:val="007B2DBD"/>
    <w:rsid w:val="007C6F56"/>
    <w:rsid w:val="007C7136"/>
    <w:rsid w:val="007D0E96"/>
    <w:rsid w:val="007D0EE4"/>
    <w:rsid w:val="007D4300"/>
    <w:rsid w:val="007D612D"/>
    <w:rsid w:val="007E0A96"/>
    <w:rsid w:val="007E3BA2"/>
    <w:rsid w:val="007E5E67"/>
    <w:rsid w:val="007E76D6"/>
    <w:rsid w:val="007F12EB"/>
    <w:rsid w:val="007F40B8"/>
    <w:rsid w:val="00801F2A"/>
    <w:rsid w:val="00805F16"/>
    <w:rsid w:val="00812E82"/>
    <w:rsid w:val="00815A00"/>
    <w:rsid w:val="0082101A"/>
    <w:rsid w:val="00846705"/>
    <w:rsid w:val="00846C28"/>
    <w:rsid w:val="00887F8B"/>
    <w:rsid w:val="0089326E"/>
    <w:rsid w:val="00894295"/>
    <w:rsid w:val="0089466A"/>
    <w:rsid w:val="00894D09"/>
    <w:rsid w:val="008955FE"/>
    <w:rsid w:val="008A1A2F"/>
    <w:rsid w:val="008A2BD3"/>
    <w:rsid w:val="008A414A"/>
    <w:rsid w:val="008A4C29"/>
    <w:rsid w:val="008B63E6"/>
    <w:rsid w:val="008B65F1"/>
    <w:rsid w:val="008C4F1E"/>
    <w:rsid w:val="008C5E1E"/>
    <w:rsid w:val="008D261D"/>
    <w:rsid w:val="008D42F7"/>
    <w:rsid w:val="008E154B"/>
    <w:rsid w:val="008E2F9F"/>
    <w:rsid w:val="008F08B8"/>
    <w:rsid w:val="008F2208"/>
    <w:rsid w:val="008F3958"/>
    <w:rsid w:val="008F4612"/>
    <w:rsid w:val="00901350"/>
    <w:rsid w:val="0090781D"/>
    <w:rsid w:val="00913C8B"/>
    <w:rsid w:val="00927653"/>
    <w:rsid w:val="009364A9"/>
    <w:rsid w:val="009419E8"/>
    <w:rsid w:val="009515AF"/>
    <w:rsid w:val="00955C09"/>
    <w:rsid w:val="00962D29"/>
    <w:rsid w:val="00973DCB"/>
    <w:rsid w:val="00976E26"/>
    <w:rsid w:val="009804F5"/>
    <w:rsid w:val="00982613"/>
    <w:rsid w:val="00986B88"/>
    <w:rsid w:val="0099004E"/>
    <w:rsid w:val="00996AD4"/>
    <w:rsid w:val="009A04B8"/>
    <w:rsid w:val="009A1B7F"/>
    <w:rsid w:val="009A5B34"/>
    <w:rsid w:val="009A6251"/>
    <w:rsid w:val="009A6A69"/>
    <w:rsid w:val="009B65E2"/>
    <w:rsid w:val="009B6884"/>
    <w:rsid w:val="009B71CD"/>
    <w:rsid w:val="009C5EE8"/>
    <w:rsid w:val="009D187C"/>
    <w:rsid w:val="009D2B16"/>
    <w:rsid w:val="009D53DB"/>
    <w:rsid w:val="009E12A1"/>
    <w:rsid w:val="009E563B"/>
    <w:rsid w:val="009F3041"/>
    <w:rsid w:val="00A02618"/>
    <w:rsid w:val="00A111CC"/>
    <w:rsid w:val="00A13B8D"/>
    <w:rsid w:val="00A15021"/>
    <w:rsid w:val="00A22710"/>
    <w:rsid w:val="00A22BC9"/>
    <w:rsid w:val="00A25608"/>
    <w:rsid w:val="00A272AE"/>
    <w:rsid w:val="00A37259"/>
    <w:rsid w:val="00A377AA"/>
    <w:rsid w:val="00A438E8"/>
    <w:rsid w:val="00A450F3"/>
    <w:rsid w:val="00A53E97"/>
    <w:rsid w:val="00A61A85"/>
    <w:rsid w:val="00A81803"/>
    <w:rsid w:val="00A83016"/>
    <w:rsid w:val="00A8634B"/>
    <w:rsid w:val="00A9649B"/>
    <w:rsid w:val="00AB353A"/>
    <w:rsid w:val="00AD0691"/>
    <w:rsid w:val="00AD46DE"/>
    <w:rsid w:val="00AD5758"/>
    <w:rsid w:val="00AD66A6"/>
    <w:rsid w:val="00AE2E74"/>
    <w:rsid w:val="00AF0B77"/>
    <w:rsid w:val="00B30578"/>
    <w:rsid w:val="00B32110"/>
    <w:rsid w:val="00B461B0"/>
    <w:rsid w:val="00B514F0"/>
    <w:rsid w:val="00B518A5"/>
    <w:rsid w:val="00B51C5C"/>
    <w:rsid w:val="00B66C77"/>
    <w:rsid w:val="00B67620"/>
    <w:rsid w:val="00B715D6"/>
    <w:rsid w:val="00B7283E"/>
    <w:rsid w:val="00B76467"/>
    <w:rsid w:val="00B804EF"/>
    <w:rsid w:val="00B873D5"/>
    <w:rsid w:val="00B87D92"/>
    <w:rsid w:val="00B9374B"/>
    <w:rsid w:val="00B953BB"/>
    <w:rsid w:val="00B97EB5"/>
    <w:rsid w:val="00BA01D7"/>
    <w:rsid w:val="00BA160C"/>
    <w:rsid w:val="00BA1F7D"/>
    <w:rsid w:val="00BA6DC6"/>
    <w:rsid w:val="00BB0724"/>
    <w:rsid w:val="00BB53BB"/>
    <w:rsid w:val="00BC4F19"/>
    <w:rsid w:val="00BC577D"/>
    <w:rsid w:val="00BD059A"/>
    <w:rsid w:val="00BD2667"/>
    <w:rsid w:val="00BD57A5"/>
    <w:rsid w:val="00BE3647"/>
    <w:rsid w:val="00BE3C94"/>
    <w:rsid w:val="00BE55BB"/>
    <w:rsid w:val="00BF20A3"/>
    <w:rsid w:val="00BF3039"/>
    <w:rsid w:val="00C11612"/>
    <w:rsid w:val="00C11A35"/>
    <w:rsid w:val="00C14370"/>
    <w:rsid w:val="00C15DA8"/>
    <w:rsid w:val="00C20456"/>
    <w:rsid w:val="00C2553E"/>
    <w:rsid w:val="00C336C0"/>
    <w:rsid w:val="00C35003"/>
    <w:rsid w:val="00C52C6F"/>
    <w:rsid w:val="00C652C9"/>
    <w:rsid w:val="00C67570"/>
    <w:rsid w:val="00C67B58"/>
    <w:rsid w:val="00C70F33"/>
    <w:rsid w:val="00C812D4"/>
    <w:rsid w:val="00C829A4"/>
    <w:rsid w:val="00C86DED"/>
    <w:rsid w:val="00C90E69"/>
    <w:rsid w:val="00C91A96"/>
    <w:rsid w:val="00C91F50"/>
    <w:rsid w:val="00C9220C"/>
    <w:rsid w:val="00CA408F"/>
    <w:rsid w:val="00CA6BDB"/>
    <w:rsid w:val="00CC2C9E"/>
    <w:rsid w:val="00CC3272"/>
    <w:rsid w:val="00CC3FCF"/>
    <w:rsid w:val="00CC6560"/>
    <w:rsid w:val="00CD0D93"/>
    <w:rsid w:val="00CD198A"/>
    <w:rsid w:val="00CD2FBB"/>
    <w:rsid w:val="00CF6CC9"/>
    <w:rsid w:val="00D03130"/>
    <w:rsid w:val="00D100D2"/>
    <w:rsid w:val="00D2112F"/>
    <w:rsid w:val="00D21C13"/>
    <w:rsid w:val="00D24CB0"/>
    <w:rsid w:val="00D27769"/>
    <w:rsid w:val="00D30DC6"/>
    <w:rsid w:val="00D402BB"/>
    <w:rsid w:val="00D46D03"/>
    <w:rsid w:val="00D53AE9"/>
    <w:rsid w:val="00D5489F"/>
    <w:rsid w:val="00D618DD"/>
    <w:rsid w:val="00D622F7"/>
    <w:rsid w:val="00D6527D"/>
    <w:rsid w:val="00D91EFC"/>
    <w:rsid w:val="00DA0A92"/>
    <w:rsid w:val="00DA61C2"/>
    <w:rsid w:val="00DA67B1"/>
    <w:rsid w:val="00DA7518"/>
    <w:rsid w:val="00DB7E5C"/>
    <w:rsid w:val="00DC1C1D"/>
    <w:rsid w:val="00DD1979"/>
    <w:rsid w:val="00DD2484"/>
    <w:rsid w:val="00DD2522"/>
    <w:rsid w:val="00DD3E40"/>
    <w:rsid w:val="00DD6776"/>
    <w:rsid w:val="00DD6FFA"/>
    <w:rsid w:val="00DE4A2E"/>
    <w:rsid w:val="00DE5E9C"/>
    <w:rsid w:val="00DE67FF"/>
    <w:rsid w:val="00DF1E9F"/>
    <w:rsid w:val="00DF5105"/>
    <w:rsid w:val="00E03C1C"/>
    <w:rsid w:val="00E174A1"/>
    <w:rsid w:val="00E23251"/>
    <w:rsid w:val="00E334B3"/>
    <w:rsid w:val="00E36AA5"/>
    <w:rsid w:val="00E430B4"/>
    <w:rsid w:val="00E47457"/>
    <w:rsid w:val="00E513A6"/>
    <w:rsid w:val="00E5558C"/>
    <w:rsid w:val="00E56B7D"/>
    <w:rsid w:val="00E642EC"/>
    <w:rsid w:val="00E82605"/>
    <w:rsid w:val="00E878A3"/>
    <w:rsid w:val="00E96C9E"/>
    <w:rsid w:val="00EA550E"/>
    <w:rsid w:val="00EB0320"/>
    <w:rsid w:val="00EB1AFA"/>
    <w:rsid w:val="00EB3593"/>
    <w:rsid w:val="00EB73C0"/>
    <w:rsid w:val="00EC2FD7"/>
    <w:rsid w:val="00ED1B4C"/>
    <w:rsid w:val="00ED292C"/>
    <w:rsid w:val="00ED2A0B"/>
    <w:rsid w:val="00ED715C"/>
    <w:rsid w:val="00EE27D6"/>
    <w:rsid w:val="00EE3DA0"/>
    <w:rsid w:val="00EE4B47"/>
    <w:rsid w:val="00EF6C16"/>
    <w:rsid w:val="00EF7A6E"/>
    <w:rsid w:val="00F037D0"/>
    <w:rsid w:val="00F1025B"/>
    <w:rsid w:val="00F10932"/>
    <w:rsid w:val="00F20F47"/>
    <w:rsid w:val="00F223D1"/>
    <w:rsid w:val="00F22FF1"/>
    <w:rsid w:val="00F27307"/>
    <w:rsid w:val="00F471BD"/>
    <w:rsid w:val="00F52E57"/>
    <w:rsid w:val="00F5421D"/>
    <w:rsid w:val="00F75961"/>
    <w:rsid w:val="00F82511"/>
    <w:rsid w:val="00F95ED4"/>
    <w:rsid w:val="00F96641"/>
    <w:rsid w:val="00FA51C9"/>
    <w:rsid w:val="00FB2320"/>
    <w:rsid w:val="00FC0F51"/>
    <w:rsid w:val="00FC2D63"/>
    <w:rsid w:val="00FC44F6"/>
    <w:rsid w:val="00FE00D4"/>
    <w:rsid w:val="00FE7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96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96D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773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773028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773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773028"/>
    <w:rPr>
      <w:rFonts w:cs="Times New Roman"/>
    </w:rPr>
  </w:style>
  <w:style w:type="paragraph" w:styleId="a9">
    <w:name w:val="Body Text"/>
    <w:basedOn w:val="a"/>
    <w:link w:val="aa"/>
    <w:rsid w:val="008A2BD3"/>
    <w:pPr>
      <w:suppressAutoHyphens/>
      <w:spacing w:after="0" w:line="240" w:lineRule="auto"/>
      <w:ind w:firstLine="720"/>
      <w:jc w:val="center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8A2BD3"/>
    <w:rPr>
      <w:rFonts w:ascii="Times New Roman" w:hAnsi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" Type="http://schemas.openxmlformats.org/officeDocument/2006/relationships/settings" Target="settings.xml"/><Relationship Id="rId21" Type="http://schemas.openxmlformats.org/officeDocument/2006/relationships/chart" Target="charts/chart13.xml"/><Relationship Id="rId7" Type="http://schemas.openxmlformats.org/officeDocument/2006/relationships/image" Target="media/image1.jpeg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5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uzmina.m\Desktop\&#1050;&#1091;&#1079;&#1100;&#1084;&#1080;&#1085;&#1072;%20&#1052;.&#1042;\&#1057;&#1073;&#1086;&#1088;&#1085;&#1080;&#1082;%20&#1086;%20&#1089;&#1086;&#1089;&#1090;&#1086;&#1103;&#1085;&#1080;&#1080;%20&#1087;&#1088;&#1077;&#1089;&#1090;&#1091;&#1087;&#1085;&#1086;&#1089;&#1090;&#1080;\&#1051;&#1080;&#1089;&#1090;%20Microsoft%20Office%20Excel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STV01\Public\&#1057;&#1090;&#1072;&#1090;&#1080;&#1089;&#1090;&#1080;&#1082;&#1072;\16%20&#1055;&#1040;&#1055;&#1050;&#1048;%20&#1057;&#1054;&#1058;&#1056;&#1059;&#1044;&#1053;&#1048;&#1050;&#1054;&#1042;\&#1064;&#1045;&#1056;&#1055;&#1045;&#1045;&#1042;&#1040;\2017\&#1072;&#1085;&#1072;&#1083;&#1080;&#1079;%20&#1089;&#1086;&#1089;&#1090;&#1086;&#1103;&#1085;&#1080;&#1103;%20&#1087;&#1088;&#1077;&#1089;&#1090;&#1091;&#1087;&#1085;&#1086;&#1089;&#1090;&#1080;\&#1044;&#1080;&#1072;&#1075;&#1088;&#1072;&#1084;&#1084;&#1099;%20&#1076;&#1083;&#1103;%20&#1072;&#1085;&#1072;&#1083;&#1080;&#1079;&#1072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uzmina.m\Desktop\&#1041;&#1086;&#1088;&#1086;&#1076;&#1072;&#1074;&#1082;&#1086;%20&#1057;.&#1043;\&#1057;&#1041;&#1054;&#1056;&#1053;&#1048;&#1050;\&#1086;&#1082;&#1090;&#1103;&#1073;&#1088;&#1100;\&#1051;&#1080;&#1089;&#1090;%20Microsoft%20Office%20Excel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uzmina.m\Desktop\&#1050;&#1091;&#1079;&#1100;&#1084;&#1080;&#1085;&#1072;%20&#1052;.&#1042;\&#1057;&#1073;&#1086;&#1088;&#1085;&#1080;&#1082;%20&#1086;%20&#1089;&#1086;&#1089;&#1090;&#1086;&#1103;&#1085;&#1080;&#1080;%20&#1087;&#1088;&#1077;&#1089;&#1090;&#1091;&#1087;&#1085;&#1086;&#1089;&#1090;&#1080;\&#1076;&#1080;&#1072;&#1075;&#1088;.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uzmina.m\Desktop\&#1050;&#1091;&#1079;&#1100;&#1084;&#1080;&#1085;&#1072;%20&#1052;.&#1042;\&#1057;&#1073;&#1086;&#1088;&#1085;&#1080;&#1082;%20&#1086;%20&#1089;&#1086;&#1089;&#1090;&#1086;&#1103;&#1085;&#1080;&#1080;%20&#1087;&#1088;&#1077;&#1089;&#1090;&#1091;&#1087;&#1085;&#1086;&#1089;&#1090;&#1080;\&#1076;&#1080;&#1072;&#1075;&#1088;.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uzmina.m\Desktop\&#1041;&#1086;&#1088;&#1086;&#1076;&#1072;&#1074;&#1082;&#1086;%20&#1057;.&#1043;\&#1057;&#1041;&#1054;&#1056;&#1053;&#1048;&#1050;\&#1086;&#1082;&#1090;&#1103;&#1073;&#1088;&#1100;\&#1051;&#1080;&#1089;&#1090;%20Microsoft%20Office%20Excel%20(2)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uzmina.m\Desktop\&#1041;&#1086;&#1088;&#1086;&#1076;&#1072;&#1074;&#1082;&#1086;%20&#1057;.&#1043;\&#1057;&#1041;&#1054;&#1056;&#1053;&#1048;&#1050;\&#1086;&#1082;&#1090;&#1103;&#1073;&#1088;&#1100;\&#1051;&#1080;&#1089;&#1090;%20Microsoft%20Office%20Excel%20(2)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uzmina.m\Desktop\&#1050;&#1091;&#1079;&#1100;&#1084;&#1080;&#1085;&#1072;%20&#1052;.&#1042;\&#1057;&#1073;&#1086;&#1088;&#1085;&#1080;&#1082;%20&#1086;%20&#1089;&#1086;&#1089;&#1090;&#1086;&#1103;&#1085;&#1080;&#1080;%20&#1087;&#1088;&#1077;&#1089;&#1090;&#1091;&#1087;&#1085;&#1086;&#1089;&#1090;&#1080;\&#1076;&#1080;&#1072;&#1075;&#1088;.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STV01\Public\&#1057;&#1090;&#1072;&#1090;&#1080;&#1089;&#1090;&#1080;&#1082;&#1072;\16%20&#1055;&#1040;&#1055;&#1050;&#1048;%20&#1057;&#1054;&#1058;&#1056;&#1059;&#1044;&#1053;&#1048;&#1050;&#1054;&#1042;\&#1064;&#1045;&#1056;&#1055;&#1045;&#1045;&#1042;&#1040;\2017\&#1072;&#1085;&#1072;&#1083;&#1080;&#1079;%20&#1089;&#1086;&#1089;&#1090;&#1086;&#1103;&#1085;&#1080;&#1103;%20&#1087;&#1088;&#1077;&#1089;&#1090;&#1091;&#1087;&#1085;&#1086;&#1089;&#1090;&#1080;\&#1044;&#1080;&#1072;&#1075;&#1088;&#1072;&#1084;&#1084;&#1099;%20&#1076;&#1083;&#1103;%20&#1072;&#1085;&#1072;&#1083;&#1080;&#1079;&#1072;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uzmina.m\Desktop\&#1041;&#1086;&#1088;&#1086;&#1076;&#1072;&#1074;&#1082;&#1086;%20&#1057;.&#1043;\&#1057;&#1041;&#1054;&#1056;&#1053;&#1048;&#1050;\&#1086;&#1082;&#1090;&#1103;&#1073;&#1088;&#1100;\&#1051;&#1080;&#1089;&#1090;%20Microsoft%20Office%20Excel%20(2)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uzmina.m\Desktop\&#1050;&#1091;&#1079;&#1100;&#1084;&#1080;&#1085;&#1072;%20&#1052;.&#1042;\&#1057;&#1073;&#1086;&#1088;&#1085;&#1080;&#1082;%20&#1086;%20&#1089;&#1086;&#1089;&#1090;&#1086;&#1103;&#1085;&#1080;&#1080;%20&#1087;&#1088;&#1077;&#1089;&#1090;&#1091;&#1087;&#1085;&#1086;&#1089;&#1090;&#1080;\&#1044;&#1080;&#1072;&#1075;&#1088;&#1072;&#1084;&#1084;&#1099;%20&#1076;&#1083;&#1103;%20&#1072;&#1085;&#1072;&#1083;&#1080;&#1079;&#1072;%20&#1085;&#1077;&#1088;&#1072;&#1089;&#1082;&#1088;&#1099;&#109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uzmina.m\Desktop\&#1050;&#1091;&#1079;&#1100;&#1084;&#1080;&#1085;&#1072;%20&#1052;.&#1042;\&#1057;&#1073;&#1086;&#1088;&#1085;&#1080;&#1082;%20&#1086;%20&#1089;&#1086;&#1089;&#1090;&#1086;&#1103;&#1085;&#1080;&#1080;%20&#1087;&#1088;&#1077;&#1089;&#1090;&#1091;&#1087;&#1085;&#1086;&#1089;&#1090;&#1080;\&#1051;&#1080;&#1089;&#1090;%20Microsoft%20Office%20Excel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STV01\Public\&#1057;&#1090;&#1072;&#1090;&#1080;&#1089;&#1090;&#1080;&#1082;&#1072;\16%20&#1055;&#1040;&#1055;&#1050;&#1048;%20&#1057;&#1054;&#1058;&#1056;&#1059;&#1044;&#1053;&#1048;&#1050;&#1054;&#1042;\&#1064;&#1045;&#1056;&#1055;&#1045;&#1045;&#1042;&#1040;\2017\&#1072;&#1085;&#1072;&#1083;&#1080;&#1079;%20&#1089;&#1086;&#1089;&#1090;&#1086;&#1103;&#1085;&#1080;&#1103;%20&#1087;&#1088;&#1077;&#1089;&#1090;&#1091;&#1087;&#1085;&#1086;&#1089;&#1090;&#1080;\&#1076;&#1080;&#1072;&#1075;&#1088;&#1072;&#1084;&#1084;&#1099;%20-%20&#1082;&#1086;&#1087;&#1080;&#1103;\&#1044;&#1080;&#1072;&#1075;&#1088;&#1072;&#1084;&#1084;&#1099;%20&#1076;&#1083;&#1103;%20&#1072;&#1085;&#1072;&#1083;&#1080;&#1079;&#107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uzmina.m\Desktop\&#1050;&#1091;&#1079;&#1100;&#1084;&#1080;&#1085;&#1072;%20&#1052;.&#1042;\&#1057;&#1073;&#1086;&#1088;&#1085;&#1080;&#1082;%20&#1086;%20&#1089;&#1086;&#1089;&#1090;&#1086;&#1103;&#1085;&#1080;&#1080;%20&#1087;&#1088;&#1077;&#1089;&#1090;&#1091;&#1087;&#1085;&#1086;&#1089;&#1090;&#1080;\&#1051;&#1080;&#1089;&#1090;%20Microsoft%20Office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STV01\Public\&#1057;&#1090;&#1072;&#1090;&#1080;&#1089;&#1090;&#1080;&#1082;&#1072;\16%20&#1055;&#1040;&#1055;&#1050;&#1048;%20&#1057;&#1054;&#1058;&#1056;&#1059;&#1044;&#1053;&#1048;&#1050;&#1054;&#1042;\&#1064;&#1045;&#1056;&#1055;&#1045;&#1045;&#1042;&#1040;\2017\&#1072;&#1085;&#1072;&#1083;&#1080;&#1079;%20&#1089;&#1086;&#1089;&#1090;&#1086;&#1103;&#1085;&#1080;&#1103;%20&#1087;&#1088;&#1077;&#1089;&#1090;&#1091;&#1087;&#1085;&#1086;&#1089;&#1090;&#1080;\&#1076;&#1080;&#1072;&#1075;&#1088;.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uzmina.m\Desktop\&#1050;&#1091;&#1079;&#1100;&#1084;&#1080;&#1085;&#1072;%20&#1052;.&#1042;\&#1057;&#1073;&#1086;&#1088;&#1085;&#1080;&#1082;%20&#1086;%20&#1089;&#1086;&#1089;&#1090;&#1086;&#1103;&#1085;&#1080;&#1080;%20&#1087;&#1088;&#1077;&#1089;&#1090;&#1091;&#1087;&#1085;&#1086;&#1089;&#1090;&#1080;\&#1076;&#1080;&#1072;&#1075;&#1088;.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uzmina.m\Desktop\&#1050;&#1091;&#1079;&#1100;&#1084;&#1080;&#1085;&#1072;%20&#1052;.&#1042;\&#1057;&#1073;&#1086;&#1088;&#1085;&#1080;&#1082;%20&#1086;%20&#1089;&#1086;&#1089;&#1090;&#1086;&#1103;&#1085;&#1080;&#1080;%20&#1087;&#1088;&#1077;&#1089;&#1090;&#1091;&#1087;&#1085;&#1086;&#1089;&#1090;&#1080;\&#1076;&#1080;&#1072;&#1075;&#1088;.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uzmina.m\Desktop\&#1050;&#1091;&#1079;&#1100;&#1084;&#1080;&#1085;&#1072;%20&#1052;.&#1042;\&#1057;&#1073;&#1086;&#1088;&#1085;&#1080;&#1082;%20&#1086;%20&#1089;&#1086;&#1089;&#1090;&#1086;&#1103;&#1085;&#1080;&#1080;%20&#1087;&#1088;&#1077;&#1089;&#1090;&#1091;&#1087;&#1085;&#1086;&#1089;&#1090;&#1080;\&#1076;&#1080;&#1072;&#1075;&#1088;.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uzmina.m\Desktop\&#1050;&#1091;&#1079;&#1100;&#1084;&#1080;&#1085;&#1072;%20&#1052;.&#1042;\&#1057;&#1073;&#1086;&#1088;&#1085;&#1080;&#1082;%20&#1086;%20&#1089;&#1086;&#1089;&#1090;&#1086;&#1103;&#1085;&#1080;&#1080;%20&#1087;&#1088;&#1077;&#1089;&#1090;&#1091;&#1087;&#1085;&#1086;&#1089;&#1090;&#1080;\&#1076;&#1080;&#1072;&#1075;&#1088;.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uzmina.m\Desktop\&#1041;&#1086;&#1088;&#1086;&#1076;&#1072;&#1074;&#1082;&#1086;%20&#1057;.&#1043;\&#1057;&#1041;&#1054;&#1056;&#1053;&#1048;&#1050;\&#1086;&#1082;&#1090;&#1103;&#1073;&#1088;&#1100;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 algn="ctr">
              <a:defRPr sz="1600"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Графическое представление данных о состоянии преступности и ее динамика</a:t>
            </a:r>
          </a:p>
        </c:rich>
      </c:tx>
      <c:layout>
        <c:manualLayout>
          <c:xMode val="edge"/>
          <c:yMode val="edge"/>
          <c:x val="0.1940363734726398"/>
          <c:y val="2.4955436720142603E-2"/>
        </c:manualLayout>
      </c:layout>
    </c:title>
    <c:plotArea>
      <c:layout>
        <c:manualLayout>
          <c:layoutTarget val="inner"/>
          <c:xMode val="edge"/>
          <c:yMode val="edge"/>
          <c:x val="2.6459736011259574E-2"/>
          <c:y val="0.19842912684042907"/>
          <c:w val="0.95723044281300584"/>
          <c:h val="0.6407545580866566"/>
        </c:manualLayout>
      </c:layout>
      <c:barChart>
        <c:barDir val="col"/>
        <c:grouping val="clustered"/>
        <c:ser>
          <c:idx val="0"/>
          <c:order val="0"/>
          <c:tx>
            <c:strRef>
              <c:f>Лист1!$A$1</c:f>
              <c:strCache>
                <c:ptCount val="1"/>
                <c:pt idx="0">
                  <c:v>2014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numRef>
              <c:f>Лист1!$I$5</c:f>
              <c:numCache>
                <c:formatCode>General</c:formatCode>
                <c:ptCount val="1"/>
              </c:numCache>
            </c:numRef>
          </c:cat>
          <c:val>
            <c:numRef>
              <c:f>Лист1!$B$1</c:f>
              <c:numCache>
                <c:formatCode>General</c:formatCode>
                <c:ptCount val="1"/>
                <c:pt idx="0">
                  <c:v>33476</c:v>
                </c:pt>
              </c:numCache>
            </c:numRef>
          </c:val>
        </c:ser>
        <c:ser>
          <c:idx val="1"/>
          <c:order val="1"/>
          <c:tx>
            <c:strRef>
              <c:f>Лист1!$A$2</c:f>
              <c:strCache>
                <c:ptCount val="1"/>
                <c:pt idx="0">
                  <c:v>2015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numRef>
              <c:f>Лист1!$I$5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36259</c:v>
                </c:pt>
              </c:numCache>
            </c:numRef>
          </c:val>
        </c:ser>
        <c:ser>
          <c:idx val="2"/>
          <c:order val="2"/>
          <c:tx>
            <c:strRef>
              <c:f>Лист1!$A$3</c:f>
              <c:strCache>
                <c:ptCount val="1"/>
                <c:pt idx="0">
                  <c:v>2016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numRef>
              <c:f>Лист1!$I$5</c:f>
              <c:numCache>
                <c:formatCode>General</c:formatCode>
                <c:ptCount val="1"/>
              </c:numCache>
            </c:numRef>
          </c:cat>
          <c:val>
            <c:numRef>
              <c:f>Лист1!$B$3</c:f>
              <c:numCache>
                <c:formatCode>General</c:formatCode>
                <c:ptCount val="1"/>
                <c:pt idx="0">
                  <c:v>34336</c:v>
                </c:pt>
              </c:numCache>
            </c:numRef>
          </c:val>
        </c:ser>
        <c:ser>
          <c:idx val="3"/>
          <c:order val="3"/>
          <c:tx>
            <c:strRef>
              <c:f>Лист1!$A$4</c:f>
              <c:strCache>
                <c:ptCount val="1"/>
                <c:pt idx="0">
                  <c:v>2017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numRef>
              <c:f>Лист1!$I$5</c:f>
              <c:numCache>
                <c:formatCode>General</c:formatCode>
                <c:ptCount val="1"/>
              </c:numCache>
            </c:numRef>
          </c:cat>
          <c:val>
            <c:numRef>
              <c:f>Лист1!$B$4</c:f>
              <c:numCache>
                <c:formatCode>General</c:formatCode>
                <c:ptCount val="1"/>
                <c:pt idx="0">
                  <c:v>31726</c:v>
                </c:pt>
              </c:numCache>
            </c:numRef>
          </c:val>
        </c:ser>
        <c:ser>
          <c:idx val="4"/>
          <c:order val="4"/>
          <c:tx>
            <c:v>1 мес. 2017</c:v>
          </c:tx>
          <c:val>
            <c:numLit>
              <c:formatCode>General</c:formatCode>
              <c:ptCount val="1"/>
              <c:pt idx="0">
                <c:v>2608</c:v>
              </c:pt>
            </c:numLit>
          </c:val>
        </c:ser>
        <c:ser>
          <c:idx val="5"/>
          <c:order val="5"/>
          <c:tx>
            <c:v>1 мес. 2018</c:v>
          </c:tx>
          <c:val>
            <c:numLit>
              <c:formatCode>General</c:formatCode>
              <c:ptCount val="1"/>
              <c:pt idx="0">
                <c:v>2516</c:v>
              </c:pt>
            </c:numLit>
          </c:val>
        </c:ser>
        <c:dLbls>
          <c:showVal val="1"/>
        </c:dLbls>
        <c:gapWidth val="75"/>
        <c:overlap val="-25"/>
        <c:axId val="145345536"/>
        <c:axId val="151094784"/>
      </c:barChart>
      <c:catAx>
        <c:axId val="145345536"/>
        <c:scaling>
          <c:orientation val="minMax"/>
        </c:scaling>
        <c:axPos val="b"/>
        <c:numFmt formatCode="General" sourceLinked="1"/>
        <c:majorTickMark val="none"/>
        <c:tickLblPos val="nextTo"/>
        <c:crossAx val="151094784"/>
        <c:crosses val="autoZero"/>
        <c:auto val="1"/>
        <c:lblAlgn val="ctr"/>
        <c:lblOffset val="100"/>
      </c:catAx>
      <c:valAx>
        <c:axId val="151094784"/>
        <c:scaling>
          <c:orientation val="minMax"/>
        </c:scaling>
        <c:delete val="1"/>
        <c:axPos val="l"/>
        <c:majorGridlines/>
        <c:numFmt formatCode="General" sourceLinked="1"/>
        <c:majorTickMark val="none"/>
        <c:tickLblPos val="none"/>
        <c:crossAx val="1453455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2381097290375055E-2"/>
          <c:y val="0.89631759933751409"/>
          <c:w val="0.60852777460788465"/>
          <c:h val="6.0478335929933971E-2"/>
        </c:manualLayout>
      </c:layout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8"/>
  <c:chart>
    <c:title>
      <c:tx>
        <c:rich>
          <a:bodyPr/>
          <a:lstStyle/>
          <a:p>
            <a:pPr>
              <a:defRPr sz="1600"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Категории преступлений, совершенных несовершеннолетними и при их участии</a:t>
            </a:r>
          </a:p>
        </c:rich>
      </c:tx>
    </c:title>
    <c:plotArea>
      <c:layout/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0.14059536307961504"/>
                  <c:y val="4.9189268008165643E-2"/>
                </c:manualLayout>
              </c:layout>
              <c:tx>
                <c:rich>
                  <a:bodyPr/>
                  <a:lstStyle/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особо тяжкие</a:t>
                    </a:r>
                  </a:p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0</a:t>
                    </a:r>
                  </a:p>
                </c:rich>
              </c:tx>
              <c:spPr/>
              <c:showVal val="1"/>
              <c:showCatName val="1"/>
            </c:dLbl>
            <c:dLbl>
              <c:idx val="1"/>
              <c:layout>
                <c:manualLayout>
                  <c:x val="6.852449895375981E-2"/>
                  <c:y val="0.12701347331583551"/>
                </c:manualLayout>
              </c:layout>
              <c:tx>
                <c:rich>
                  <a:bodyPr/>
                  <a:lstStyle/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тяжкие 14,5%</a:t>
                    </a:r>
                  </a:p>
                </c:rich>
              </c:tx>
              <c:spPr/>
              <c:showVal val="1"/>
              <c:showCatName val="1"/>
            </c:dLbl>
            <c:dLbl>
              <c:idx val="2"/>
              <c:layout>
                <c:manualLayout>
                  <c:x val="7.2869439707133485E-2"/>
                  <c:y val="-1.5111111111111113E-3"/>
                </c:manualLayout>
              </c:layout>
              <c:tx>
                <c:rich>
                  <a:bodyPr/>
                  <a:lstStyle/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средней тяжести 52,6%</a:t>
                    </a:r>
                  </a:p>
                </c:rich>
              </c:tx>
              <c:spPr/>
              <c:showVal val="1"/>
              <c:showCatName val="1"/>
            </c:dLbl>
            <c:dLbl>
              <c:idx val="3"/>
              <c:layout>
                <c:manualLayout>
                  <c:x val="-2.7713471299958471E-2"/>
                  <c:y val="0.12219072615923013"/>
                </c:manualLayout>
              </c:layout>
              <c:tx>
                <c:rich>
                  <a:bodyPr/>
                  <a:lstStyle/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небольшой тяжести 27,0%</a:t>
                    </a:r>
                  </a:p>
                </c:rich>
              </c:tx>
              <c:spPr/>
              <c:showVal val="1"/>
              <c:showCatName val="1"/>
            </c:dLbl>
            <c:showVal val="1"/>
            <c:showCatName val="1"/>
            <c:showLeaderLines val="1"/>
          </c:dLbls>
          <c:cat>
            <c:strRef>
              <c:f>нераскрытые!$A$32:$A$35</c:f>
              <c:strCache>
                <c:ptCount val="4"/>
                <c:pt idx="0">
                  <c:v>особо тяжкие</c:v>
                </c:pt>
                <c:pt idx="1">
                  <c:v>тяжкие</c:v>
                </c:pt>
                <c:pt idx="2">
                  <c:v>средней тяжести</c:v>
                </c:pt>
                <c:pt idx="3">
                  <c:v>небольшой тяжести</c:v>
                </c:pt>
              </c:strCache>
            </c:strRef>
          </c:cat>
          <c:val>
            <c:numRef>
              <c:f>нераскрытые!$B$32:$B$35</c:f>
              <c:numCache>
                <c:formatCode>0.0%</c:formatCode>
                <c:ptCount val="4"/>
                <c:pt idx="0">
                  <c:v>0</c:v>
                </c:pt>
                <c:pt idx="1">
                  <c:v>0.20300000000000001</c:v>
                </c:pt>
                <c:pt idx="2">
                  <c:v>0.52700000000000002</c:v>
                </c:pt>
                <c:pt idx="3">
                  <c:v>0.27</c:v>
                </c:pt>
              </c:numCache>
            </c:numRef>
          </c:val>
        </c:ser>
        <c:dLbls>
          <c:showVal val="1"/>
          <c:showCatName val="1"/>
        </c:dLbls>
        <c:firstSliceAng val="0"/>
      </c:pieChart>
    </c:plotArea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600"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Совершено лицами ранее совершавшими </a:t>
            </a:r>
          </a:p>
        </c:rich>
      </c:tx>
      <c:layout>
        <c:manualLayout>
          <c:xMode val="edge"/>
          <c:yMode val="edge"/>
          <c:x val="0.2091928343294438"/>
          <c:y val="4.8888888888888891E-2"/>
        </c:manualLayout>
      </c:layout>
    </c:title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Лист1!$B$4</c:f>
              <c:strCache>
                <c:ptCount val="1"/>
                <c:pt idx="0">
                  <c:v>794</c:v>
                </c:pt>
              </c:strCache>
            </c:strRef>
          </c:tx>
          <c:dPt>
            <c:idx val="0"/>
            <c:spPr>
              <a:solidFill>
                <a:srgbClr val="92D050"/>
              </a:solidFill>
            </c:spPr>
          </c:dPt>
          <c:dLbls>
            <c:dLbl>
              <c:idx val="0"/>
              <c:layout>
                <c:manualLayout>
                  <c:x val="4.1666666666666664E-2"/>
                  <c:y val="-8.3333333333333343E-2"/>
                </c:manualLayout>
              </c:layout>
              <c:showVal val="1"/>
            </c:dLbl>
            <c:dLbl>
              <c:idx val="1"/>
              <c:layout>
                <c:manualLayout>
                  <c:x val="1.9444444444444445E-2"/>
                  <c:y val="-6.4814814814814908E-2"/>
                </c:manualLayout>
              </c:layout>
              <c:showVal val="1"/>
            </c:dLbl>
            <c:showVal val="1"/>
          </c:dLbls>
          <c:cat>
            <c:strRef>
              <c:f>Лист1!$A$4:$A$5</c:f>
              <c:strCache>
                <c:ptCount val="2"/>
                <c:pt idx="0">
                  <c:v>1 мес. 2017</c:v>
                </c:pt>
                <c:pt idx="1">
                  <c:v>1 мес. 2018</c:v>
                </c:pt>
              </c:strCache>
            </c:strRef>
          </c:cat>
          <c:val>
            <c:numRef>
              <c:f>Лист1!$B$4:$B$5</c:f>
              <c:numCache>
                <c:formatCode>General</c:formatCode>
                <c:ptCount val="2"/>
                <c:pt idx="0">
                  <c:v>794</c:v>
                </c:pt>
                <c:pt idx="1">
                  <c:v>823</c:v>
                </c:pt>
              </c:numCache>
            </c:numRef>
          </c:val>
        </c:ser>
        <c:dLbls>
          <c:showVal val="1"/>
        </c:dLbls>
        <c:shape val="cylinder"/>
        <c:axId val="228995456"/>
        <c:axId val="228996992"/>
        <c:axId val="0"/>
      </c:bar3DChart>
      <c:catAx>
        <c:axId val="228995456"/>
        <c:scaling>
          <c:orientation val="minMax"/>
        </c:scaling>
        <c:axPos val="b"/>
        <c:majorTickMark val="none"/>
        <c:tickLblPos val="nextTo"/>
        <c:crossAx val="228996992"/>
        <c:crosses val="autoZero"/>
        <c:auto val="1"/>
        <c:lblAlgn val="ctr"/>
        <c:lblOffset val="100"/>
      </c:catAx>
      <c:valAx>
        <c:axId val="228996992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228995456"/>
        <c:crosses val="autoZero"/>
        <c:crossBetween val="between"/>
      </c:valAx>
    </c:plotArea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38"/>
  <c:chart>
    <c:title>
      <c:tx>
        <c:rich>
          <a:bodyPr/>
          <a:lstStyle/>
          <a:p>
            <a:pPr>
              <a:defRPr sz="1600"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Наибольшее уменьшение показателя</a:t>
            </a:r>
          </a:p>
        </c:rich>
      </c:tx>
      <c:overlay val="1"/>
    </c:title>
    <c:view3D>
      <c:rAngAx val="1"/>
    </c:view3D>
    <c:plotArea>
      <c:layout>
        <c:manualLayout>
          <c:layoutTarget val="inner"/>
          <c:xMode val="edge"/>
          <c:yMode val="edge"/>
          <c:x val="0.41386979945584706"/>
          <c:y val="0.16487455197132619"/>
          <c:w val="0.48464298685101731"/>
          <c:h val="0.79569892473118364"/>
        </c:manualLayout>
      </c:layout>
      <c:bar3DChart>
        <c:barDir val="bar"/>
        <c:grouping val="clustered"/>
        <c:ser>
          <c:idx val="0"/>
          <c:order val="0"/>
          <c:dLbls>
            <c:dLbl>
              <c:idx val="0"/>
              <c:layout>
                <c:manualLayout>
                  <c:x val="2.8282828282828285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2.4242424242424235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3.6363636363636362E-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1.2121212121212118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3.6363636363636362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Лист2!$A$1:$A$5</c:f>
              <c:strCache>
                <c:ptCount val="3"/>
                <c:pt idx="0">
                  <c:v>Ленинский район</c:v>
                </c:pt>
                <c:pt idx="1">
                  <c:v>Промышленный район </c:v>
                </c:pt>
                <c:pt idx="2">
                  <c:v>Красногвардейский район</c:v>
                </c:pt>
              </c:strCache>
            </c:strRef>
          </c:cat>
          <c:val>
            <c:numRef>
              <c:f>Лист2!$B$1:$B$5</c:f>
              <c:numCache>
                <c:formatCode>General</c:formatCode>
                <c:ptCount val="5"/>
                <c:pt idx="0">
                  <c:v>250</c:v>
                </c:pt>
                <c:pt idx="1">
                  <c:v>200</c:v>
                </c:pt>
                <c:pt idx="2">
                  <c:v>100</c:v>
                </c:pt>
              </c:numCache>
            </c:numRef>
          </c:val>
        </c:ser>
        <c:dLbls>
          <c:showVal val="1"/>
        </c:dLbls>
        <c:shape val="box"/>
        <c:axId val="229018624"/>
        <c:axId val="229036800"/>
        <c:axId val="0"/>
      </c:bar3DChart>
      <c:catAx>
        <c:axId val="229018624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9036800"/>
        <c:crosses val="autoZero"/>
        <c:auto val="1"/>
        <c:lblAlgn val="r"/>
        <c:lblOffset val="100"/>
      </c:catAx>
      <c:valAx>
        <c:axId val="229036800"/>
        <c:scaling>
          <c:orientation val="minMax"/>
        </c:scaling>
        <c:delete val="1"/>
        <c:axPos val="b"/>
        <c:numFmt formatCode="General" sourceLinked="1"/>
        <c:tickLblPos val="none"/>
        <c:crossAx val="229018624"/>
        <c:crosses val="autoZero"/>
        <c:crossBetween val="between"/>
      </c:valAx>
    </c:plotArea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6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Наибольшее</a:t>
            </a:r>
            <a:r>
              <a:rPr lang="ru-RU" sz="140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600">
                <a:latin typeface="Times New Roman" pitchFamily="18" charset="0"/>
                <a:cs typeface="Times New Roman" pitchFamily="18" charset="0"/>
              </a:rPr>
              <a:t>увеличение</a:t>
            </a:r>
            <a:r>
              <a:rPr lang="ru-RU" sz="140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600">
                <a:latin typeface="Times New Roman" pitchFamily="18" charset="0"/>
                <a:cs typeface="Times New Roman" pitchFamily="18" charset="0"/>
              </a:rPr>
              <a:t>показателя</a:t>
            </a:r>
          </a:p>
        </c:rich>
      </c:tx>
      <c:overlay val="1"/>
    </c:title>
    <c:view3D>
      <c:rAngAx val="1"/>
    </c:view3D>
    <c:plotArea>
      <c:layout>
        <c:manualLayout>
          <c:layoutTarget val="inner"/>
          <c:xMode val="edge"/>
          <c:yMode val="edge"/>
          <c:x val="0.37534924845269685"/>
          <c:y val="0.15447701285383242"/>
          <c:w val="0.56958676682638598"/>
          <c:h val="0.78908547239524862"/>
        </c:manualLayout>
      </c:layout>
      <c:bar3DChart>
        <c:barDir val="bar"/>
        <c:grouping val="clustered"/>
        <c:ser>
          <c:idx val="0"/>
          <c:order val="0"/>
          <c:dLbls>
            <c:dLbl>
              <c:idx val="0"/>
              <c:layout>
                <c:manualLayout>
                  <c:x val="3.7854889589905377E-2"/>
                  <c:y val="1.1316741696017787E-16"/>
                </c:manualLayout>
              </c:layout>
              <c:showVal val="1"/>
            </c:dLbl>
            <c:dLbl>
              <c:idx val="1"/>
              <c:layout>
                <c:manualLayout>
                  <c:x val="3.3648790746582544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824395373291275E-2"/>
                  <c:y val="-6.1728395061728392E-3"/>
                </c:manualLayout>
              </c:layout>
              <c:showVal val="1"/>
            </c:dLbl>
            <c:dLbl>
              <c:idx val="3"/>
              <c:layout>
                <c:manualLayout>
                  <c:x val="8.4121976866456411E-3"/>
                  <c:y val="-6.1728395061728392E-3"/>
                </c:manualLayout>
              </c:layout>
              <c:showVal val="1"/>
            </c:dLbl>
            <c:dLbl>
              <c:idx val="4"/>
              <c:layout>
                <c:manualLayout>
                  <c:x val="8.4121976866456411E-3"/>
                  <c:y val="-3.08641975308642E-3"/>
                </c:manualLayout>
              </c:layout>
              <c:showVal val="1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Лист2!$A$36:$A$40</c:f>
              <c:strCache>
                <c:ptCount val="5"/>
                <c:pt idx="0">
                  <c:v>Советский район</c:v>
                </c:pt>
                <c:pt idx="1">
                  <c:v>Промышленный район</c:v>
                </c:pt>
                <c:pt idx="2">
                  <c:v>Октябрьский район</c:v>
                </c:pt>
                <c:pt idx="3">
                  <c:v>Буденновский район</c:v>
                </c:pt>
                <c:pt idx="4">
                  <c:v>Лермонтов</c:v>
                </c:pt>
              </c:strCache>
            </c:strRef>
          </c:cat>
          <c:val>
            <c:numRef>
              <c:f>Лист2!$B$36:$B$40</c:f>
              <c:numCache>
                <c:formatCode>General</c:formatCode>
                <c:ptCount val="5"/>
                <c:pt idx="0">
                  <c:v>66.7</c:v>
                </c:pt>
                <c:pt idx="1">
                  <c:v>83.3</c:v>
                </c:pt>
                <c:pt idx="2">
                  <c:v>92.3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dLbls>
          <c:showVal val="1"/>
        </c:dLbls>
        <c:shape val="box"/>
        <c:axId val="229049088"/>
        <c:axId val="229050624"/>
        <c:axId val="0"/>
      </c:bar3DChart>
      <c:catAx>
        <c:axId val="229049088"/>
        <c:scaling>
          <c:orientation val="minMax"/>
        </c:scaling>
        <c:axPos val="l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9050624"/>
        <c:crosses val="autoZero"/>
        <c:auto val="1"/>
        <c:lblAlgn val="r"/>
        <c:lblOffset val="100"/>
      </c:catAx>
      <c:valAx>
        <c:axId val="229050624"/>
        <c:scaling>
          <c:orientation val="minMax"/>
        </c:scaling>
        <c:delete val="1"/>
        <c:axPos val="b"/>
        <c:numFmt formatCode="General" sourceLinked="1"/>
        <c:tickLblPos val="none"/>
        <c:crossAx val="229049088"/>
        <c:crosses val="autoZero"/>
        <c:crossBetween val="between"/>
      </c:valAx>
    </c:plotArea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6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Категории преступлений, совершенных в состоянии алкогольного опьянения</a:t>
            </a:r>
          </a:p>
        </c:rich>
      </c:tx>
      <c:layout>
        <c:manualLayout>
          <c:xMode val="edge"/>
          <c:yMode val="edge"/>
          <c:x val="0.10456140350877192"/>
          <c:y val="1.7015771258681162E-2"/>
        </c:manualLayout>
      </c:layout>
    </c:title>
    <c:plotArea>
      <c:layout>
        <c:manualLayout>
          <c:layoutTarget val="inner"/>
          <c:xMode val="edge"/>
          <c:yMode val="edge"/>
          <c:x val="7.8673159276143115E-2"/>
          <c:y val="0.37621675609132926"/>
          <c:w val="0.53563613758806461"/>
          <c:h val="0.3602508535990524"/>
        </c:manualLayout>
      </c:layout>
      <c:pieChart>
        <c:varyColors val="1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5</a:t>
                    </a:r>
                    <a:endParaRPr lang="en-US" b="1"/>
                  </a:p>
                </c:rich>
              </c:tx>
              <c:showPercent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en-US" b="1"/>
                      <a:t>6</a:t>
                    </a:r>
                  </a:p>
                </c:rich>
              </c:tx>
              <c:showPercent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en-US" b="1"/>
                      <a:t>6</a:t>
                    </a:r>
                  </a:p>
                </c:rich>
              </c:tx>
              <c:showPercent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4</a:t>
                    </a:r>
                    <a:r>
                      <a:rPr lang="en-US" b="1"/>
                      <a:t>3</a:t>
                    </a:r>
                  </a:p>
                </c:rich>
              </c:tx>
              <c:showPercent val="1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Лист3!$A$1:$A$4</c:f>
              <c:strCache>
                <c:ptCount val="4"/>
                <c:pt idx="0">
                  <c:v>Особо тяжкие</c:v>
                </c:pt>
                <c:pt idx="1">
                  <c:v>Тяжкие</c:v>
                </c:pt>
                <c:pt idx="2">
                  <c:v>Средней тяжести</c:v>
                </c:pt>
                <c:pt idx="3">
                  <c:v>Небольшой тяжести </c:v>
                </c:pt>
              </c:strCache>
            </c:strRef>
          </c:cat>
          <c:val>
            <c:numRef>
              <c:f>Лист3!$B$1:$B$4</c:f>
              <c:numCache>
                <c:formatCode>General</c:formatCode>
                <c:ptCount val="4"/>
                <c:pt idx="0">
                  <c:v>10</c:v>
                </c:pt>
                <c:pt idx="1">
                  <c:v>24</c:v>
                </c:pt>
                <c:pt idx="2">
                  <c:v>59</c:v>
                </c:pt>
                <c:pt idx="3">
                  <c:v>220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61842105263157932"/>
          <c:y val="0.39009825099296225"/>
          <c:w val="0.34649122807017541"/>
          <c:h val="0.32953801128841204"/>
        </c:manualLayout>
      </c:layout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Структура зарегистрированных преступлений по категориям</a:t>
            </a:r>
          </a:p>
        </c:rich>
      </c:tx>
      <c:layout>
        <c:manualLayout>
          <c:xMode val="edge"/>
          <c:yMode val="edge"/>
          <c:x val="0.18200622881323511"/>
          <c:y val="1.6044642649757281E-2"/>
        </c:manualLayout>
      </c:layout>
    </c:title>
    <c:plotArea>
      <c:layout>
        <c:manualLayout>
          <c:layoutTarget val="inner"/>
          <c:xMode val="edge"/>
          <c:yMode val="edge"/>
          <c:x val="1.9638361531339201E-3"/>
          <c:y val="0.13619770979954937"/>
          <c:w val="0.69412761335867712"/>
          <c:h val="0.80103271598092363"/>
        </c:manualLayout>
      </c:layout>
      <c:ofPieChart>
        <c:ofPieType val="bar"/>
        <c:varyColors val="1"/>
        <c:ser>
          <c:idx val="0"/>
          <c:order val="0"/>
          <c:explosion val="4"/>
          <c:dLbls>
            <c:dLbl>
              <c:idx val="4"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ru-RU"/>
                      <a:t>13</a:t>
                    </a:r>
                    <a:endParaRPr lang="en-US"/>
                  </a:p>
                </c:rich>
              </c:tx>
              <c:dLblPos val="inEnd"/>
              <c:showVal val="1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End"/>
            <c:showVal val="1"/>
          </c:dLbls>
          <c:cat>
            <c:strRef>
              <c:f>Лист3!$A$1:$A$4</c:f>
              <c:strCache>
                <c:ptCount val="4"/>
                <c:pt idx="0">
                  <c:v>Особо тяжкие</c:v>
                </c:pt>
                <c:pt idx="1">
                  <c:v>Тяжкие</c:v>
                </c:pt>
                <c:pt idx="2">
                  <c:v>Средней тяжести</c:v>
                </c:pt>
                <c:pt idx="3">
                  <c:v>Небольшой тяжести </c:v>
                </c:pt>
              </c:strCache>
            </c:strRef>
          </c:cat>
          <c:val>
            <c:numRef>
              <c:f>Лист3!$B$1:$B$4</c:f>
              <c:numCache>
                <c:formatCode>General</c:formatCode>
                <c:ptCount val="4"/>
                <c:pt idx="0">
                  <c:v>10</c:v>
                </c:pt>
                <c:pt idx="1">
                  <c:v>24</c:v>
                </c:pt>
                <c:pt idx="2">
                  <c:v>59</c:v>
                </c:pt>
                <c:pt idx="3">
                  <c:v>220</c:v>
                </c:pt>
              </c:numCache>
            </c:numRef>
          </c:val>
        </c:ser>
        <c:dLbls>
          <c:showVal val="1"/>
        </c:dLbls>
        <c:gapWidth val="150"/>
        <c:secondPieSize val="75"/>
        <c:serLines/>
      </c:ofPieChart>
    </c:plotArea>
    <c:legend>
      <c:legendPos val="r"/>
      <c:layout>
        <c:manualLayout>
          <c:xMode val="edge"/>
          <c:yMode val="edge"/>
          <c:x val="0.72497570456754146"/>
          <c:y val="0.33766473881030368"/>
          <c:w val="0.25947521865889212"/>
          <c:h val="0.43853482916405373"/>
        </c:manualLayout>
      </c:layout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40"/>
  <c:chart>
    <c:title>
      <c:tx>
        <c:rich>
          <a:bodyPr/>
          <a:lstStyle/>
          <a:p>
            <a:pPr>
              <a:defRPr/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Рост числа преступлений, совершенных в состоянии алкогольного опьянения</a:t>
            </a:r>
          </a:p>
        </c:rich>
      </c:tx>
      <c:layout>
        <c:manualLayout>
          <c:xMode val="edge"/>
          <c:yMode val="edge"/>
          <c:x val="0.12058131622436083"/>
          <c:y val="0"/>
        </c:manualLayout>
      </c:layout>
      <c:overlay val="1"/>
    </c:title>
    <c:view3D>
      <c:rAngAx val="1"/>
    </c:view3D>
    <c:plotArea>
      <c:layout>
        <c:manualLayout>
          <c:layoutTarget val="inner"/>
          <c:xMode val="edge"/>
          <c:yMode val="edge"/>
          <c:x val="0.32127717831567365"/>
          <c:y val="0.17309198082083321"/>
          <c:w val="0.63896390266031566"/>
          <c:h val="0.65107805968698373"/>
        </c:manualLayout>
      </c:layout>
      <c:bar3DChart>
        <c:barDir val="bar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Лист2!$A$1:$A$5</c:f>
              <c:strCache>
                <c:ptCount val="3"/>
                <c:pt idx="0">
                  <c:v>Ленинский район</c:v>
                </c:pt>
                <c:pt idx="1">
                  <c:v>Промышленный район </c:v>
                </c:pt>
                <c:pt idx="2">
                  <c:v>Красногвардейский район</c:v>
                </c:pt>
              </c:strCache>
            </c:strRef>
          </c:cat>
          <c:val>
            <c:numRef>
              <c:f>Лист2!$B$1:$B$5</c:f>
              <c:numCache>
                <c:formatCode>General</c:formatCode>
                <c:ptCount val="5"/>
                <c:pt idx="0">
                  <c:v>250</c:v>
                </c:pt>
                <c:pt idx="1">
                  <c:v>200</c:v>
                </c:pt>
                <c:pt idx="2">
                  <c:v>100</c:v>
                </c:pt>
              </c:numCache>
            </c:numRef>
          </c:val>
        </c:ser>
        <c:dLbls>
          <c:showVal val="1"/>
        </c:dLbls>
        <c:shape val="box"/>
        <c:axId val="229145600"/>
        <c:axId val="229163776"/>
        <c:axId val="0"/>
      </c:bar3DChart>
      <c:catAx>
        <c:axId val="229145600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9163776"/>
        <c:crosses val="autoZero"/>
        <c:auto val="1"/>
        <c:lblAlgn val="r"/>
        <c:lblOffset val="100"/>
      </c:catAx>
      <c:valAx>
        <c:axId val="229163776"/>
        <c:scaling>
          <c:orientation val="minMax"/>
        </c:scaling>
        <c:delete val="1"/>
        <c:axPos val="b"/>
        <c:numFmt formatCode="General" sourceLinked="1"/>
        <c:tickLblPos val="none"/>
        <c:crossAx val="229145600"/>
        <c:crosses val="autoZero"/>
        <c:crossBetween val="between"/>
      </c:valAx>
    </c:plotArea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hart>
    <c:title>
      <c:tx>
        <c:rich>
          <a:bodyPr rot="0" vert="horz"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Динамика и уровень состояния преступлений, совершенных в общественных местах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 </a:t>
            </a:r>
          </a:p>
        </c:rich>
      </c:tx>
      <c:layout>
        <c:manualLayout>
          <c:xMode val="edge"/>
          <c:yMode val="edge"/>
          <c:x val="0.14271935186183926"/>
          <c:y val="2.0202020202020207E-2"/>
        </c:manualLayout>
      </c:layout>
    </c:title>
    <c:plotArea>
      <c:layout>
        <c:manualLayout>
          <c:layoutTarget val="inner"/>
          <c:xMode val="edge"/>
          <c:yMode val="edge"/>
          <c:x val="7.9796992637291203E-2"/>
          <c:y val="0.27743779427191839"/>
          <c:w val="0.84893934738261001"/>
          <c:h val="0.56544371415694616"/>
        </c:manualLayout>
      </c:layout>
      <c:barChart>
        <c:barDir val="col"/>
        <c:grouping val="clustered"/>
        <c:ser>
          <c:idx val="0"/>
          <c:order val="0"/>
          <c:tx>
            <c:strRef>
              <c:f>'обществ места'!$D$2</c:f>
              <c:strCache>
                <c:ptCount val="1"/>
                <c:pt idx="0">
                  <c:v>Кол-во нераскрыт. преступ.</c:v>
                </c:pt>
              </c:strCache>
            </c:strRef>
          </c:tx>
          <c:dLbls>
            <c:txPr>
              <a:bodyPr rot="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'обществ места'!$E$1:$L$1</c:f>
              <c:strCache>
                <c:ptCount val="8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  <c:pt idx="6">
                  <c:v>1 мес.                 2017 г.</c:v>
                </c:pt>
                <c:pt idx="7">
                  <c:v>1 мес.                          2018 г.</c:v>
                </c:pt>
              </c:strCache>
            </c:strRef>
          </c:cat>
          <c:val>
            <c:numRef>
              <c:f>'обществ места'!$E$2:$L$2</c:f>
              <c:numCache>
                <c:formatCode>General</c:formatCode>
                <c:ptCount val="8"/>
                <c:pt idx="0">
                  <c:v>11795</c:v>
                </c:pt>
                <c:pt idx="1">
                  <c:v>12560</c:v>
                </c:pt>
                <c:pt idx="2">
                  <c:v>14505</c:v>
                </c:pt>
                <c:pt idx="3">
                  <c:v>14799</c:v>
                </c:pt>
                <c:pt idx="4">
                  <c:v>13698</c:v>
                </c:pt>
                <c:pt idx="6">
                  <c:v>1093</c:v>
                </c:pt>
                <c:pt idx="7">
                  <c:v>1183</c:v>
                </c:pt>
              </c:numCache>
            </c:numRef>
          </c:val>
        </c:ser>
        <c:dLbls>
          <c:showVal val="1"/>
        </c:dLbls>
        <c:gapWidth val="247"/>
        <c:overlap val="-27"/>
        <c:axId val="229264000"/>
        <c:axId val="229294464"/>
      </c:barChart>
      <c:lineChart>
        <c:grouping val="standard"/>
        <c:ser>
          <c:idx val="1"/>
          <c:order val="1"/>
          <c:tx>
            <c:strRef>
              <c:f>'обществ места'!$D$3</c:f>
              <c:strCache>
                <c:ptCount val="1"/>
                <c:pt idx="0">
                  <c:v>прирост (+/-)</c:v>
                </c:pt>
              </c:strCache>
            </c:strRef>
          </c:tx>
          <c:marker>
            <c:symbol val="none"/>
          </c:marker>
          <c:dLbls>
            <c:dLbl>
              <c:idx val="4"/>
              <c:layout>
                <c:manualLayout>
                  <c:x val="0"/>
                  <c:y val="3.1372536103119242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1.0147133434804665E-2"/>
                  <c:y val="2.3569023569023576E-2"/>
                </c:manualLayout>
              </c:layout>
              <c:showVal val="1"/>
            </c:dLbl>
            <c:txPr>
              <a:bodyPr rot="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'обществ места'!$E$1:$L$1</c:f>
              <c:strCache>
                <c:ptCount val="8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  <c:pt idx="6">
                  <c:v>1 мес.                 2017 г.</c:v>
                </c:pt>
                <c:pt idx="7">
                  <c:v>1 мес.                          2018 г.</c:v>
                </c:pt>
              </c:strCache>
            </c:strRef>
          </c:cat>
          <c:val>
            <c:numRef>
              <c:f>'обществ места'!$E$3:$L$3</c:f>
              <c:numCache>
                <c:formatCode>0.0%</c:formatCode>
                <c:ptCount val="8"/>
                <c:pt idx="0">
                  <c:v>-7.5999999999999998E-2</c:v>
                </c:pt>
                <c:pt idx="1">
                  <c:v>6.5000000000000002E-2</c:v>
                </c:pt>
                <c:pt idx="2">
                  <c:v>0.15500000000000003</c:v>
                </c:pt>
                <c:pt idx="3">
                  <c:v>2.0000000000000004E-2</c:v>
                </c:pt>
                <c:pt idx="4">
                  <c:v>-7.0000000000000021E-2</c:v>
                </c:pt>
                <c:pt idx="6">
                  <c:v>-0.12000000000000001</c:v>
                </c:pt>
                <c:pt idx="7">
                  <c:v>8.0000000000000016E-2</c:v>
                </c:pt>
              </c:numCache>
            </c:numRef>
          </c:val>
        </c:ser>
        <c:dLbls>
          <c:showVal val="1"/>
        </c:dLbls>
        <c:marker val="1"/>
        <c:axId val="229297536"/>
        <c:axId val="229296000"/>
      </c:lineChart>
      <c:catAx>
        <c:axId val="22926400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9294464"/>
        <c:crosses val="autoZero"/>
        <c:auto val="1"/>
        <c:lblAlgn val="ctr"/>
        <c:lblOffset val="100"/>
      </c:catAx>
      <c:valAx>
        <c:axId val="22929446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9264000"/>
        <c:crosses val="autoZero"/>
        <c:crossBetween val="between"/>
      </c:valAx>
      <c:valAx>
        <c:axId val="229296000"/>
        <c:scaling>
          <c:orientation val="minMax"/>
        </c:scaling>
        <c:axPos val="r"/>
        <c:numFmt formatCode="0.0%" sourceLinked="1"/>
        <c:majorTickMark val="none"/>
        <c:tickLblPos val="nextTo"/>
        <c:txPr>
          <a:bodyPr rot="-60000000" vert="horz"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9297536"/>
        <c:crosses val="max"/>
        <c:crossBetween val="between"/>
      </c:valAx>
      <c:catAx>
        <c:axId val="229297536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229296000"/>
        <c:crosses val="autoZero"/>
        <c:auto val="1"/>
        <c:lblAlgn val="ctr"/>
        <c:lblOffset val="100"/>
      </c:catAx>
    </c:plotArea>
    <c:legend>
      <c:legendPos val="b"/>
      <c:txPr>
        <a:bodyPr rot="0" vert="horz"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hart>
    <c:title>
      <c:tx>
        <c:rich>
          <a:bodyPr/>
          <a:lstStyle/>
          <a:p>
            <a:pPr>
              <a:defRPr sz="1600"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Наибольшее увеличение числа преступлений, совершенных в общественных местах</a:t>
            </a:r>
          </a:p>
        </c:rich>
      </c:tx>
      <c:layout>
        <c:manualLayout>
          <c:xMode val="edge"/>
          <c:yMode val="edge"/>
          <c:x val="0.14894777422228617"/>
          <c:y val="6.8139949487446144E-2"/>
        </c:manualLayout>
      </c:layout>
    </c:title>
    <c:plotArea>
      <c:layout>
        <c:manualLayout>
          <c:layoutTarget val="inner"/>
          <c:xMode val="edge"/>
          <c:yMode val="edge"/>
          <c:x val="2.645973601125954E-2"/>
          <c:y val="0.19842912684042893"/>
          <c:w val="0.95723044281300584"/>
          <c:h val="0.6407545580866566"/>
        </c:manualLayout>
      </c:layout>
      <c:barChart>
        <c:barDir val="col"/>
        <c:grouping val="clustered"/>
        <c:ser>
          <c:idx val="0"/>
          <c:order val="0"/>
          <c:tx>
            <c:strRef>
              <c:f>Лист1!$A$1</c:f>
              <c:strCache>
                <c:ptCount val="1"/>
                <c:pt idx="0">
                  <c:v>Грачевский район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Лист1!$I$5</c:f>
              <c:numCache>
                <c:formatCode>General</c:formatCode>
                <c:ptCount val="1"/>
              </c:numCache>
            </c:numRef>
          </c:cat>
          <c:val>
            <c:numRef>
              <c:f>Лист1!$B$1</c:f>
              <c:numCache>
                <c:formatCode>General</c:formatCode>
                <c:ptCount val="1"/>
                <c:pt idx="0">
                  <c:v>600</c:v>
                </c:pt>
              </c:numCache>
            </c:numRef>
          </c:val>
        </c:ser>
        <c:ser>
          <c:idx val="1"/>
          <c:order val="1"/>
          <c:tx>
            <c:strRef>
              <c:f>Лист1!$A$2</c:f>
              <c:strCache>
                <c:ptCount val="1"/>
                <c:pt idx="0">
                  <c:v>Туркменский район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Лист1!$I$5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300</c:v>
                </c:pt>
              </c:numCache>
            </c:numRef>
          </c:val>
        </c:ser>
        <c:ser>
          <c:idx val="2"/>
          <c:order val="2"/>
          <c:tx>
            <c:strRef>
              <c:f>Лист1!$A$3</c:f>
              <c:strCache>
                <c:ptCount val="1"/>
                <c:pt idx="0">
                  <c:v>Арзгирский район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Лист1!$I$5</c:f>
              <c:numCache>
                <c:formatCode>General</c:formatCode>
                <c:ptCount val="1"/>
              </c:numCache>
            </c:numRef>
          </c:cat>
          <c:val>
            <c:numRef>
              <c:f>Лист1!$B$3</c:f>
              <c:numCache>
                <c:formatCode>General</c:formatCode>
                <c:ptCount val="1"/>
                <c:pt idx="0">
                  <c:v>250</c:v>
                </c:pt>
              </c:numCache>
            </c:numRef>
          </c:val>
        </c:ser>
        <c:ser>
          <c:idx val="3"/>
          <c:order val="3"/>
          <c:tx>
            <c:strRef>
              <c:f>Лист1!$A$4</c:f>
              <c:strCache>
                <c:ptCount val="1"/>
                <c:pt idx="0">
                  <c:v>Александровский район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Лист1!$I$5</c:f>
              <c:numCache>
                <c:formatCode>General</c:formatCode>
                <c:ptCount val="1"/>
              </c:numCache>
            </c:numRef>
          </c:cat>
          <c:val>
            <c:numRef>
              <c:f>Лист1!$B$4</c:f>
              <c:numCache>
                <c:formatCode>General</c:formatCode>
                <c:ptCount val="1"/>
                <c:pt idx="0">
                  <c:v>140</c:v>
                </c:pt>
              </c:numCache>
            </c:numRef>
          </c:val>
        </c:ser>
        <c:ser>
          <c:idx val="4"/>
          <c:order val="4"/>
          <c:tx>
            <c:strRef>
              <c:f>Лист1!$A$5</c:f>
              <c:strCache>
                <c:ptCount val="1"/>
                <c:pt idx="0">
                  <c:v>Новоселицкий район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Лист1!$I$5</c:f>
              <c:numCache>
                <c:formatCode>General</c:formatCode>
                <c:ptCount val="1"/>
              </c:numCache>
            </c:numRef>
          </c:cat>
          <c:val>
            <c:numRef>
              <c:f>Лист1!$B$5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Val val="1"/>
        </c:dLbls>
        <c:gapWidth val="75"/>
        <c:overlap val="-25"/>
        <c:axId val="233439616"/>
        <c:axId val="233441152"/>
      </c:barChart>
      <c:catAx>
        <c:axId val="233439616"/>
        <c:scaling>
          <c:orientation val="minMax"/>
        </c:scaling>
        <c:axPos val="b"/>
        <c:numFmt formatCode="General" sourceLinked="1"/>
        <c:majorTickMark val="none"/>
        <c:tickLblPos val="nextTo"/>
        <c:crossAx val="233441152"/>
        <c:crosses val="autoZero"/>
        <c:auto val="1"/>
        <c:lblAlgn val="ctr"/>
        <c:lblOffset val="100"/>
      </c:catAx>
      <c:valAx>
        <c:axId val="233441152"/>
        <c:scaling>
          <c:orientation val="minMax"/>
        </c:scaling>
        <c:delete val="1"/>
        <c:axPos val="l"/>
        <c:majorGridlines/>
        <c:numFmt formatCode="General" sourceLinked="1"/>
        <c:majorTickMark val="none"/>
        <c:tickLblPos val="none"/>
        <c:crossAx val="2334396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2381097290375027E-2"/>
          <c:y val="0.89631759933751443"/>
          <c:w val="0.93309056174741356"/>
          <c:h val="8.2292026330933229E-2"/>
        </c:manualLayout>
      </c:layout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vert="horz"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Динамика нераскрытых преступлений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 </a:t>
            </a:r>
          </a:p>
        </c:rich>
      </c:tx>
      <c:layout>
        <c:manualLayout>
          <c:xMode val="edge"/>
          <c:yMode val="edge"/>
          <c:x val="0.20177520899989679"/>
          <c:y val="6.3291139240506333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7.9796992637291203E-2"/>
          <c:y val="0.27743779427191839"/>
          <c:w val="0.84893934738261001"/>
          <c:h val="0.56544371415694616"/>
        </c:manualLayout>
      </c:layout>
      <c:barChart>
        <c:barDir val="col"/>
        <c:grouping val="clustered"/>
        <c:ser>
          <c:idx val="0"/>
          <c:order val="0"/>
          <c:tx>
            <c:strRef>
              <c:f>'обществ места'!$D$2</c:f>
              <c:strCache>
                <c:ptCount val="1"/>
                <c:pt idx="0">
                  <c:v>Кол-во нераскрыт. преступ.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'обществ места'!$E$1:$L$1</c:f>
              <c:strCache>
                <c:ptCount val="8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  <c:pt idx="6">
                  <c:v>1 мес.                 2017 г.</c:v>
                </c:pt>
                <c:pt idx="7">
                  <c:v>1 мес.                          2018 г.</c:v>
                </c:pt>
              </c:strCache>
            </c:strRef>
          </c:cat>
          <c:val>
            <c:numRef>
              <c:f>'обществ места'!$E$2:$L$2</c:f>
              <c:numCache>
                <c:formatCode>General</c:formatCode>
                <c:ptCount val="8"/>
                <c:pt idx="0">
                  <c:v>11795</c:v>
                </c:pt>
                <c:pt idx="1">
                  <c:v>12560</c:v>
                </c:pt>
                <c:pt idx="2">
                  <c:v>14505</c:v>
                </c:pt>
                <c:pt idx="3">
                  <c:v>14799</c:v>
                </c:pt>
                <c:pt idx="4">
                  <c:v>13698</c:v>
                </c:pt>
                <c:pt idx="6">
                  <c:v>1093</c:v>
                </c:pt>
                <c:pt idx="7">
                  <c:v>1183</c:v>
                </c:pt>
              </c:numCache>
            </c:numRef>
          </c:val>
        </c:ser>
        <c:dLbls>
          <c:showVal val="1"/>
        </c:dLbls>
        <c:gapWidth val="247"/>
        <c:overlap val="-27"/>
        <c:axId val="233476480"/>
        <c:axId val="233478016"/>
      </c:barChart>
      <c:lineChart>
        <c:grouping val="standard"/>
        <c:ser>
          <c:idx val="1"/>
          <c:order val="1"/>
          <c:tx>
            <c:strRef>
              <c:f>'обществ места'!$D$3</c:f>
              <c:strCache>
                <c:ptCount val="1"/>
                <c:pt idx="0">
                  <c:v>прирост (+/-)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4"/>
              <c:layout>
                <c:manualLayout>
                  <c:x val="0"/>
                  <c:y val="3.1372536103119242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'обществ места'!$E$1:$L$1</c:f>
              <c:strCache>
                <c:ptCount val="8"/>
                <c:pt idx="0">
                  <c:v>2013 г.</c:v>
                </c:pt>
                <c:pt idx="1">
                  <c:v>2014 г.</c:v>
                </c:pt>
                <c:pt idx="2">
                  <c:v>2015 г.</c:v>
                </c:pt>
                <c:pt idx="3">
                  <c:v>2016 г.</c:v>
                </c:pt>
                <c:pt idx="4">
                  <c:v>2017 г.</c:v>
                </c:pt>
                <c:pt idx="6">
                  <c:v>1 мес.                 2017 г.</c:v>
                </c:pt>
                <c:pt idx="7">
                  <c:v>1 мес.                          2018 г.</c:v>
                </c:pt>
              </c:strCache>
            </c:strRef>
          </c:cat>
          <c:val>
            <c:numRef>
              <c:f>'обществ места'!$E$3:$L$3</c:f>
              <c:numCache>
                <c:formatCode>0.0%</c:formatCode>
                <c:ptCount val="8"/>
                <c:pt idx="0">
                  <c:v>-7.5999999999999998E-2</c:v>
                </c:pt>
                <c:pt idx="1">
                  <c:v>6.5000000000000002E-2</c:v>
                </c:pt>
                <c:pt idx="2">
                  <c:v>0.15500000000000003</c:v>
                </c:pt>
                <c:pt idx="3">
                  <c:v>2.0000000000000004E-2</c:v>
                </c:pt>
                <c:pt idx="4">
                  <c:v>-7.0000000000000021E-2</c:v>
                </c:pt>
                <c:pt idx="6">
                  <c:v>-0.12000000000000001</c:v>
                </c:pt>
                <c:pt idx="7">
                  <c:v>8.0000000000000016E-2</c:v>
                </c:pt>
              </c:numCache>
            </c:numRef>
          </c:val>
        </c:ser>
        <c:dLbls>
          <c:showVal val="1"/>
        </c:dLbls>
        <c:marker val="1"/>
        <c:axId val="233579648"/>
        <c:axId val="233479552"/>
      </c:lineChart>
      <c:catAx>
        <c:axId val="2334764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33478016"/>
        <c:crosses val="autoZero"/>
        <c:auto val="1"/>
        <c:lblAlgn val="ctr"/>
        <c:lblOffset val="100"/>
      </c:catAx>
      <c:valAx>
        <c:axId val="2334780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b="1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33476480"/>
        <c:crosses val="autoZero"/>
        <c:crossBetween val="between"/>
      </c:valAx>
      <c:valAx>
        <c:axId val="233479552"/>
        <c:scaling>
          <c:orientation val="minMax"/>
        </c:scaling>
        <c:axPos val="r"/>
        <c:numFmt formatCode="0.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33579648"/>
        <c:crosses val="max"/>
        <c:crossBetween val="between"/>
      </c:valAx>
      <c:catAx>
        <c:axId val="233579648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23347955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839047121380432E-2"/>
          <c:y val="0.91822720317071327"/>
          <c:w val="0.576307087426849"/>
          <c:h val="6.3157755876196792E-2"/>
        </c:manualLayout>
      </c:layout>
      <c:spPr>
        <a:noFill/>
        <a:ln>
          <a:noFill/>
        </a:ln>
        <a:effectLst/>
      </c:spPr>
      <c:txPr>
        <a:bodyPr rot="0" vert="horz"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800"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Наибольшее</a:t>
            </a:r>
            <a:r>
              <a:rPr lang="ru-RU" sz="1600" baseline="0">
                <a:latin typeface="Times New Roman" pitchFamily="18" charset="0"/>
                <a:cs typeface="Times New Roman" pitchFamily="18" charset="0"/>
              </a:rPr>
              <a:t> снижение показателей</a:t>
            </a:r>
            <a:endParaRPr lang="ru-RU" sz="16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2216092474126634"/>
          <c:y val="3.7641154328732745E-2"/>
        </c:manualLayout>
      </c:layout>
    </c:title>
    <c:plotArea>
      <c:layout>
        <c:manualLayout>
          <c:layoutTarget val="inner"/>
          <c:xMode val="edge"/>
          <c:yMode val="edge"/>
          <c:x val="0.15510535122628721"/>
          <c:y val="0.11130977708566374"/>
          <c:w val="0.84294529635762905"/>
          <c:h val="0.80239656672442372"/>
        </c:manualLayout>
      </c:layout>
      <c:barChart>
        <c:barDir val="bar"/>
        <c:grouping val="clustered"/>
        <c:ser>
          <c:idx val="8"/>
          <c:order val="0"/>
          <c:tx>
            <c:strRef>
              <c:f>Лист2!$A$9</c:f>
              <c:strCache>
                <c:ptCount val="1"/>
                <c:pt idx="0">
                  <c:v>Андроповский район</c:v>
                </c:pt>
              </c:strCache>
            </c:strRef>
          </c:tx>
          <c:dLbls>
            <c:dLbl>
              <c:idx val="0"/>
              <c:layout>
                <c:manualLayout>
                  <c:x val="4.186289900575617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А</a:t>
                    </a:r>
                    <a:r>
                      <a:rPr lang="ru-RU" sz="1000"/>
                      <a:t>ндроповский район; </a:t>
                    </a:r>
                    <a:r>
                      <a:rPr lang="ru-RU"/>
                      <a:t>-13,6</a:t>
                    </a:r>
                  </a:p>
                </c:rich>
              </c:tx>
              <c:showVal val="1"/>
              <c:showSerName val="1"/>
            </c:dLbl>
            <c:delete val="1"/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</c:dLbls>
          <c:cat>
            <c:strLit>
              <c:ptCount val="1"/>
              <c:pt idx="0">
                <c:v>г.Кисловодск</c:v>
              </c:pt>
            </c:strLit>
          </c:cat>
          <c:val>
            <c:numRef>
              <c:f>Лист2!$B$9</c:f>
              <c:numCache>
                <c:formatCode>General</c:formatCode>
                <c:ptCount val="1"/>
                <c:pt idx="0">
                  <c:v>-13.6</c:v>
                </c:pt>
              </c:numCache>
            </c:numRef>
          </c:val>
        </c:ser>
        <c:ser>
          <c:idx val="7"/>
          <c:order val="1"/>
          <c:tx>
            <c:strRef>
              <c:f>Лист2!$A$8</c:f>
              <c:strCache>
                <c:ptCount val="1"/>
                <c:pt idx="0">
                  <c:v>Труновский район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Т</a:t>
                    </a:r>
                    <a:r>
                      <a:rPr lang="ru-RU" sz="1000">
                        <a:latin typeface="Times New Roman" pitchFamily="18" charset="0"/>
                        <a:cs typeface="Times New Roman" pitchFamily="18" charset="0"/>
                      </a:rPr>
                      <a:t>руновский район;     -14,3</a:t>
                    </a:r>
                  </a:p>
                </c:rich>
              </c:tx>
              <c:showVal val="1"/>
              <c:showSerName val="1"/>
            </c:dLbl>
            <c:delete val="1"/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</c:dLbls>
          <c:cat>
            <c:strLit>
              <c:ptCount val="1"/>
              <c:pt idx="0">
                <c:v>г.Кисловодск</c:v>
              </c:pt>
            </c:strLit>
          </c:cat>
          <c:val>
            <c:numRef>
              <c:f>Лист2!$B$8</c:f>
              <c:numCache>
                <c:formatCode>General</c:formatCode>
                <c:ptCount val="1"/>
                <c:pt idx="0">
                  <c:v>-14.3</c:v>
                </c:pt>
              </c:numCache>
            </c:numRef>
          </c:val>
        </c:ser>
        <c:ser>
          <c:idx val="6"/>
          <c:order val="2"/>
          <c:tx>
            <c:strRef>
              <c:f>Лист2!$A$7</c:f>
              <c:strCache>
                <c:ptCount val="1"/>
                <c:pt idx="0">
                  <c:v>г. Нефтекумсск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Н</a:t>
                    </a:r>
                    <a:r>
                      <a:rPr lang="ru-RU" sz="1000">
                        <a:latin typeface="Times New Roman" pitchFamily="18" charset="0"/>
                        <a:cs typeface="Times New Roman" pitchFamily="18" charset="0"/>
                      </a:rPr>
                      <a:t>ефтекумский            район;  -14,5</a:t>
                    </a:r>
                  </a:p>
                </c:rich>
              </c:tx>
              <c:showVal val="1"/>
              <c:showSerName val="1"/>
            </c:dLbl>
            <c:delete val="1"/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</c:dLbls>
          <c:cat>
            <c:strLit>
              <c:ptCount val="1"/>
              <c:pt idx="0">
                <c:v>г.Кисловодск</c:v>
              </c:pt>
            </c:strLit>
          </c:cat>
          <c:val>
            <c:numRef>
              <c:f>Лист2!$B$7</c:f>
              <c:numCache>
                <c:formatCode>General</c:formatCode>
                <c:ptCount val="1"/>
                <c:pt idx="0">
                  <c:v>-14.5</c:v>
                </c:pt>
              </c:numCache>
            </c:numRef>
          </c:val>
        </c:ser>
        <c:ser>
          <c:idx val="5"/>
          <c:order val="3"/>
          <c:tx>
            <c:strRef>
              <c:f>Лист2!$A$6</c:f>
              <c:strCache>
                <c:ptCount val="1"/>
                <c:pt idx="0">
                  <c:v>Кировский район</c:v>
                </c:pt>
              </c:strCache>
            </c:strRef>
          </c:tx>
          <c:dLbls>
            <c:dLbl>
              <c:idx val="0"/>
              <c:layout>
                <c:manualLayout>
                  <c:x val="3.096311020777682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sz="1000" b="1" baseline="0">
                        <a:latin typeface="Times New Roman" pitchFamily="18" charset="0"/>
                        <a:cs typeface="Times New Roman" pitchFamily="18" charset="0"/>
                      </a:rPr>
                      <a:t>Кировский район</a:t>
                    </a:r>
                    <a:r>
                      <a:rPr lang="ru-RU" sz="1200" b="1" baseline="0">
                        <a:latin typeface="Times New Roman" pitchFamily="18" charset="0"/>
                        <a:cs typeface="Times New Roman" pitchFamily="18" charset="0"/>
                      </a:rPr>
                      <a:t>;</a:t>
                    </a:r>
                    <a:r>
                      <a:rPr lang="ru-RU" sz="1000" b="1" baseline="0">
                        <a:latin typeface="Times New Roman" pitchFamily="18" charset="0"/>
                        <a:cs typeface="Times New Roman" pitchFamily="18" charset="0"/>
                      </a:rPr>
                      <a:t>                  -15,8</a:t>
                    </a:r>
                  </a:p>
                </c:rich>
              </c:tx>
              <c:showVal val="1"/>
              <c:showSerName val="1"/>
            </c:dLbl>
            <c:delete val="1"/>
            <c:txPr>
              <a:bodyPr/>
              <a:lstStyle/>
              <a:p>
                <a:pPr>
                  <a:defRPr sz="10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</c:dLbls>
          <c:cat>
            <c:strLit>
              <c:ptCount val="1"/>
              <c:pt idx="0">
                <c:v>г.Кисловодск</c:v>
              </c:pt>
            </c:strLit>
          </c:cat>
          <c:val>
            <c:numRef>
              <c:f>Лист2!$B$6</c:f>
              <c:numCache>
                <c:formatCode>General</c:formatCode>
                <c:ptCount val="1"/>
                <c:pt idx="0">
                  <c:v>-15.8</c:v>
                </c:pt>
              </c:numCache>
            </c:numRef>
          </c:val>
        </c:ser>
        <c:ser>
          <c:idx val="4"/>
          <c:order val="4"/>
          <c:tx>
            <c:strRef>
              <c:f>Лист2!$A$5</c:f>
              <c:strCache>
                <c:ptCount val="1"/>
                <c:pt idx="0">
                  <c:v>Шпаковский район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sz="1000" b="1"/>
                      <a:t>Ш</a:t>
                    </a:r>
                    <a:r>
                      <a:rPr lang="ru-RU"/>
                      <a:t>паковский район   -17,8</a:t>
                    </a:r>
                  </a:p>
                </c:rich>
              </c:tx>
              <c:showVal val="1"/>
              <c:showSerName val="1"/>
              <c:separator> </c:separator>
            </c:dLbl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SerName val="1"/>
            <c:separator> </c:separator>
          </c:dLbls>
          <c:cat>
            <c:strLit>
              <c:ptCount val="1"/>
              <c:pt idx="0">
                <c:v>г.Кисловодск</c:v>
              </c:pt>
            </c:strLit>
          </c:cat>
          <c:val>
            <c:numRef>
              <c:f>Лист2!$B$5</c:f>
              <c:numCache>
                <c:formatCode>General</c:formatCode>
                <c:ptCount val="1"/>
                <c:pt idx="0">
                  <c:v>-17.8</c:v>
                </c:pt>
              </c:numCache>
            </c:numRef>
          </c:val>
        </c:ser>
        <c:ser>
          <c:idx val="3"/>
          <c:order val="5"/>
          <c:tx>
            <c:strRef>
              <c:f>Лист2!$A$4</c:f>
              <c:strCache>
                <c:ptCount val="1"/>
                <c:pt idx="0">
                  <c:v>Арзгирский район </c:v>
                </c:pt>
              </c:strCache>
            </c:strRef>
          </c:tx>
          <c:dLbls>
            <c:dLbl>
              <c:idx val="0"/>
              <c:layout>
                <c:manualLayout>
                  <c:x val="1.0408534098072917E-2"/>
                  <c:y val="2.7660004037956794E-3"/>
                </c:manualLayout>
              </c:layout>
              <c:tx>
                <c:rich>
                  <a:bodyPr/>
                  <a:lstStyle/>
                  <a:p>
                    <a:r>
                      <a:rPr lang="ru-RU" sz="1000" b="1" baseline="0"/>
                      <a:t>К</a:t>
                    </a:r>
                    <a:r>
                      <a:rPr lang="ru-RU" sz="1000"/>
                      <a:t>очубеевский район;  -22,1</a:t>
                    </a:r>
                  </a:p>
                </c:rich>
              </c:tx>
              <c:dLblPos val="outEnd"/>
              <c:showVal val="1"/>
              <c:showSerName val="1"/>
            </c:dLbl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  <c:showSerName val="1"/>
          </c:dLbls>
          <c:cat>
            <c:strLit>
              <c:ptCount val="1"/>
              <c:pt idx="0">
                <c:v>г.Кисловодск</c:v>
              </c:pt>
            </c:strLit>
          </c:cat>
          <c:val>
            <c:numRef>
              <c:f>Лист2!$B$4</c:f>
              <c:numCache>
                <c:formatCode>General</c:formatCode>
                <c:ptCount val="1"/>
                <c:pt idx="0">
                  <c:v>-19.100000000000001</c:v>
                </c:pt>
              </c:numCache>
            </c:numRef>
          </c:val>
        </c:ser>
        <c:ser>
          <c:idx val="2"/>
          <c:order val="6"/>
          <c:tx>
            <c:strRef>
              <c:f>Лист2!$A$3</c:f>
              <c:strCache>
                <c:ptCount val="1"/>
                <c:pt idx="0">
                  <c:v>г. Лермонтов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г</a:t>
                    </a:r>
                    <a:r>
                      <a:rPr lang="ru-RU" sz="1000">
                        <a:latin typeface="Times New Roman" pitchFamily="18" charset="0"/>
                        <a:cs typeface="Times New Roman" pitchFamily="18" charset="0"/>
                      </a:rPr>
                      <a:t>.Лермонтов;          </a:t>
                    </a:r>
                  </a:p>
                  <a:p>
                    <a:r>
                      <a:rPr lang="ru-RU" sz="1000">
                        <a:latin typeface="Times New Roman" pitchFamily="18" charset="0"/>
                        <a:cs typeface="Times New Roman" pitchFamily="18" charset="0"/>
                      </a:rPr>
                      <a:t>  -25,0</a:t>
                    </a:r>
                  </a:p>
                </c:rich>
              </c:tx>
              <c:showVal val="1"/>
              <c:showSerName val="1"/>
            </c:dLbl>
            <c:delete val="1"/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</c:dLbls>
          <c:cat>
            <c:strLit>
              <c:ptCount val="1"/>
              <c:pt idx="0">
                <c:v>г.Кисловодск</c:v>
              </c:pt>
            </c:strLit>
          </c:cat>
          <c:val>
            <c:numRef>
              <c:f>Лист2!$B$3</c:f>
              <c:numCache>
                <c:formatCode>General</c:formatCode>
                <c:ptCount val="1"/>
                <c:pt idx="0">
                  <c:v>-25</c:v>
                </c:pt>
              </c:numCache>
            </c:numRef>
          </c:val>
        </c:ser>
        <c:ser>
          <c:idx val="1"/>
          <c:order val="7"/>
          <c:tx>
            <c:strRef>
              <c:f>Лист2!$A$2</c:f>
              <c:strCache>
                <c:ptCount val="1"/>
                <c:pt idx="0">
                  <c:v>г. Кисловодск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sz="1000" b="1" baseline="0">
                        <a:latin typeface="Times New Roman" pitchFamily="18" charset="0"/>
                        <a:cs typeface="Times New Roman" pitchFamily="18" charset="0"/>
                      </a:rPr>
                      <a:t>г</a:t>
                    </a:r>
                    <a:r>
                      <a:rPr lang="ru-RU" sz="1200" baseline="0">
                        <a:latin typeface="Times New Roman" pitchFamily="18" charset="0"/>
                        <a:cs typeface="Times New Roman" pitchFamily="18" charset="0"/>
                      </a:rPr>
                      <a:t>. </a:t>
                    </a:r>
                    <a:r>
                      <a:rPr lang="ru-RU" sz="1000" baseline="0">
                        <a:latin typeface="Times New Roman" pitchFamily="18" charset="0"/>
                        <a:cs typeface="Times New Roman" pitchFamily="18" charset="0"/>
                      </a:rPr>
                      <a:t>Кисловодск</a:t>
                    </a:r>
                    <a:r>
                      <a:rPr lang="ru-RU" sz="1200" baseline="0">
                        <a:latin typeface="Times New Roman" pitchFamily="18" charset="0"/>
                        <a:cs typeface="Times New Roman" pitchFamily="18" charset="0"/>
                      </a:rPr>
                      <a:t>; </a:t>
                    </a:r>
                  </a:p>
                  <a:p>
                    <a:r>
                      <a:rPr lang="ru-RU" sz="1000">
                        <a:latin typeface="Times New Roman" pitchFamily="18" charset="0"/>
                        <a:cs typeface="Times New Roman" pitchFamily="18" charset="0"/>
                      </a:rPr>
                      <a:t>-25,2</a:t>
                    </a:r>
                  </a:p>
                </c:rich>
              </c:tx>
              <c:showVal val="1"/>
              <c:showSerName val="1"/>
            </c:dLbl>
            <c:txPr>
              <a:bodyPr/>
              <a:lstStyle/>
              <a:p>
                <a:pPr>
                  <a:defRPr sz="1000" b="1" baseline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SerName val="1"/>
          </c:dLbls>
          <c:cat>
            <c:strLit>
              <c:ptCount val="1"/>
              <c:pt idx="0">
                <c:v>г.Кисловодск</c:v>
              </c:pt>
            </c:strLit>
          </c:cat>
          <c:val>
            <c:numRef>
              <c:f>Лист2!$B$2</c:f>
              <c:numCache>
                <c:formatCode>General</c:formatCode>
                <c:ptCount val="1"/>
                <c:pt idx="0">
                  <c:v>-25.2</c:v>
                </c:pt>
              </c:numCache>
            </c:numRef>
          </c:val>
        </c:ser>
        <c:ser>
          <c:idx val="0"/>
          <c:order val="8"/>
          <c:tx>
            <c:strRef>
              <c:f>Лист2!$A$1</c:f>
              <c:strCache>
                <c:ptCount val="1"/>
                <c:pt idx="0">
                  <c:v>Промышленный район </c:v>
                </c:pt>
              </c:strCache>
            </c:strRef>
          </c:tx>
          <c:dLbls>
            <c:dLbl>
              <c:idx val="0"/>
              <c:layout>
                <c:manualLayout>
                  <c:x val="1.0740883595117884E-7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П</a:t>
                    </a:r>
                    <a:r>
                      <a:rPr lang="ru-RU"/>
                      <a:t>ромышленный район ; -32,6</a:t>
                    </a:r>
                  </a:p>
                </c:rich>
              </c:tx>
              <c:showVal val="1"/>
              <c:showSerName val="1"/>
            </c:dLbl>
            <c:delete val="1"/>
            <c:txPr>
              <a:bodyPr/>
              <a:lstStyle/>
              <a:p>
                <a:pPr>
                  <a:defRPr sz="1000" b="1" baseline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</c:dLbls>
          <c:cat>
            <c:strLit>
              <c:ptCount val="1"/>
              <c:pt idx="0">
                <c:v>г.Кисловодск</c:v>
              </c:pt>
            </c:strLit>
          </c:cat>
          <c:val>
            <c:numRef>
              <c:f>Лист2!$B$1</c:f>
              <c:numCache>
                <c:formatCode>General</c:formatCode>
                <c:ptCount val="1"/>
                <c:pt idx="0">
                  <c:v>-32.6</c:v>
                </c:pt>
              </c:numCache>
            </c:numRef>
          </c:val>
          <c:bubble3D val="1"/>
        </c:ser>
        <c:overlap val="-40"/>
        <c:axId val="162653696"/>
        <c:axId val="163390208"/>
      </c:barChart>
      <c:catAx>
        <c:axId val="162653696"/>
        <c:scaling>
          <c:orientation val="minMax"/>
        </c:scaling>
        <c:delete val="1"/>
        <c:axPos val="l"/>
        <c:majorTickMark val="none"/>
        <c:tickLblPos val="none"/>
        <c:crossAx val="163390208"/>
        <c:crosses val="autoZero"/>
        <c:auto val="1"/>
        <c:lblAlgn val="ctr"/>
        <c:lblOffset val="100"/>
      </c:catAx>
      <c:valAx>
        <c:axId val="163390208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162653696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39"/>
  <c:chart>
    <c:title>
      <c:tx>
        <c:rich>
          <a:bodyPr/>
          <a:lstStyle/>
          <a:p>
            <a:pPr>
              <a:defRPr/>
            </a:pPr>
            <a:r>
              <a:rPr lang="ru-RU"/>
              <a:t>Сведения о предварительно-расследованных  и нераскрытых преступлениях</a:t>
            </a:r>
          </a:p>
        </c:rich>
      </c:tx>
      <c:layout>
        <c:manualLayout>
          <c:xMode val="edge"/>
          <c:yMode val="edge"/>
          <c:x val="0.10322775263951738"/>
          <c:y val="1.3445378151260507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нераскрытые!$A$68</c:f>
              <c:strCache>
                <c:ptCount val="1"/>
                <c:pt idx="0">
                  <c:v>Количество предварительно-расследованных преступлений</c:v>
                </c:pt>
              </c:strCache>
            </c:strRef>
          </c:tx>
          <c:dPt>
            <c:idx val="0"/>
            <c:invertIfNegative val="1"/>
          </c:dPt>
          <c:dLbls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нераскрытые!$B$67:$H$67</c:f>
              <c:strCache>
                <c:ptCount val="7"/>
                <c:pt idx="0">
                  <c:v>2014 г.</c:v>
                </c:pt>
                <c:pt idx="1">
                  <c:v>2015 г.</c:v>
                </c:pt>
                <c:pt idx="2">
                  <c:v>2016 г.</c:v>
                </c:pt>
                <c:pt idx="3">
                  <c:v>2017 г.</c:v>
                </c:pt>
                <c:pt idx="5">
                  <c:v>1 мес. 2017 г.</c:v>
                </c:pt>
                <c:pt idx="6">
                  <c:v>1 мес. 2018 г.</c:v>
                </c:pt>
              </c:strCache>
            </c:strRef>
          </c:cat>
          <c:val>
            <c:numRef>
              <c:f>нераскрытые!$B$68:$H$68</c:f>
              <c:numCache>
                <c:formatCode>General</c:formatCode>
                <c:ptCount val="7"/>
                <c:pt idx="0">
                  <c:v>19529</c:v>
                </c:pt>
                <c:pt idx="1">
                  <c:v>19840</c:v>
                </c:pt>
                <c:pt idx="2">
                  <c:v>19333</c:v>
                </c:pt>
                <c:pt idx="3">
                  <c:v>17161</c:v>
                </c:pt>
                <c:pt idx="5">
                  <c:v>1567</c:v>
                </c:pt>
                <c:pt idx="6">
                  <c:v>1645</c:v>
                </c:pt>
              </c:numCache>
            </c:numRef>
          </c:val>
        </c:ser>
        <c:ser>
          <c:idx val="1"/>
          <c:order val="1"/>
          <c:tx>
            <c:strRef>
              <c:f>нераскрытые!$A$69</c:f>
              <c:strCache>
                <c:ptCount val="1"/>
                <c:pt idx="0">
                  <c:v>Количество нераскрытых преступлений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Lbl>
              <c:idx val="3"/>
              <c:showVal val="1"/>
            </c:dLbl>
            <c:dLbl>
              <c:idx val="5"/>
              <c:showVal val="1"/>
            </c:dLbl>
            <c:dLbl>
              <c:idx val="6"/>
              <c:showVal val="1"/>
            </c:dLbl>
            <c:delete val="1"/>
          </c:dLbls>
          <c:cat>
            <c:strRef>
              <c:f>нераскрытые!$B$67:$H$67</c:f>
              <c:strCache>
                <c:ptCount val="7"/>
                <c:pt idx="0">
                  <c:v>2014 г.</c:v>
                </c:pt>
                <c:pt idx="1">
                  <c:v>2015 г.</c:v>
                </c:pt>
                <c:pt idx="2">
                  <c:v>2016 г.</c:v>
                </c:pt>
                <c:pt idx="3">
                  <c:v>2017 г.</c:v>
                </c:pt>
                <c:pt idx="5">
                  <c:v>1 мес. 2017 г.</c:v>
                </c:pt>
                <c:pt idx="6">
                  <c:v>1 мес. 2018 г.</c:v>
                </c:pt>
              </c:strCache>
            </c:strRef>
          </c:cat>
          <c:val>
            <c:numRef>
              <c:f>нераскрытые!$B$69:$H$69</c:f>
              <c:numCache>
                <c:formatCode>General</c:formatCode>
                <c:ptCount val="7"/>
                <c:pt idx="0">
                  <c:v>12560</c:v>
                </c:pt>
                <c:pt idx="1">
                  <c:v>14505</c:v>
                </c:pt>
                <c:pt idx="2">
                  <c:v>14799</c:v>
                </c:pt>
                <c:pt idx="3">
                  <c:v>13698</c:v>
                </c:pt>
                <c:pt idx="5">
                  <c:v>1093</c:v>
                </c:pt>
                <c:pt idx="6">
                  <c:v>1183</c:v>
                </c:pt>
              </c:numCache>
            </c:numRef>
          </c:val>
        </c:ser>
        <c:gapWidth val="75"/>
        <c:overlap val="-25"/>
        <c:axId val="233620992"/>
        <c:axId val="233622528"/>
      </c:barChart>
      <c:lineChart>
        <c:grouping val="standard"/>
        <c:ser>
          <c:idx val="2"/>
          <c:order val="2"/>
          <c:tx>
            <c:strRef>
              <c:f>нераскрытые!$A$70</c:f>
              <c:strCache>
                <c:ptCount val="1"/>
                <c:pt idx="0">
                  <c:v>доля нераскрытых от числа расследованных (%)</c:v>
                </c:pt>
              </c:strCache>
            </c:strRef>
          </c:tx>
          <c:dLbls>
            <c:dLbl>
              <c:idx val="1"/>
              <c:layout>
                <c:manualLayout>
                  <c:x val="-2.4132730015082957E-2"/>
                  <c:y val="2.464985994397759E-2"/>
                </c:manualLayout>
              </c:layout>
              <c:showVal val="1"/>
            </c:dLbl>
            <c:dLbl>
              <c:idx val="2"/>
              <c:layout>
                <c:manualLayout>
                  <c:x val="-2.7412501039180057E-2"/>
                  <c:y val="-2.2474249542336622E-2"/>
                </c:manualLayout>
              </c:layout>
              <c:showVal val="1"/>
            </c:dLbl>
            <c:dLbl>
              <c:idx val="5"/>
              <c:layout>
                <c:manualLayout>
                  <c:x val="-5.4076634085897655E-2"/>
                  <c:y val="3.1297205496371792E-2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нераскрытые!$B$67:$H$67</c:f>
              <c:strCache>
                <c:ptCount val="7"/>
                <c:pt idx="0">
                  <c:v>2014 г.</c:v>
                </c:pt>
                <c:pt idx="1">
                  <c:v>2015 г.</c:v>
                </c:pt>
                <c:pt idx="2">
                  <c:v>2016 г.</c:v>
                </c:pt>
                <c:pt idx="3">
                  <c:v>2017 г.</c:v>
                </c:pt>
                <c:pt idx="5">
                  <c:v>1 мес. 2017 г.</c:v>
                </c:pt>
                <c:pt idx="6">
                  <c:v>1 мес. 2018 г.</c:v>
                </c:pt>
              </c:strCache>
            </c:strRef>
          </c:cat>
          <c:val>
            <c:numRef>
              <c:f>нераскрытые!$B$70:$H$70</c:f>
              <c:numCache>
                <c:formatCode>0.0%</c:formatCode>
                <c:ptCount val="7"/>
                <c:pt idx="0">
                  <c:v>0.64300000000000013</c:v>
                </c:pt>
                <c:pt idx="1">
                  <c:v>0.73000000000000009</c:v>
                </c:pt>
                <c:pt idx="2">
                  <c:v>0.76500000000000012</c:v>
                </c:pt>
                <c:pt idx="3">
                  <c:v>0.79800000000000004</c:v>
                </c:pt>
                <c:pt idx="5">
                  <c:v>0.69699999999999995</c:v>
                </c:pt>
                <c:pt idx="6">
                  <c:v>0.71900000000000008</c:v>
                </c:pt>
              </c:numCache>
            </c:numRef>
          </c:val>
        </c:ser>
        <c:marker val="1"/>
        <c:axId val="236472576"/>
        <c:axId val="236471040"/>
      </c:lineChart>
      <c:catAx>
        <c:axId val="233620992"/>
        <c:scaling>
          <c:orientation val="minMax"/>
        </c:scaling>
        <c:axPos val="b"/>
        <c:majorTickMark val="none"/>
        <c:tickLblPos val="nextTo"/>
        <c:crossAx val="233622528"/>
        <c:crosses val="autoZero"/>
        <c:auto val="1"/>
        <c:lblAlgn val="ctr"/>
        <c:lblOffset val="100"/>
      </c:catAx>
      <c:valAx>
        <c:axId val="23362252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233620992"/>
        <c:crosses val="autoZero"/>
        <c:crossBetween val="between"/>
      </c:valAx>
      <c:valAx>
        <c:axId val="236471040"/>
        <c:scaling>
          <c:orientation val="minMax"/>
        </c:scaling>
        <c:axPos val="r"/>
        <c:numFmt formatCode="0.0%" sourceLinked="1"/>
        <c:tickLblPos val="nextTo"/>
        <c:crossAx val="236472576"/>
        <c:crosses val="max"/>
        <c:crossBetween val="between"/>
      </c:valAx>
      <c:catAx>
        <c:axId val="236472576"/>
        <c:scaling>
          <c:orientation val="minMax"/>
        </c:scaling>
        <c:delete val="1"/>
        <c:axPos val="b"/>
        <c:tickLblPos val="none"/>
        <c:crossAx val="236471040"/>
        <c:crosses val="autoZero"/>
        <c:auto val="1"/>
        <c:lblAlgn val="ctr"/>
        <c:lblOffset val="100"/>
      </c:catAx>
    </c:plotArea>
    <c:legend>
      <c:legendPos val="b"/>
      <c:layout>
        <c:manualLayout>
          <c:xMode val="edge"/>
          <c:yMode val="edge"/>
          <c:x val="1.1194483042560859E-2"/>
          <c:y val="0.86637076247821965"/>
          <c:w val="0.97875018479018394"/>
          <c:h val="0.13248104527350368"/>
        </c:manualLayout>
      </c:layout>
    </c:legend>
    <c:plotVisOnly val="1"/>
    <c:dispBlanksAs val="gap"/>
  </c:chart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 algn="ctr">
              <a:defRPr sz="1400"/>
            </a:pPr>
            <a:r>
              <a:rPr lang="ru-RU" sz="1600"/>
              <a:t>Структура зарегистрированных преступлений по категориям</a:t>
            </a:r>
          </a:p>
        </c:rich>
      </c:tx>
      <c:layout>
        <c:manualLayout>
          <c:xMode val="edge"/>
          <c:yMode val="edge"/>
          <c:x val="0.15638996932612348"/>
          <c:y val="4.6808564987770702E-2"/>
        </c:manualLayout>
      </c:layout>
    </c:title>
    <c:plotArea>
      <c:layout/>
      <c:pieChart>
        <c:varyColors val="1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="1"/>
                      <a:t>5</a:t>
                    </a:r>
                  </a:p>
                </c:rich>
              </c:tx>
              <c:showPercent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b="1"/>
                      <a:t>16</a:t>
                    </a:r>
                  </a:p>
                </c:rich>
              </c:tx>
              <c:showPercent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b="1"/>
                      <a:t>36</a:t>
                    </a:r>
                  </a:p>
                </c:rich>
              </c:tx>
              <c:showPercent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 b="1"/>
                      <a:t>43</a:t>
                    </a:r>
                  </a:p>
                </c:rich>
              </c:tx>
              <c:showPercent val="1"/>
            </c:dLbl>
            <c:showPercent val="1"/>
            <c:showLeaderLines val="1"/>
          </c:dLbls>
          <c:cat>
            <c:strRef>
              <c:f>Лист3!$A$1:$A$4</c:f>
              <c:strCache>
                <c:ptCount val="4"/>
                <c:pt idx="0">
                  <c:v>Особо тяжкие</c:v>
                </c:pt>
                <c:pt idx="1">
                  <c:v>Тяжкие</c:v>
                </c:pt>
                <c:pt idx="2">
                  <c:v>Средней тяжести</c:v>
                </c:pt>
                <c:pt idx="3">
                  <c:v>Небольшой тяжести </c:v>
                </c:pt>
              </c:strCache>
            </c:strRef>
          </c:cat>
          <c:val>
            <c:numRef>
              <c:f>Лист3!$B$1:$B$4</c:f>
              <c:numCache>
                <c:formatCode>General</c:formatCode>
                <c:ptCount val="4"/>
                <c:pt idx="0">
                  <c:v>134</c:v>
                </c:pt>
                <c:pt idx="1">
                  <c:v>418</c:v>
                </c:pt>
                <c:pt idx="2">
                  <c:v>891</c:v>
                </c:pt>
                <c:pt idx="3">
                  <c:v>1073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 b="1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b="1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b="1"/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b="1"/>
            </a:pPr>
            <a:endParaRPr lang="ru-RU"/>
          </a:p>
        </c:txPr>
      </c:legendEntry>
    </c:legend>
    <c:plotVisOnly val="1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8"/>
  <c:chart>
    <c:title>
      <c:tx>
        <c:rich>
          <a:bodyPr/>
          <a:lstStyle/>
          <a:p>
            <a:pPr>
              <a:defRPr/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Основное повышение показателя</a:t>
            </a:r>
          </a:p>
        </c:rich>
      </c:tx>
      <c:overlay val="1"/>
    </c:title>
    <c:view3D>
      <c:rAngAx val="1"/>
    </c:view3D>
    <c:plotArea>
      <c:layout>
        <c:manualLayout>
          <c:layoutTarget val="inner"/>
          <c:xMode val="edge"/>
          <c:yMode val="edge"/>
          <c:x val="0.3474722222222229"/>
          <c:y val="0.16203703703703734"/>
          <c:w val="0.58003227055634332"/>
          <c:h val="0.78703703703703709"/>
        </c:manualLayout>
      </c:layout>
      <c:bar3DChart>
        <c:barDir val="bar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Лист2!$A$56:$A$62</c:f>
              <c:strCache>
                <c:ptCount val="7"/>
                <c:pt idx="0">
                  <c:v>Кировский район</c:v>
                </c:pt>
                <c:pt idx="1">
                  <c:v>Пятигорск</c:v>
                </c:pt>
                <c:pt idx="2">
                  <c:v>Труновский район</c:v>
                </c:pt>
                <c:pt idx="3">
                  <c:v>Курский район</c:v>
                </c:pt>
                <c:pt idx="4">
                  <c:v>Георгиевский район</c:v>
                </c:pt>
                <c:pt idx="5">
                  <c:v>Шпаковский район</c:v>
                </c:pt>
                <c:pt idx="6">
                  <c:v>Нефтекумский район</c:v>
                </c:pt>
              </c:strCache>
            </c:strRef>
          </c:cat>
          <c:val>
            <c:numRef>
              <c:f>Лист2!$B$56:$B$62</c:f>
              <c:numCache>
                <c:formatCode>General</c:formatCode>
                <c:ptCount val="7"/>
                <c:pt idx="0">
                  <c:v>60</c:v>
                </c:pt>
                <c:pt idx="1">
                  <c:v>86.7</c:v>
                </c:pt>
                <c:pt idx="2">
                  <c:v>100</c:v>
                </c:pt>
                <c:pt idx="3">
                  <c:v>116.7</c:v>
                </c:pt>
                <c:pt idx="4">
                  <c:v>142.9</c:v>
                </c:pt>
                <c:pt idx="5">
                  <c:v>600</c:v>
                </c:pt>
                <c:pt idx="6">
                  <c:v>700</c:v>
                </c:pt>
              </c:numCache>
            </c:numRef>
          </c:val>
        </c:ser>
        <c:dLbls>
          <c:showVal val="1"/>
        </c:dLbls>
        <c:shape val="cylinder"/>
        <c:axId val="198731648"/>
        <c:axId val="204914688"/>
        <c:axId val="0"/>
      </c:bar3DChart>
      <c:catAx>
        <c:axId val="198731648"/>
        <c:scaling>
          <c:orientation val="minMax"/>
        </c:scaling>
        <c:axPos val="l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4914688"/>
        <c:crosses val="autoZero"/>
        <c:auto val="1"/>
        <c:lblAlgn val="ctr"/>
        <c:lblOffset val="100"/>
      </c:catAx>
      <c:valAx>
        <c:axId val="204914688"/>
        <c:scaling>
          <c:orientation val="minMax"/>
        </c:scaling>
        <c:delete val="1"/>
        <c:axPos val="b"/>
        <c:numFmt formatCode="General" sourceLinked="1"/>
        <c:tickLblPos val="none"/>
        <c:crossAx val="198731648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7"/>
  <c:chart>
    <c:title>
      <c:tx>
        <c:rich>
          <a:bodyPr/>
          <a:lstStyle/>
          <a:p>
            <a:pPr>
              <a:defRPr sz="1600"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Наибольшее увеличение показателя</a:t>
            </a:r>
          </a:p>
        </c:rich>
      </c:tx>
      <c:overlay val="1"/>
    </c:title>
    <c:view3D>
      <c:rAngAx val="1"/>
    </c:view3D>
    <c:plotArea>
      <c:layout>
        <c:manualLayout>
          <c:layoutTarget val="inner"/>
          <c:xMode val="edge"/>
          <c:yMode val="edge"/>
          <c:x val="0.37534924845269685"/>
          <c:y val="0.1544770128538325"/>
          <c:w val="0.56958676682638565"/>
          <c:h val="0.78908547239524862"/>
        </c:manualLayout>
      </c:layout>
      <c:bar3DChart>
        <c:barDir val="bar"/>
        <c:grouping val="clustered"/>
        <c:ser>
          <c:idx val="0"/>
          <c:order val="0"/>
          <c:cat>
            <c:strRef>
              <c:f>Лист2!$A$36:$A$40</c:f>
              <c:strCache>
                <c:ptCount val="5"/>
                <c:pt idx="0">
                  <c:v>Ипатовский район</c:v>
                </c:pt>
                <c:pt idx="1">
                  <c:v>Минераловодский район</c:v>
                </c:pt>
                <c:pt idx="2">
                  <c:v>Петровский район</c:v>
                </c:pt>
                <c:pt idx="3">
                  <c:v>Ессентуки</c:v>
                </c:pt>
                <c:pt idx="4">
                  <c:v>Октябрьский район</c:v>
                </c:pt>
              </c:strCache>
            </c:strRef>
          </c:cat>
          <c:val>
            <c:numRef>
              <c:f>Лист2!$B$36:$B$40</c:f>
              <c:numCache>
                <c:formatCode>General</c:formatCode>
                <c:ptCount val="5"/>
                <c:pt idx="0">
                  <c:v>150</c:v>
                </c:pt>
                <c:pt idx="1">
                  <c:v>166.7</c:v>
                </c:pt>
                <c:pt idx="2">
                  <c:v>200</c:v>
                </c:pt>
                <c:pt idx="3">
                  <c:v>300</c:v>
                </c:pt>
                <c:pt idx="4">
                  <c:v>700</c:v>
                </c:pt>
              </c:numCache>
            </c:numRef>
          </c:val>
        </c:ser>
        <c:dLbls>
          <c:showVal val="1"/>
        </c:dLbls>
        <c:shape val="box"/>
        <c:axId val="216401792"/>
        <c:axId val="219799552"/>
        <c:axId val="0"/>
      </c:bar3DChart>
      <c:catAx>
        <c:axId val="216401792"/>
        <c:scaling>
          <c:orientation val="minMax"/>
        </c:scaling>
        <c:axPos val="l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9799552"/>
        <c:crosses val="autoZero"/>
        <c:auto val="1"/>
        <c:lblAlgn val="r"/>
        <c:lblOffset val="100"/>
      </c:catAx>
      <c:valAx>
        <c:axId val="219799552"/>
        <c:scaling>
          <c:orientation val="minMax"/>
        </c:scaling>
        <c:delete val="1"/>
        <c:axPos val="b"/>
        <c:numFmt formatCode="General" sourceLinked="1"/>
        <c:tickLblPos val="none"/>
        <c:crossAx val="216401792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40"/>
  <c:chart>
    <c:title>
      <c:tx>
        <c:rich>
          <a:bodyPr/>
          <a:lstStyle/>
          <a:p>
            <a:pPr>
              <a:defRPr sz="1600">
                <a:latin typeface="Times New Roman" pitchFamily="18" charset="0"/>
                <a:cs typeface="Times New Roman" pitchFamily="18" charset="0"/>
              </a:defRPr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Наибольшее уменьшение показателя</a:t>
            </a:r>
          </a:p>
        </c:rich>
      </c:tx>
      <c:overlay val="1"/>
    </c:title>
    <c:view3D>
      <c:rAngAx val="1"/>
    </c:view3D>
    <c:plotArea>
      <c:layout>
        <c:manualLayout>
          <c:layoutTarget val="inner"/>
          <c:xMode val="edge"/>
          <c:yMode val="edge"/>
          <c:x val="0.41386979945584706"/>
          <c:y val="0.16487455197132619"/>
          <c:w val="0.48464298685101731"/>
          <c:h val="0.79569892473118364"/>
        </c:manualLayout>
      </c:layout>
      <c:bar3DChart>
        <c:barDir val="bar"/>
        <c:grouping val="clustered"/>
        <c:ser>
          <c:idx val="0"/>
          <c:order val="0"/>
          <c:cat>
            <c:strRef>
              <c:f>Лист2!$A$1:$A$5</c:f>
              <c:strCache>
                <c:ptCount val="3"/>
                <c:pt idx="0">
                  <c:v>Ленинский район</c:v>
                </c:pt>
                <c:pt idx="1">
                  <c:v>Промышленный район </c:v>
                </c:pt>
                <c:pt idx="2">
                  <c:v>Красногвардейский район</c:v>
                </c:pt>
              </c:strCache>
            </c:strRef>
          </c:cat>
          <c:val>
            <c:numRef>
              <c:f>Лист2!$B$1:$B$5</c:f>
              <c:numCache>
                <c:formatCode>General</c:formatCode>
                <c:ptCount val="5"/>
                <c:pt idx="0">
                  <c:v>250</c:v>
                </c:pt>
                <c:pt idx="1">
                  <c:v>200</c:v>
                </c:pt>
                <c:pt idx="2">
                  <c:v>100</c:v>
                </c:pt>
              </c:numCache>
            </c:numRef>
          </c:val>
        </c:ser>
        <c:dLbls>
          <c:showVal val="1"/>
        </c:dLbls>
        <c:shape val="box"/>
        <c:axId val="227690368"/>
        <c:axId val="229130240"/>
        <c:axId val="0"/>
      </c:bar3DChart>
      <c:catAx>
        <c:axId val="227690368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9130240"/>
        <c:crosses val="autoZero"/>
        <c:auto val="1"/>
        <c:lblAlgn val="r"/>
        <c:lblOffset val="100"/>
      </c:catAx>
      <c:valAx>
        <c:axId val="229130240"/>
        <c:scaling>
          <c:orientation val="minMax"/>
        </c:scaling>
        <c:delete val="1"/>
        <c:axPos val="b"/>
        <c:numFmt formatCode="General" sourceLinked="1"/>
        <c:tickLblPos val="none"/>
        <c:crossAx val="227690368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39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Наибольшее уменьшение показателя</a:t>
            </a:r>
          </a:p>
        </c:rich>
      </c:tx>
      <c:overlay val="1"/>
    </c:title>
    <c:view3D>
      <c:rAngAx val="1"/>
    </c:view3D>
    <c:plotArea>
      <c:layout>
        <c:manualLayout>
          <c:layoutTarget val="inner"/>
          <c:xMode val="edge"/>
          <c:yMode val="edge"/>
          <c:x val="0.41386979945584706"/>
          <c:y val="0.16487455197132619"/>
          <c:w val="0.48464298685101731"/>
          <c:h val="0.79569892473118364"/>
        </c:manualLayout>
      </c:layout>
      <c:bar3DChart>
        <c:barDir val="bar"/>
        <c:grouping val="clustered"/>
        <c:ser>
          <c:idx val="0"/>
          <c:order val="0"/>
          <c:cat>
            <c:strRef>
              <c:f>Лист2!$A$1:$A$5</c:f>
              <c:strCache>
                <c:ptCount val="3"/>
                <c:pt idx="0">
                  <c:v>Ленинский район</c:v>
                </c:pt>
                <c:pt idx="1">
                  <c:v>Промышленный район </c:v>
                </c:pt>
                <c:pt idx="2">
                  <c:v>Красногвардейский район</c:v>
                </c:pt>
              </c:strCache>
            </c:strRef>
          </c:cat>
          <c:val>
            <c:numRef>
              <c:f>Лист2!$B$1:$B$5</c:f>
              <c:numCache>
                <c:formatCode>General</c:formatCode>
                <c:ptCount val="5"/>
                <c:pt idx="0">
                  <c:v>250</c:v>
                </c:pt>
                <c:pt idx="1">
                  <c:v>200</c:v>
                </c:pt>
                <c:pt idx="2">
                  <c:v>100</c:v>
                </c:pt>
              </c:numCache>
            </c:numRef>
          </c:val>
        </c:ser>
        <c:dLbls>
          <c:showVal val="1"/>
        </c:dLbls>
        <c:shape val="box"/>
        <c:axId val="265249152"/>
        <c:axId val="265250688"/>
        <c:axId val="0"/>
      </c:bar3DChart>
      <c:catAx>
        <c:axId val="265249152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sz="10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65250688"/>
        <c:crosses val="autoZero"/>
        <c:auto val="1"/>
        <c:lblAlgn val="r"/>
        <c:lblOffset val="100"/>
      </c:catAx>
      <c:valAx>
        <c:axId val="265250688"/>
        <c:scaling>
          <c:orientation val="minMax"/>
        </c:scaling>
        <c:delete val="1"/>
        <c:axPos val="b"/>
        <c:numFmt formatCode="General" sourceLinked="1"/>
        <c:tickLblPos val="none"/>
        <c:crossAx val="265249152"/>
        <c:crosses val="autoZero"/>
        <c:crossBetween val="between"/>
      </c:valAx>
    </c:plotArea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34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Наибольшее увеличение показателя</a:t>
            </a:r>
          </a:p>
        </c:rich>
      </c:tx>
      <c:overlay val="1"/>
    </c:title>
    <c:view3D>
      <c:rAngAx val="1"/>
    </c:view3D>
    <c:plotArea>
      <c:layout>
        <c:manualLayout>
          <c:layoutTarget val="inner"/>
          <c:xMode val="edge"/>
          <c:yMode val="edge"/>
          <c:x val="0.37534924845269685"/>
          <c:y val="0.15447701285383242"/>
          <c:w val="0.56958676682638598"/>
          <c:h val="0.84552293806167"/>
        </c:manualLayout>
      </c:layout>
      <c:bar3DChart>
        <c:barDir val="bar"/>
        <c:grouping val="clustered"/>
        <c:ser>
          <c:idx val="0"/>
          <c:order val="0"/>
          <c:cat>
            <c:strRef>
              <c:f>Лист2!$A$36:$A$40</c:f>
              <c:strCache>
                <c:ptCount val="5"/>
                <c:pt idx="0">
                  <c:v>Советский район</c:v>
                </c:pt>
                <c:pt idx="1">
                  <c:v>Промышленный район</c:v>
                </c:pt>
                <c:pt idx="2">
                  <c:v>Октябрьский район</c:v>
                </c:pt>
                <c:pt idx="3">
                  <c:v>Буденновский район</c:v>
                </c:pt>
                <c:pt idx="4">
                  <c:v>Лермонтов</c:v>
                </c:pt>
              </c:strCache>
            </c:strRef>
          </c:cat>
          <c:val>
            <c:numRef>
              <c:f>Лист2!$B$36:$B$40</c:f>
              <c:numCache>
                <c:formatCode>General</c:formatCode>
                <c:ptCount val="5"/>
                <c:pt idx="0">
                  <c:v>66.7</c:v>
                </c:pt>
                <c:pt idx="1">
                  <c:v>83.3</c:v>
                </c:pt>
                <c:pt idx="2">
                  <c:v>92.3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dLbls>
          <c:showVal val="1"/>
        </c:dLbls>
        <c:shape val="box"/>
        <c:axId val="265599616"/>
        <c:axId val="266928512"/>
        <c:axId val="0"/>
      </c:bar3DChart>
      <c:catAx>
        <c:axId val="265599616"/>
        <c:scaling>
          <c:orientation val="minMax"/>
        </c:scaling>
        <c:axPos val="l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66928512"/>
        <c:crosses val="autoZero"/>
        <c:auto val="1"/>
        <c:lblAlgn val="r"/>
        <c:lblOffset val="100"/>
      </c:catAx>
      <c:valAx>
        <c:axId val="266928512"/>
        <c:scaling>
          <c:orientation val="minMax"/>
        </c:scaling>
        <c:delete val="1"/>
        <c:axPos val="b"/>
        <c:numFmt formatCode="General" sourceLinked="1"/>
        <c:tickLblPos val="none"/>
        <c:crossAx val="265599616"/>
        <c:crosses val="autoZero"/>
        <c:crossBetween val="between"/>
      </c:valAx>
    </c:plotArea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6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Удельный вес преступлений, совершенных предпринимателями</a:t>
            </a:r>
            <a:r>
              <a:rPr lang="ru-RU" sz="1400" baseline="0"/>
              <a:t> и в отношении них</a:t>
            </a:r>
            <a:endParaRPr lang="ru-RU" sz="1400"/>
          </a:p>
        </c:rich>
      </c:tx>
      <c:layout>
        <c:manualLayout>
          <c:xMode val="edge"/>
          <c:yMode val="edge"/>
          <c:x val="0.19935882440422359"/>
          <c:y val="3.7289873649514756E-2"/>
        </c:manualLayout>
      </c:layout>
    </c:title>
    <c:plotArea>
      <c:layout>
        <c:manualLayout>
          <c:layoutTarget val="inner"/>
          <c:xMode val="edge"/>
          <c:yMode val="edge"/>
          <c:x val="0.12852966120429432"/>
          <c:y val="0.32574253799670388"/>
          <c:w val="0.21896403837728559"/>
          <c:h val="0.55419967852855623"/>
        </c:manualLayout>
      </c:layout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5.3504811898512722E-2"/>
                  <c:y val="9.3474910810411524E-3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0,15</a:t>
                    </a:r>
                    <a:endParaRPr lang="en-US" b="1"/>
                  </a:p>
                </c:rich>
              </c:tx>
              <c:showPercent val="1"/>
            </c:dLbl>
            <c:dLbl>
              <c:idx val="1"/>
              <c:layout>
                <c:manualLayout>
                  <c:x val="-6.4267935258092795E-2"/>
                  <c:y val="-6.4284055645859282E-3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1,03</a:t>
                    </a:r>
                    <a:endParaRPr lang="en-US" b="1"/>
                  </a:p>
                </c:rich>
              </c:tx>
              <c:showPercent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 b="1"/>
                      <a:t>98,82</a:t>
                    </a:r>
                    <a:endParaRPr lang="en-US" b="1"/>
                  </a:p>
                </c:rich>
              </c:tx>
              <c:showPercent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 b="1"/>
                      <a:t>43</a:t>
                    </a:r>
                  </a:p>
                </c:rich>
              </c:tx>
              <c:showPercent val="1"/>
            </c:dLbl>
            <c:showPercent val="1"/>
            <c:showLeaderLines val="1"/>
          </c:dLbls>
          <c:cat>
            <c:strRef>
              <c:f>Лист3!$A$1:$A$4</c:f>
              <c:strCache>
                <c:ptCount val="3"/>
                <c:pt idx="0">
                  <c:v>Совершенные субъектами предпринимательской деятельности</c:v>
                </c:pt>
                <c:pt idx="1">
                  <c:v>Совершенные в отношении субъектов предпринимательской деятельности</c:v>
                </c:pt>
                <c:pt idx="2">
                  <c:v>Всего преступлений</c:v>
                </c:pt>
              </c:strCache>
            </c:strRef>
          </c:cat>
          <c:val>
            <c:numRef>
              <c:f>Лист3!$B$1:$B$4</c:f>
              <c:numCache>
                <c:formatCode>General</c:formatCode>
                <c:ptCount val="4"/>
                <c:pt idx="0">
                  <c:v>1.03</c:v>
                </c:pt>
                <c:pt idx="1">
                  <c:v>0.15000000000000002</c:v>
                </c:pt>
                <c:pt idx="2">
                  <c:v>98.82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53190403266972963"/>
          <c:y val="0.30651773179515357"/>
          <c:w val="0.38233792751403783"/>
          <c:h val="0.60298480131844001"/>
        </c:manualLayout>
      </c:layout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FD9B15-C69D-4A9C-BEE5-AEA2E8DA4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12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 СТАВРОПОЛЬСКОГО КРАЯ</vt:lpstr>
    </vt:vector>
  </TitlesOfParts>
  <Company>Reanimator Extreme Edition</Company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 СТАВРОПОЛЬСКОГО КРАЯ</dc:title>
  <dc:creator>matochkina</dc:creator>
  <cp:lastModifiedBy>kuzmina.m</cp:lastModifiedBy>
  <cp:revision>7</cp:revision>
  <cp:lastPrinted>2018-02-09T12:31:00Z</cp:lastPrinted>
  <dcterms:created xsi:type="dcterms:W3CDTF">2018-02-07T07:43:00Z</dcterms:created>
  <dcterms:modified xsi:type="dcterms:W3CDTF">2018-02-09T12:39:00Z</dcterms:modified>
</cp:coreProperties>
</file>