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39" w:rsidRPr="006E2B39" w:rsidRDefault="006E2B39" w:rsidP="006E2B39">
      <w:pPr>
        <w:spacing w:after="60" w:line="330" w:lineRule="atLeast"/>
        <w:outlineLvl w:val="1"/>
        <w:rPr>
          <w:rFonts w:ascii="RobotoMedium" w:eastAsia="Times New Roman" w:hAnsi="RobotoMedium" w:cs="Times New Roman"/>
          <w:color w:val="383838"/>
          <w:spacing w:val="4"/>
          <w:sz w:val="24"/>
          <w:szCs w:val="24"/>
          <w:lang w:eastAsia="ru-RU"/>
        </w:rPr>
      </w:pPr>
      <w:r w:rsidRPr="006E2B39">
        <w:rPr>
          <w:rFonts w:ascii="RobotoMedium" w:eastAsia="Times New Roman" w:hAnsi="RobotoMedium" w:cs="Times New Roman"/>
          <w:color w:val="383838"/>
          <w:spacing w:val="4"/>
          <w:sz w:val="24"/>
          <w:szCs w:val="24"/>
          <w:lang w:eastAsia="ru-RU"/>
        </w:rPr>
        <w:t>Инструкция о порядке рассмотрения обращений и приема граждан в органах прокуратуры Российской Федерации</w:t>
      </w:r>
    </w:p>
    <w:p w:rsidR="006E2B39" w:rsidRPr="006E2B39" w:rsidRDefault="006E2B39" w:rsidP="006E2B39">
      <w:pPr>
        <w:spacing w:after="0" w:line="240" w:lineRule="auto"/>
        <w:rPr>
          <w:rFonts w:ascii="Roboto" w:eastAsia="Times New Roman" w:hAnsi="Roboto" w:cs="Times New Roman"/>
          <w:color w:val="000000"/>
          <w:sz w:val="21"/>
          <w:szCs w:val="21"/>
          <w:lang w:eastAsia="ru-RU"/>
        </w:rPr>
      </w:pPr>
      <w:r w:rsidRPr="006E2B39">
        <w:rPr>
          <w:rFonts w:ascii="Roboto" w:eastAsia="Times New Roman" w:hAnsi="Roboto" w:cs="Times New Roman"/>
          <w:color w:val="000000"/>
          <w:sz w:val="21"/>
          <w:szCs w:val="21"/>
          <w:lang w:eastAsia="ru-RU"/>
        </w:rPr>
        <w:t>30 января 2013</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УТВЕРЖДЕНА</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приказом Генерального прокурора</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Российской Федерации</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от </w:t>
      </w:r>
      <w:r w:rsidRPr="006E2B39">
        <w:rPr>
          <w:rFonts w:ascii="Roboto" w:eastAsia="Times New Roman" w:hAnsi="Roboto" w:cs="Times New Roman"/>
          <w:color w:val="383838"/>
          <w:spacing w:val="4"/>
          <w:sz w:val="21"/>
          <w:szCs w:val="21"/>
          <w:u w:val="single"/>
          <w:lang w:eastAsia="ru-RU"/>
        </w:rPr>
        <w:t>30.01.2013</w:t>
      </w:r>
      <w:r w:rsidRPr="006E2B39">
        <w:rPr>
          <w:rFonts w:ascii="Roboto" w:eastAsia="Times New Roman" w:hAnsi="Roboto" w:cs="Times New Roman"/>
          <w:color w:val="383838"/>
          <w:spacing w:val="4"/>
          <w:sz w:val="21"/>
          <w:szCs w:val="21"/>
          <w:lang w:eastAsia="ru-RU"/>
        </w:rPr>
        <w:t> № </w:t>
      </w:r>
      <w:r w:rsidRPr="006E2B39">
        <w:rPr>
          <w:rFonts w:ascii="Roboto" w:eastAsia="Times New Roman" w:hAnsi="Roboto" w:cs="Times New Roman"/>
          <w:color w:val="383838"/>
          <w:spacing w:val="4"/>
          <w:sz w:val="21"/>
          <w:szCs w:val="21"/>
          <w:u w:val="single"/>
          <w:lang w:eastAsia="ru-RU"/>
        </w:rPr>
        <w:t>45</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ред. приказов Генерального прокурора Российской Федерации № 612 от 11.11.2014, №678 от 09.12.2015, №563 от 08.09.2016, №257 от 11.04.2017, №453 от 05.07.2017 г., №125 от 07.03.2018 г., №600 от 21.09.2018 г.)</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Инструкция</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о порядке рассмотрения обращений и приема граждан</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в органах прокуратуры Российской Федерации</w:t>
      </w:r>
    </w:p>
    <w:p w:rsidR="006E2B39" w:rsidRPr="006E2B39" w:rsidRDefault="006E2B39" w:rsidP="006E2B39">
      <w:pPr>
        <w:spacing w:before="150" w:after="150" w:line="300" w:lineRule="atLeast"/>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1. Общие положения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1.1. Настоящая Инструкция разработана в соответствии со ст. 10 Федерального закона «О прокуратуре Российской Федерации», Федеральным законом от 02.05.2006 № 59-ФЗ «О порядке рассмотрения обращений граждан Российской Федерации» и иным федеральным законодательством.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Осуществление гражданами права на обращение не должно нарушать права и свободы других лиц.</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прокуратуры Российской Федерации (далее - Инструкция по делопроизводству), иными организационно-</w:t>
      </w:r>
      <w:r w:rsidRPr="006E2B39">
        <w:rPr>
          <w:rFonts w:ascii="Roboto" w:eastAsia="Times New Roman" w:hAnsi="Roboto" w:cs="Times New Roman"/>
          <w:color w:val="383838"/>
          <w:spacing w:val="4"/>
          <w:sz w:val="21"/>
          <w:szCs w:val="21"/>
          <w:lang w:eastAsia="ru-RU"/>
        </w:rPr>
        <w:lastRenderedPageBreak/>
        <w:t>распорядительными документами Генеральной прокуратуры Российской Федерации, в органах военной прокуратуры -организационно-распорядительными документами заместителя Генерального прокурора Российской Федерации - Главного военного прокурора.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1.9. Основные термины, используемые в Инструкции: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 обращение - изложенные в письменной, устной форме или в форме электронного документа предложение, заявление, жалоба или ходатайство;</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 первичное обращение - обращение по вопросу, ранее не рассматривавшемуся в данном органе прокуратуры, либо поступившее от лиц, ранее не обращавшихся в прокуратуру по уже рассматривавшемуся вопросу;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8) дубликат обращения - повторный экземпляр или копия одного и того же обращения от одного и того же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ст. 13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а также с просьбой о предоставлении информации, сведений, или документов по вопросам, связанным с их деятельностью, не оформленный как запрос;</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2. Пределы действия Инструкции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соответствии с настоящей Инструкцией рассматриваются обращения граждан, направленные средствами массовой информации.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2.2. Поступившие в органы прокуратуры сообщения о совершенных или готовящихся преступлениях подлежат учету и рассматриваются в порядке, установленном соответствующим приказом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пунктах 5.2., 5.3, 5.4, 5.5 </w:t>
      </w:r>
      <w:r w:rsidRPr="006E2B39">
        <w:rPr>
          <w:rFonts w:ascii="Roboto" w:eastAsia="Times New Roman" w:hAnsi="Roboto" w:cs="Times New Roman"/>
          <w:color w:val="383838"/>
          <w:spacing w:val="4"/>
          <w:sz w:val="21"/>
          <w:szCs w:val="21"/>
          <w:lang w:eastAsia="ru-RU"/>
        </w:rPr>
        <w:lastRenderedPageBreak/>
        <w:t>и 5.6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Направление таких обращений в органы, осуществляющие оперативно-розыскные мероприятия, недопустимо.</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2.7. Порядок рассмотрения и разрешения поступающих на заключение ходатайств о помиловании, а также заявлений граждан о реабилитации в соответствии с Законом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w:t>
      </w:r>
      <w:r w:rsidRPr="006E2B39">
        <w:rPr>
          <w:rFonts w:ascii="Roboto" w:eastAsia="Times New Roman" w:hAnsi="Roboto" w:cs="Times New Roman"/>
          <w:color w:val="383838"/>
          <w:spacing w:val="4"/>
          <w:sz w:val="21"/>
          <w:szCs w:val="21"/>
          <w:lang w:eastAsia="ru-RU"/>
        </w:rPr>
        <w:lastRenderedPageBreak/>
        <w:t>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необходимости в подтверждение своих доводов гражданин прилагает к письменному обращению документы и материалы либо их копии.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с разъяснением, куда им для этого следует обратиться.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Копии таких обращений либо сами обращения, поступившие в электронной форме, хранятся в номенклатурных делах или имеющихся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3. Рассмотрение обращений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принятии к разрешению;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об оставлении без разрешения;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передаче на разрешение в нижестоящие органы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направлении в другие органы;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прекращении рассмотрения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приобщении к ранее поступившему обращению;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 возврате заявителю.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Уведомление заявителю подписывается начальником отдела или исполнителем.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переадресовании вышестоящему прокурору к обращению прилагаются имеющиеся материалы, необходимые для его рассмотрения.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w:t>
      </w:r>
      <w:r w:rsidRPr="006E2B39">
        <w:rPr>
          <w:rFonts w:ascii="Roboto" w:eastAsia="Times New Roman" w:hAnsi="Roboto" w:cs="Times New Roman"/>
          <w:color w:val="383838"/>
          <w:spacing w:val="4"/>
          <w:sz w:val="21"/>
          <w:szCs w:val="21"/>
          <w:lang w:eastAsia="ru-RU"/>
        </w:rPr>
        <w:lastRenderedPageBreak/>
        <w:t>или начальником управления (отдела) прокуратуры субъекта Российской Федерации, прокурором нижестоящей прокуратуры или его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п. 2.11 настоящей Инструкции.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Уведомление заявителю подписывается начальником отдела или исполнителем.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w:t>
      </w:r>
      <w:r w:rsidRPr="006E2B39">
        <w:rPr>
          <w:rFonts w:ascii="Roboto" w:eastAsia="Times New Roman" w:hAnsi="Roboto" w:cs="Times New Roman"/>
          <w:color w:val="383838"/>
          <w:spacing w:val="4"/>
          <w:sz w:val="21"/>
          <w:szCs w:val="21"/>
          <w:lang w:eastAsia="ru-RU"/>
        </w:rPr>
        <w:lastRenderedPageBreak/>
        <w:t>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 а также 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злоупотреблениях и иных правонарушениях, допущенных работниками Генеральной прокуратуры Российской Федерации и руководителями прокуратур субъектов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других лиц по фактам коррупции, злоупотребления служебным положением и иных правонарушений, допущенных работниками Генеральной прокуратуры Российской Федерации, руководителями прокуратур субъектов Российской Федерации и высшими должностными лицами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3.9. Заместителям Генерального прокурора Российской Федерации передаются: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лиц, перечисленных в п. 3.8, по вопросам дачи заключения о законопроектах;</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w:t>
      </w:r>
      <w:r w:rsidRPr="006E2B39">
        <w:rPr>
          <w:rFonts w:ascii="Roboto" w:eastAsia="Times New Roman" w:hAnsi="Roboto" w:cs="Times New Roman"/>
          <w:color w:val="383838"/>
          <w:spacing w:val="4"/>
          <w:sz w:val="21"/>
          <w:szCs w:val="21"/>
          <w:lang w:eastAsia="ru-RU"/>
        </w:rPr>
        <w:lastRenderedPageBreak/>
        <w:t>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3.12. В случае неправильной разметки обращения подразделение, его получившее, в срок не позднее 3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w:t>
      </w:r>
      <w:r w:rsidRPr="006E2B39">
        <w:rPr>
          <w:rFonts w:ascii="Roboto" w:eastAsia="Times New Roman" w:hAnsi="Roboto" w:cs="Times New Roman"/>
          <w:color w:val="383838"/>
          <w:spacing w:val="4"/>
          <w:sz w:val="21"/>
          <w:szCs w:val="21"/>
          <w:lang w:eastAsia="ru-RU"/>
        </w:rPr>
        <w:lastRenderedPageBreak/>
        <w:t>исходящий номер отправленного ответа на основное обращение. Копия ответа направляется в случае прямого указания заявителя о его неполучении.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Дубликаты обращений в установленном порядке приобщаются к надзорным (наблюдательным) производствам.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 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руководителей судебных и правоохранительных органов субъектов Российской Федерации, а также органов военного управления;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руководителей территориальных органов федеральных органов исполнительной власти, действующих в соответствующем регионе;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непосредственно подчиненных прокурорам субъектов Российской Федерации, а также содержатся сведения о наиболее грубых нарушениях закона, прав и свобод человека и гражданина &lt;*&gt;;</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i/>
          <w:iCs/>
          <w:color w:val="383838"/>
          <w:spacing w:val="4"/>
          <w:sz w:val="21"/>
          <w:szCs w:val="21"/>
          <w:lang w:eastAsia="ru-RU"/>
        </w:rPr>
        <w:t>&lt;*&gt; Приказом соответствующего прокурора категории обращений и порядок их передачи могут быть расширены.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4. Разрешение обращений и запросов</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чч.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Для оперативности истребования дел и проверочных материалов используются технические средства информации и связи.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4.5. Парламентские запросы разрешаются непосредственно в подразделениях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w:t>
      </w:r>
      <w:r w:rsidRPr="006E2B39">
        <w:rPr>
          <w:rFonts w:ascii="Roboto" w:eastAsia="Times New Roman" w:hAnsi="Roboto" w:cs="Times New Roman"/>
          <w:color w:val="383838"/>
          <w:spacing w:val="4"/>
          <w:sz w:val="21"/>
          <w:szCs w:val="21"/>
          <w:lang w:eastAsia="ru-RU"/>
        </w:rPr>
        <w:lastRenderedPageBreak/>
        <w:t>поручению - начальниками главных управлений и управлений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4.11. При разрешении обращений, рассмотрение которых взято на контроль (особый контроль), составляется мотивированное заключение.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п. 2.14 настоящей Инструкции, с уведомлением об этом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w:t>
      </w:r>
      <w:r w:rsidRPr="006E2B39">
        <w:rPr>
          <w:rFonts w:ascii="Roboto" w:eastAsia="Times New Roman" w:hAnsi="Roboto" w:cs="Times New Roman"/>
          <w:color w:val="383838"/>
          <w:spacing w:val="4"/>
          <w:sz w:val="21"/>
          <w:szCs w:val="21"/>
          <w:lang w:eastAsia="ru-RU"/>
        </w:rPr>
        <w:lastRenderedPageBreak/>
        <w:t>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4.14. По итогам рассмотрения обращения может быть принято одно из следующих решений: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«удовлетворено» - приняты меры к полному или частичному восстановлению прав и законных интересов заявителя;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«отклонено» - требования заявителя, изложенные в обращении, признаны необоснованными;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i/>
          <w:iCs/>
          <w:color w:val="383838"/>
          <w:spacing w:val="4"/>
          <w:sz w:val="21"/>
          <w:szCs w:val="21"/>
          <w:lang w:eastAsia="ru-RU"/>
        </w:rPr>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5. Сроки рассмотрения обращений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Если проведение проверки по обращению не требуется, ответ дается в 15-дневный срок, без предварительного уведомления автора.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Заключение Уполномоченного по правам человека в Российской Федерации, содержащее его рекомендации, рассматривается в соответствии со 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разрешается безотлагательно, но не позднее сроков, указанных в п. 5.1 настоящей Инструкции, если не установлен другой срок разрешения.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абзаца 1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5.9. В ходатайстве о продлении срока проверки по обращению указываются причины продления срока и срок, в который обращение будет разрешено.</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6. Направление ответов на обращения и запросы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где впоследствии может получить информацию о результатах их рассмотрения. Ответ заявителю направляется разрешавшим обращение прокурором.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6.3. При направлении заявителям ответов на обращения возвращаются в обязательном порядке приложенные к ним документы.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Не подлежат возврату документы и материалы, направленные заявителем в органы прокуратуры в электронном виде.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6.4. Ответ на обращение (запрос) дается с учетом требований федерального законодательства и права заявителя на получение информации,непосредственно затрагивающей его права и свободы.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прокурора, при повторном обращении в связи с отказом в удовлетворении требований -заместитель прокурора, прокурор или лица, их замещающие. Они же подписывают ответы заявителям.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нижестоящих прокуратурах решение об отказе в удовлетворении обращений принимает и дает ответы заявителям заместитель прокурора, прокурор или лица, их замещающие.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Ответы на обращения и жалобы на решения, принятые начальниками главных управлений, управлении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 В прокуратурах субъектов Российской Федерации аналогичные ответы направляются за подписью заместителей прокуроров, если не установлено иное.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Проекты ответов по документам указанной категории при наличии в таких ответах предложений по совершенствованию законодательства подлежат в обязательном порядке согласованию с правовым управлением. Изучение в правовом управлении проекта документа не может превышать 5 рабочих дней.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настоящей Инструкции на официальном сайте органа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Письменный ответ на такое обращение заявитель вправе получить, обратившись с просьбой о его предоставлении.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 письменное обращение, содержащее вопрос, ответ на который размещен в соответствии с абзацем вторым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 xml:space="preserve">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w:t>
      </w:r>
      <w:r w:rsidRPr="006E2B39">
        <w:rPr>
          <w:rFonts w:ascii="Roboto" w:eastAsia="Times New Roman" w:hAnsi="Roboto" w:cs="Times New Roman"/>
          <w:color w:val="383838"/>
          <w:spacing w:val="4"/>
          <w:sz w:val="21"/>
          <w:szCs w:val="21"/>
          <w:lang w:eastAsia="ru-RU"/>
        </w:rPr>
        <w:lastRenderedPageBreak/>
        <w:t>нему военным и иным специализированным прокурором (лицом, его замещающим) или его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Работники подразделений, являющихся соисполнителями,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rsidR="006E2B39" w:rsidRPr="006E2B39" w:rsidRDefault="006E2B39" w:rsidP="006E2B39">
      <w:pPr>
        <w:spacing w:before="150" w:after="150" w:line="300" w:lineRule="atLeast"/>
        <w:jc w:val="center"/>
        <w:rPr>
          <w:rFonts w:ascii="Roboto" w:eastAsia="Times New Roman" w:hAnsi="Roboto" w:cs="Times New Roman"/>
          <w:color w:val="383838"/>
          <w:spacing w:val="4"/>
          <w:sz w:val="21"/>
          <w:szCs w:val="21"/>
          <w:lang w:eastAsia="ru-RU"/>
        </w:rPr>
      </w:pPr>
      <w:r w:rsidRPr="006E2B39">
        <w:rPr>
          <w:rFonts w:ascii="RobotoBold" w:eastAsia="Times New Roman" w:hAnsi="RobotoBold" w:cs="Times New Roman"/>
          <w:color w:val="383838"/>
          <w:spacing w:val="4"/>
          <w:sz w:val="21"/>
          <w:szCs w:val="21"/>
          <w:lang w:eastAsia="ru-RU"/>
        </w:rPr>
        <w:t>7. Организация приема заявителей в органах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приема граждан (далее - Приемная) в день их обращения с участием при необходимости представителей других подразделений. По вопросам, относящимся к компетенции инспекторского управления Главного управления кадров, прием осуществляется непосредственно в этом управлении.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7.5. Порядок приема в вечернее время, выходные и праздничные дни устанавливается руководителями прокуратуры.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Руководителями прокуратур прием населения проводится не реже одного раза в неделю.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Заместители Генерального прокурора Российской Федерации принимают граждан не реже одного раза в месяц.</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7.6. При личном приеме гражданин обязан предъявить документ, удостоверяющий его личность.</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7.7. Заявители направляются прокурором Приемной на прием к работникам главных управлений, управлений и отделов (на правах управлений) по согласованию с соответствующими должностными лицами.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7.8. Ответ на обращение, принятое на личном приеме, дается в соответствии с требованиями раздела 6 настоящей Инструкции.</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Содержание устного обращения заносится в компьютерную базу данных либо в книгу регистрации приема посетителей согласно приложению.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Письменное обращение, принятое в ходе личного приема, подлежит регистрации и рассмотрению в порядке, установленном настоящей Инструкцией.</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7.11. На обращениях, поданных на личном приеме, ставится отметка «с личного приема».</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По просьбе гражданина указанная отметка может быть проставлена на копии его обращения.</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Учет обращений и граждан, обратившихся на прием, ведется в компьютерной базе данных либо в книге регистрации приема посетителей согласно приложению.</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lastRenderedPageBreak/>
        <w:t>7.12.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6E2B39" w:rsidRPr="006E2B39" w:rsidRDefault="006E2B39" w:rsidP="006E2B39">
      <w:pPr>
        <w:spacing w:before="150" w:after="150" w:line="300" w:lineRule="atLeast"/>
        <w:jc w:val="both"/>
        <w:rPr>
          <w:rFonts w:ascii="Roboto" w:eastAsia="Times New Roman" w:hAnsi="Roboto" w:cs="Times New Roman"/>
          <w:color w:val="383838"/>
          <w:spacing w:val="4"/>
          <w:sz w:val="21"/>
          <w:szCs w:val="21"/>
          <w:lang w:eastAsia="ru-RU"/>
        </w:rPr>
      </w:pPr>
      <w:r w:rsidRPr="006E2B39">
        <w:rPr>
          <w:rFonts w:ascii="Roboto" w:eastAsia="Times New Roman" w:hAnsi="Roboto" w:cs="Times New Roman"/>
          <w:color w:val="383838"/>
          <w:spacing w:val="4"/>
          <w:sz w:val="21"/>
          <w:szCs w:val="21"/>
          <w:lang w:eastAsia="ru-RU"/>
        </w:rP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B91E84" w:rsidRDefault="00B91E84">
      <w:bookmarkStart w:id="0" w:name="_GoBack"/>
      <w:bookmarkEnd w:id="0"/>
    </w:p>
    <w:sectPr w:rsidR="00B91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Medium">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39"/>
    <w:rsid w:val="006E2B39"/>
    <w:rsid w:val="00B91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B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2B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2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2B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2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2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75313">
      <w:bodyDiv w:val="1"/>
      <w:marLeft w:val="0"/>
      <w:marRight w:val="0"/>
      <w:marTop w:val="0"/>
      <w:marBottom w:val="0"/>
      <w:divBdr>
        <w:top w:val="none" w:sz="0" w:space="0" w:color="auto"/>
        <w:left w:val="none" w:sz="0" w:space="0" w:color="auto"/>
        <w:bottom w:val="none" w:sz="0" w:space="0" w:color="auto"/>
        <w:right w:val="none" w:sz="0" w:space="0" w:color="auto"/>
      </w:divBdr>
      <w:divsChild>
        <w:div w:id="1541936054">
          <w:marLeft w:val="0"/>
          <w:marRight w:val="0"/>
          <w:marTop w:val="0"/>
          <w:marBottom w:val="0"/>
          <w:divBdr>
            <w:top w:val="none" w:sz="0" w:space="0" w:color="auto"/>
            <w:left w:val="none" w:sz="0" w:space="0" w:color="auto"/>
            <w:bottom w:val="none" w:sz="0" w:space="0" w:color="auto"/>
            <w:right w:val="none" w:sz="0" w:space="0" w:color="auto"/>
          </w:divBdr>
        </w:div>
        <w:div w:id="121878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10585</Words>
  <Characters>60337</Characters>
  <Application>Microsoft Office Word</Application>
  <DocSecurity>0</DocSecurity>
  <Lines>502</Lines>
  <Paragraphs>141</Paragraphs>
  <ScaleCrop>false</ScaleCrop>
  <Company/>
  <LinksUpToDate>false</LinksUpToDate>
  <CharactersWithSpaces>70781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 Антон Евгеньевич</dc:creator>
  <cp:lastModifiedBy>Ковалев Антон Евгеньевич</cp:lastModifiedBy>
  <cp:revision>1</cp:revision>
  <dcterms:created xsi:type="dcterms:W3CDTF">2019-12-30T11:28:00Z</dcterms:created>
  <dcterms:modified xsi:type="dcterms:W3CDTF">2019-12-30T11:28:00Z</dcterms:modified>
</cp:coreProperties>
</file>