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A1" w:rsidRPr="009B7A3D" w:rsidRDefault="004A0107" w:rsidP="001155A1">
      <w:pPr>
        <w:pStyle w:val="ConsPlusTitle"/>
        <w:ind w:right="98"/>
        <w:jc w:val="center"/>
      </w:pPr>
      <w:r>
        <w:t xml:space="preserve">                                                                                                                                                             </w:t>
      </w:r>
      <w:r w:rsidR="00F70B50">
        <w:t xml:space="preserve"> </w:t>
      </w:r>
      <w:r w:rsidR="001155A1">
        <w:t xml:space="preserve">         </w:t>
      </w:r>
      <w:r w:rsidR="00197EEA">
        <w:tab/>
      </w:r>
      <w:r w:rsidR="00197EEA">
        <w:tab/>
      </w:r>
      <w:r w:rsidR="00197EEA">
        <w:tab/>
      </w:r>
      <w:r w:rsidR="00197EEA">
        <w:tab/>
      </w:r>
      <w:r w:rsidR="00197EEA">
        <w:tab/>
      </w:r>
      <w:r w:rsidR="00197EEA">
        <w:tab/>
      </w:r>
      <w:r w:rsidR="00197EEA">
        <w:tab/>
      </w:r>
      <w:r w:rsidR="00197EEA">
        <w:tab/>
      </w:r>
      <w:r w:rsidR="00197EEA">
        <w:tab/>
      </w:r>
      <w:r w:rsidR="00BC0EB7">
        <w:t xml:space="preserve">          п</w:t>
      </w:r>
      <w:r w:rsidR="001155A1">
        <w:t xml:space="preserve">роект </w:t>
      </w:r>
    </w:p>
    <w:p w:rsidR="001155A1" w:rsidRPr="009B7A3D" w:rsidRDefault="001155A1" w:rsidP="001155A1">
      <w:pPr>
        <w:pStyle w:val="ConsPlusTitle"/>
        <w:ind w:right="98"/>
        <w:jc w:val="center"/>
      </w:pPr>
    </w:p>
    <w:p w:rsidR="001155A1" w:rsidRPr="009B7A3D" w:rsidRDefault="001155A1" w:rsidP="001155A1">
      <w:pPr>
        <w:pStyle w:val="ConsPlusTitle"/>
        <w:ind w:right="98"/>
        <w:jc w:val="center"/>
      </w:pPr>
      <w:r w:rsidRPr="009B7A3D">
        <w:t xml:space="preserve"> </w:t>
      </w:r>
    </w:p>
    <w:p w:rsidR="001155A1" w:rsidRPr="009B7A3D" w:rsidRDefault="001155A1" w:rsidP="001155A1">
      <w:pPr>
        <w:pStyle w:val="ConsPlusTitle"/>
        <w:ind w:right="98"/>
        <w:jc w:val="center"/>
      </w:pPr>
    </w:p>
    <w:p w:rsidR="001155A1" w:rsidRPr="009B7A3D" w:rsidRDefault="001155A1" w:rsidP="001155A1">
      <w:pPr>
        <w:pStyle w:val="ConsPlusTitle"/>
        <w:ind w:right="98"/>
        <w:jc w:val="center"/>
      </w:pPr>
    </w:p>
    <w:p w:rsidR="001155A1" w:rsidRPr="009B7A3D" w:rsidRDefault="001155A1" w:rsidP="001155A1">
      <w:pPr>
        <w:pStyle w:val="ConsPlusTitle"/>
        <w:ind w:right="98"/>
        <w:jc w:val="center"/>
      </w:pPr>
    </w:p>
    <w:p w:rsidR="001155A1" w:rsidRPr="009B7A3D" w:rsidRDefault="001155A1" w:rsidP="001155A1">
      <w:pPr>
        <w:pStyle w:val="ConsPlusTitle"/>
        <w:ind w:right="98"/>
        <w:jc w:val="both"/>
        <w:rPr>
          <w:b w:val="0"/>
        </w:rPr>
      </w:pPr>
    </w:p>
    <w:p w:rsidR="001155A1" w:rsidRPr="009B7A3D" w:rsidRDefault="001155A1" w:rsidP="001155A1">
      <w:pPr>
        <w:pStyle w:val="ConsPlusTitle"/>
        <w:ind w:right="98"/>
        <w:jc w:val="center"/>
      </w:pPr>
    </w:p>
    <w:p w:rsidR="001155A1" w:rsidRPr="009B7A3D" w:rsidRDefault="001155A1" w:rsidP="001155A1">
      <w:pPr>
        <w:pStyle w:val="ConsPlusTitle"/>
        <w:ind w:right="98"/>
        <w:jc w:val="center"/>
      </w:pPr>
    </w:p>
    <w:p w:rsidR="001155A1" w:rsidRPr="009B7A3D" w:rsidRDefault="001155A1" w:rsidP="001155A1">
      <w:pPr>
        <w:pStyle w:val="ConsPlusTitle"/>
        <w:ind w:right="98"/>
        <w:jc w:val="center"/>
      </w:pPr>
    </w:p>
    <w:p w:rsidR="001155A1" w:rsidRPr="00BC0EB7" w:rsidRDefault="001155A1" w:rsidP="001155A1">
      <w:pPr>
        <w:pStyle w:val="ConsPlusTitle"/>
        <w:ind w:right="98"/>
        <w:jc w:val="center"/>
      </w:pPr>
      <w:bookmarkStart w:id="0" w:name="_GoBack"/>
      <w:r w:rsidRPr="00BC0EB7">
        <w:t xml:space="preserve">Об </w:t>
      </w:r>
      <w:r w:rsidR="009F1D8F" w:rsidRPr="00BC0EB7">
        <w:t xml:space="preserve">организации </w:t>
      </w:r>
      <w:r w:rsidRPr="00BC0EB7">
        <w:t>прокурорского надзора за соблюдением трудовых прав</w:t>
      </w:r>
      <w:r w:rsidR="00E713CB" w:rsidRPr="00BC0EB7">
        <w:t xml:space="preserve"> граждан</w:t>
      </w:r>
      <w:bookmarkEnd w:id="0"/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В целях повышения результативности надзора в сфере конституционных прав граждан на труд в условиях, отвечающих требованиям безопасности и гигиены, на вознаграждение за труд, на защиту от безработицы, на отдых, руководствуясь пунктом 1 статьи 17 Федерального закона «О прокуратуре Российской Федерации», приказываю: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1.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другим территориальным, приравненным к ним военным прокурорам и прокурорам иных специализированных прокуратур принять дополнительные меры к усилению надзора за соблюдением трудового законодательства.</w:t>
      </w:r>
    </w:p>
    <w:p w:rsidR="001155A1" w:rsidRPr="00BC0EB7" w:rsidRDefault="001155A1" w:rsidP="001155A1">
      <w:pPr>
        <w:widowControl w:val="0"/>
        <w:autoSpaceDE w:val="0"/>
        <w:autoSpaceDN w:val="0"/>
        <w:adjustRightInd w:val="0"/>
        <w:ind w:right="98" w:firstLine="708"/>
        <w:jc w:val="both"/>
        <w:rPr>
          <w:sz w:val="28"/>
          <w:szCs w:val="28"/>
        </w:rPr>
      </w:pPr>
      <w:r w:rsidRPr="00BC0EB7">
        <w:rPr>
          <w:sz w:val="28"/>
          <w:szCs w:val="28"/>
        </w:rPr>
        <w:t xml:space="preserve">2. Прокурорам субъектов Российской Федерации, приравненным к ним военным прокурорам и прокурорам иных специализированных прокуратур обеспечить надлежащую организацию надзора за соблюдением трудового законодательства, для чего в соответствии с компетенцией: </w:t>
      </w:r>
    </w:p>
    <w:p w:rsidR="001155A1" w:rsidRPr="00BC0EB7" w:rsidRDefault="001155A1" w:rsidP="001155A1">
      <w:pPr>
        <w:pStyle w:val="ConsPlusNormal"/>
        <w:ind w:right="98" w:firstLine="708"/>
        <w:jc w:val="both"/>
      </w:pPr>
      <w:r w:rsidRPr="00BC0EB7">
        <w:t>2.1. Осуществлять на постоянной основе сбор, обобщение, анализ и оценку информации, характеризующей состояние законности в сфере трудовых отношений.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 xml:space="preserve">2.2. </w:t>
      </w:r>
      <w:proofErr w:type="gramStart"/>
      <w:r w:rsidRPr="00BC0EB7">
        <w:rPr>
          <w:sz w:val="28"/>
          <w:szCs w:val="28"/>
        </w:rPr>
        <w:t xml:space="preserve">Сформировать </w:t>
      </w:r>
      <w:r w:rsidRPr="00BC0EB7">
        <w:rPr>
          <w:rFonts w:eastAsia="Calibri"/>
          <w:sz w:val="28"/>
          <w:szCs w:val="28"/>
          <w:lang w:eastAsia="en-US"/>
        </w:rPr>
        <w:t xml:space="preserve">при прокуратуре субъекта Российской Федерации </w:t>
      </w:r>
      <w:r w:rsidRPr="00BC0EB7">
        <w:rPr>
          <w:sz w:val="28"/>
          <w:szCs w:val="28"/>
          <w:bdr w:val="none" w:sz="0" w:space="0" w:color="auto" w:frame="1"/>
        </w:rPr>
        <w:t xml:space="preserve">межведомственную рабочую группу </w:t>
      </w:r>
      <w:r w:rsidRPr="00BC0EB7">
        <w:rPr>
          <w:rFonts w:eastAsia="Calibri"/>
          <w:sz w:val="28"/>
          <w:szCs w:val="28"/>
          <w:lang w:eastAsia="en-US"/>
        </w:rPr>
        <w:t xml:space="preserve">с участием </w:t>
      </w:r>
      <w:r w:rsidRPr="00BC0EB7">
        <w:rPr>
          <w:sz w:val="28"/>
          <w:szCs w:val="28"/>
        </w:rPr>
        <w:t>региональных органов власти</w:t>
      </w:r>
      <w:r w:rsidRPr="00BC0EB7">
        <w:rPr>
          <w:rFonts w:eastAsia="Calibri"/>
          <w:sz w:val="28"/>
          <w:szCs w:val="28"/>
          <w:lang w:eastAsia="en-US"/>
        </w:rPr>
        <w:t xml:space="preserve">, территориальных подразделений </w:t>
      </w:r>
      <w:r w:rsidRPr="00BC0EB7">
        <w:rPr>
          <w:sz w:val="28"/>
          <w:szCs w:val="28"/>
        </w:rPr>
        <w:t>правоохранительных и контролирующих органов, профсоюзных объединений и объединений работодателей, на заседаниях которой определять согласованные действия</w:t>
      </w:r>
      <w:r w:rsidRPr="00BC0EB7">
        <w:rPr>
          <w:rFonts w:eastAsia="SimSun"/>
          <w:sz w:val="28"/>
          <w:szCs w:val="28"/>
          <w:lang w:eastAsia="zh-CN"/>
        </w:rPr>
        <w:t xml:space="preserve"> по защите трудовых прав граждан, уделяя</w:t>
      </w:r>
      <w:r w:rsidRPr="00BC0EB7">
        <w:rPr>
          <w:sz w:val="28"/>
          <w:szCs w:val="28"/>
        </w:rPr>
        <w:t xml:space="preserve"> повышенное внимание вопросам полноты и своевременности выплаты вознаграждения за труд, охраны труда, защиты от безработицы, противодействия созданию профсоюзных организаций и неправомерного вмешательства в</w:t>
      </w:r>
      <w:proofErr w:type="gramEnd"/>
      <w:r w:rsidRPr="00BC0EB7">
        <w:rPr>
          <w:sz w:val="28"/>
          <w:szCs w:val="28"/>
        </w:rPr>
        <w:t xml:space="preserve"> их деятельность.</w:t>
      </w:r>
    </w:p>
    <w:p w:rsidR="001155A1" w:rsidRPr="00BC0EB7" w:rsidRDefault="001155A1" w:rsidP="001155A1">
      <w:pPr>
        <w:ind w:right="98" w:firstLine="720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Продолжить взаимодействие с созданными в субъектах Российской Федерации региональными межведомственными комиссиями и рабочими группами муниципальных образований по снижению неформальной занятости.</w:t>
      </w:r>
      <w:r w:rsidR="00A969A6" w:rsidRPr="00BC0EB7">
        <w:rPr>
          <w:sz w:val="28"/>
          <w:szCs w:val="28"/>
        </w:rPr>
        <w:t xml:space="preserve"> Выявлять </w:t>
      </w:r>
      <w:r w:rsidR="001D19EB" w:rsidRPr="00BC0EB7">
        <w:rPr>
          <w:sz w:val="28"/>
          <w:szCs w:val="28"/>
        </w:rPr>
        <w:t>организации и индивидуальных предпринимателей</w:t>
      </w:r>
      <w:r w:rsidR="00A969A6" w:rsidRPr="00BC0EB7">
        <w:rPr>
          <w:sz w:val="28"/>
          <w:szCs w:val="28"/>
        </w:rPr>
        <w:t xml:space="preserve">, </w:t>
      </w:r>
      <w:r w:rsidR="00A969A6" w:rsidRPr="00BC0EB7">
        <w:rPr>
          <w:sz w:val="28"/>
          <w:szCs w:val="28"/>
        </w:rPr>
        <w:lastRenderedPageBreak/>
        <w:t>уклоняющихся от оформления трудовых отношений с гражданами</w:t>
      </w:r>
      <w:r w:rsidR="001D19EB" w:rsidRPr="00BC0EB7">
        <w:rPr>
          <w:sz w:val="28"/>
          <w:szCs w:val="28"/>
        </w:rPr>
        <w:t>,</w:t>
      </w:r>
      <w:r w:rsidR="00A969A6" w:rsidRPr="00BC0EB7">
        <w:rPr>
          <w:sz w:val="28"/>
          <w:szCs w:val="28"/>
        </w:rPr>
        <w:t xml:space="preserve"> выполн</w:t>
      </w:r>
      <w:r w:rsidR="001D19EB" w:rsidRPr="00BC0EB7">
        <w:rPr>
          <w:sz w:val="28"/>
          <w:szCs w:val="28"/>
        </w:rPr>
        <w:t xml:space="preserve">яющими </w:t>
      </w:r>
      <w:r w:rsidR="00A969A6" w:rsidRPr="00BC0EB7">
        <w:rPr>
          <w:sz w:val="28"/>
          <w:szCs w:val="28"/>
        </w:rPr>
        <w:t>трудовы</w:t>
      </w:r>
      <w:r w:rsidR="001D19EB" w:rsidRPr="00BC0EB7">
        <w:rPr>
          <w:sz w:val="28"/>
          <w:szCs w:val="28"/>
        </w:rPr>
        <w:t>е</w:t>
      </w:r>
      <w:r w:rsidR="00A969A6" w:rsidRPr="00BC0EB7">
        <w:rPr>
          <w:sz w:val="28"/>
          <w:szCs w:val="28"/>
        </w:rPr>
        <w:t xml:space="preserve"> функци</w:t>
      </w:r>
      <w:r w:rsidR="001D19EB" w:rsidRPr="00BC0EB7">
        <w:rPr>
          <w:sz w:val="28"/>
          <w:szCs w:val="28"/>
        </w:rPr>
        <w:t>и</w:t>
      </w:r>
      <w:r w:rsidR="00E80958" w:rsidRPr="00BC0EB7">
        <w:rPr>
          <w:sz w:val="28"/>
          <w:szCs w:val="28"/>
        </w:rPr>
        <w:t>,</w:t>
      </w:r>
      <w:r w:rsidR="00A969A6" w:rsidRPr="00BC0EB7">
        <w:rPr>
          <w:sz w:val="28"/>
          <w:szCs w:val="28"/>
        </w:rPr>
        <w:t xml:space="preserve"> либо заключивших с </w:t>
      </w:r>
      <w:r w:rsidR="00E80958" w:rsidRPr="00BC0EB7">
        <w:rPr>
          <w:sz w:val="28"/>
          <w:szCs w:val="28"/>
        </w:rPr>
        <w:t>работниками</w:t>
      </w:r>
      <w:r w:rsidR="00534FAD" w:rsidRPr="00BC0EB7">
        <w:rPr>
          <w:sz w:val="28"/>
          <w:szCs w:val="28"/>
        </w:rPr>
        <w:t xml:space="preserve"> </w:t>
      </w:r>
      <w:r w:rsidR="00A969A6" w:rsidRPr="00BC0EB7">
        <w:rPr>
          <w:sz w:val="28"/>
          <w:szCs w:val="28"/>
        </w:rPr>
        <w:t xml:space="preserve">гражданско-правовые договоры с целью прикрыть </w:t>
      </w:r>
      <w:r w:rsidR="001D19EB" w:rsidRPr="00BC0EB7">
        <w:rPr>
          <w:sz w:val="28"/>
          <w:szCs w:val="28"/>
        </w:rPr>
        <w:t xml:space="preserve">фактические </w:t>
      </w:r>
      <w:r w:rsidR="00A969A6" w:rsidRPr="00BC0EB7">
        <w:rPr>
          <w:sz w:val="28"/>
          <w:szCs w:val="28"/>
        </w:rPr>
        <w:t xml:space="preserve">трудовые отношения. </w:t>
      </w:r>
    </w:p>
    <w:p w:rsidR="001155A1" w:rsidRPr="00BC0EB7" w:rsidRDefault="001155A1" w:rsidP="001155A1">
      <w:pPr>
        <w:ind w:right="98" w:firstLine="720"/>
        <w:jc w:val="both"/>
        <w:rPr>
          <w:sz w:val="28"/>
          <w:szCs w:val="28"/>
        </w:rPr>
      </w:pPr>
      <w:r w:rsidRPr="00BC0EB7">
        <w:rPr>
          <w:sz w:val="28"/>
          <w:szCs w:val="28"/>
        </w:rPr>
        <w:t xml:space="preserve">2.3. Инициировать принятие региональных законов, устанавливающих ведомственный </w:t>
      </w:r>
      <w:proofErr w:type="gramStart"/>
      <w:r w:rsidRPr="00BC0EB7">
        <w:rPr>
          <w:sz w:val="28"/>
          <w:szCs w:val="28"/>
        </w:rPr>
        <w:t>контроль за</w:t>
      </w:r>
      <w:proofErr w:type="gramEnd"/>
      <w:r w:rsidRPr="00BC0EB7">
        <w:rPr>
          <w:sz w:val="28"/>
          <w:szCs w:val="28"/>
        </w:rPr>
        <w:t xml:space="preserve"> соблюдением трудового законодательства в подведомственных организациях, осуществляемый органами исполнительной власти</w:t>
      </w:r>
      <w:r w:rsidRPr="00BC0EB7">
        <w:rPr>
          <w:b/>
          <w:sz w:val="28"/>
          <w:szCs w:val="28"/>
        </w:rPr>
        <w:t xml:space="preserve"> </w:t>
      </w:r>
      <w:r w:rsidRPr="00BC0EB7">
        <w:rPr>
          <w:sz w:val="28"/>
          <w:szCs w:val="28"/>
        </w:rPr>
        <w:t>субъектов Российской</w:t>
      </w:r>
      <w:r w:rsidRPr="00BC0EB7">
        <w:rPr>
          <w:b/>
          <w:sz w:val="28"/>
          <w:szCs w:val="28"/>
        </w:rPr>
        <w:t xml:space="preserve"> </w:t>
      </w:r>
      <w:r w:rsidRPr="00BC0EB7">
        <w:rPr>
          <w:sz w:val="28"/>
          <w:szCs w:val="28"/>
        </w:rPr>
        <w:t xml:space="preserve">Федерации и органами местного самоуправления. 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2.4. Периодически проверять полноту принятых органами Роструда, Росстата, ФССП России, ФНС России, Росреестра мер при реализации установленных федеральным законодательством функций и полномочий             в отношении работодателей, имеющих просроченную задолженность по заработной плате, арбитражных управляющих организаций-банкротов, не погасивших указанную задолженность.</w:t>
      </w:r>
    </w:p>
    <w:p w:rsidR="001155A1" w:rsidRPr="00BC0EB7" w:rsidRDefault="001155A1" w:rsidP="001155A1">
      <w:pPr>
        <w:ind w:right="98" w:firstLine="720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2.5.1. Обеспечить изучение проектов региональных и муниципальных нормативных правовых актов о финансировании заработной платы работников бюджетной сферы субъектов Российской Федерации и муниципальных образований на предмет соблюдения требований законодательства Российской Федерации, предусматривающего повышение заработной платы работникам названной категории.</w:t>
      </w:r>
    </w:p>
    <w:p w:rsidR="001155A1" w:rsidRPr="00BC0EB7" w:rsidRDefault="001155A1" w:rsidP="001155A1">
      <w:pPr>
        <w:ind w:right="98" w:firstLine="720"/>
        <w:jc w:val="both"/>
        <w:rPr>
          <w:sz w:val="28"/>
          <w:szCs w:val="28"/>
        </w:rPr>
      </w:pPr>
      <w:proofErr w:type="gramStart"/>
      <w:r w:rsidRPr="00BC0EB7">
        <w:rPr>
          <w:sz w:val="28"/>
          <w:szCs w:val="28"/>
        </w:rPr>
        <w:t>При проверке региональных и муниципальных нормативных правовых актов, а также локальных нормативных актов работодателей, обращать внимание на их соответствие законодательству в части установления</w:t>
      </w:r>
      <w:r w:rsidR="001D19EB" w:rsidRPr="00BC0EB7">
        <w:rPr>
          <w:sz w:val="28"/>
          <w:szCs w:val="28"/>
        </w:rPr>
        <w:t xml:space="preserve"> заработной платы в размере ниже </w:t>
      </w:r>
      <w:r w:rsidRPr="00BC0EB7">
        <w:rPr>
          <w:sz w:val="28"/>
          <w:szCs w:val="28"/>
        </w:rPr>
        <w:t>минимального размера</w:t>
      </w:r>
      <w:r w:rsidR="001D19EB" w:rsidRPr="00BC0EB7">
        <w:rPr>
          <w:sz w:val="28"/>
          <w:szCs w:val="28"/>
        </w:rPr>
        <w:t xml:space="preserve">, </w:t>
      </w:r>
      <w:r w:rsidR="005F215D" w:rsidRPr="00BC0EB7">
        <w:rPr>
          <w:sz w:val="28"/>
          <w:szCs w:val="28"/>
        </w:rPr>
        <w:t xml:space="preserve">определенного </w:t>
      </w:r>
      <w:r w:rsidR="001D19EB" w:rsidRPr="00BC0EB7">
        <w:rPr>
          <w:sz w:val="28"/>
          <w:szCs w:val="28"/>
        </w:rPr>
        <w:t xml:space="preserve"> федеральным законом или региональными соглашениями</w:t>
      </w:r>
      <w:r w:rsidRPr="00BC0EB7">
        <w:rPr>
          <w:sz w:val="28"/>
          <w:szCs w:val="28"/>
        </w:rPr>
        <w:t>, выплат компенсационного и стимулирующего характера, соблюдения</w:t>
      </w:r>
      <w:r w:rsidR="005F215D" w:rsidRPr="00BC0EB7">
        <w:rPr>
          <w:sz w:val="28"/>
          <w:szCs w:val="28"/>
        </w:rPr>
        <w:t xml:space="preserve"> установленного в соответствии с трудовым законодательством</w:t>
      </w:r>
      <w:r w:rsidR="005F215D" w:rsidRPr="00BC0EB7">
        <w:rPr>
          <w:b/>
          <w:sz w:val="28"/>
          <w:szCs w:val="28"/>
        </w:rPr>
        <w:t xml:space="preserve"> </w:t>
      </w:r>
      <w:r w:rsidR="005F215D" w:rsidRPr="00BC0EB7">
        <w:rPr>
          <w:sz w:val="28"/>
          <w:szCs w:val="28"/>
        </w:rPr>
        <w:t xml:space="preserve">соотношения </w:t>
      </w:r>
      <w:r w:rsidRPr="00BC0EB7">
        <w:rPr>
          <w:sz w:val="28"/>
          <w:szCs w:val="28"/>
        </w:rPr>
        <w:t>между выплатами управленческому персоналу и работникам организации.</w:t>
      </w:r>
      <w:proofErr w:type="gramEnd"/>
    </w:p>
    <w:p w:rsidR="001155A1" w:rsidRPr="00BC0EB7" w:rsidRDefault="001155A1" w:rsidP="001155A1">
      <w:pPr>
        <w:ind w:right="98" w:firstLine="720"/>
        <w:jc w:val="both"/>
        <w:rPr>
          <w:sz w:val="28"/>
          <w:szCs w:val="28"/>
        </w:rPr>
      </w:pPr>
      <w:r w:rsidRPr="00BC0EB7">
        <w:rPr>
          <w:sz w:val="28"/>
          <w:szCs w:val="28"/>
        </w:rPr>
        <w:t xml:space="preserve">2.5.2. Проверять сообщения об отсутствии в локальных нормативных актах, коллективных договорах, соглашениях порядка индексации заработной платы в связи с ростом потребительских цен на товары и услуги,                         о невыполнении работодателями обязательств по коллективному договору, соглашению в части индексации заработной платы. </w:t>
      </w:r>
    </w:p>
    <w:p w:rsidR="001155A1" w:rsidRPr="00BC0EB7" w:rsidRDefault="001155A1" w:rsidP="001155A1">
      <w:pPr>
        <w:ind w:right="98" w:firstLine="720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2.5.3. Выявлять организации, уклоняющиеся от подачи в органы Росстата сведений о просроченной задолженности по заработной плате,             а также работодателей, не</w:t>
      </w:r>
      <w:r w:rsidRPr="00BC0EB7">
        <w:rPr>
          <w:b/>
          <w:sz w:val="28"/>
          <w:szCs w:val="28"/>
        </w:rPr>
        <w:t xml:space="preserve"> </w:t>
      </w:r>
      <w:r w:rsidRPr="00BC0EB7">
        <w:rPr>
          <w:sz w:val="28"/>
          <w:szCs w:val="28"/>
        </w:rPr>
        <w:t>подпадающих под статистическое наблюдение, но имеющих указанную задолженность.</w:t>
      </w:r>
    </w:p>
    <w:p w:rsidR="001155A1" w:rsidRPr="00BC0EB7" w:rsidRDefault="001155A1" w:rsidP="001155A1">
      <w:pPr>
        <w:ind w:right="98" w:firstLine="720"/>
        <w:jc w:val="both"/>
        <w:rPr>
          <w:rFonts w:eastAsia="SimSun"/>
          <w:sz w:val="28"/>
          <w:szCs w:val="28"/>
          <w:lang w:eastAsia="zh-CN"/>
        </w:rPr>
      </w:pPr>
      <w:r w:rsidRPr="00BC0EB7">
        <w:rPr>
          <w:rFonts w:eastAsia="SimSun"/>
          <w:sz w:val="28"/>
          <w:szCs w:val="28"/>
          <w:lang w:eastAsia="zh-CN"/>
        </w:rPr>
        <w:t xml:space="preserve">2.5.4. </w:t>
      </w:r>
      <w:proofErr w:type="gramStart"/>
      <w:r w:rsidRPr="00BC0EB7">
        <w:rPr>
          <w:rFonts w:eastAsia="SimSun"/>
          <w:sz w:val="28"/>
          <w:szCs w:val="28"/>
          <w:lang w:eastAsia="zh-CN"/>
        </w:rPr>
        <w:t xml:space="preserve">Для подтверждения фактов невыплаты в установленный срок заработной платы и наличия у работодателей в этот же период достаточных для такой выплаты денежных средств на банковских счетах или кассовой наличности, а также выявления признаков преднамеренного банкротства либо хищения принадлежащих организации и индивидуальному предпринимателю денежных средств и имущества, с привлечением соответствующих специалистов территориальных органов МВД России и ФНС России, </w:t>
      </w:r>
      <w:r w:rsidRPr="00BC0EB7">
        <w:rPr>
          <w:rFonts w:eastAsia="SimSun"/>
          <w:sz w:val="28"/>
          <w:szCs w:val="28"/>
          <w:lang w:eastAsia="zh-CN"/>
        </w:rPr>
        <w:lastRenderedPageBreak/>
        <w:t>сотрудников финансовых и</w:t>
      </w:r>
      <w:proofErr w:type="gramEnd"/>
      <w:r w:rsidRPr="00BC0EB7">
        <w:rPr>
          <w:rFonts w:eastAsia="SimSun"/>
          <w:sz w:val="28"/>
          <w:szCs w:val="28"/>
          <w:lang w:eastAsia="zh-CN"/>
        </w:rPr>
        <w:t xml:space="preserve"> экономических подразделений органов исполнительной власти субъектов Российской Федерации изучать документы бухгалтерского учета и документы о зачислении средств на банковские счета и их расходовании.</w:t>
      </w:r>
    </w:p>
    <w:p w:rsidR="001155A1" w:rsidRPr="00BC0EB7" w:rsidRDefault="001155A1" w:rsidP="001155A1">
      <w:pPr>
        <w:ind w:right="98" w:firstLine="720"/>
        <w:jc w:val="both"/>
        <w:rPr>
          <w:sz w:val="28"/>
          <w:szCs w:val="28"/>
        </w:rPr>
      </w:pPr>
      <w:r w:rsidRPr="00BC0EB7">
        <w:rPr>
          <w:sz w:val="28"/>
          <w:szCs w:val="28"/>
        </w:rPr>
        <w:t xml:space="preserve">2.5.5. </w:t>
      </w:r>
      <w:proofErr w:type="gramStart"/>
      <w:r w:rsidRPr="00BC0EB7">
        <w:rPr>
          <w:sz w:val="28"/>
          <w:szCs w:val="28"/>
        </w:rPr>
        <w:t xml:space="preserve">В организациях-банкротах, имеющих просроченную задолженность по </w:t>
      </w:r>
      <w:r w:rsidRPr="00BC0EB7">
        <w:rPr>
          <w:iCs/>
          <w:sz w:val="28"/>
          <w:szCs w:val="28"/>
        </w:rPr>
        <w:t>заработной плате перед работниками (бывшими работниками)</w:t>
      </w:r>
      <w:r w:rsidRPr="00BC0EB7">
        <w:rPr>
          <w:sz w:val="28"/>
          <w:szCs w:val="28"/>
        </w:rPr>
        <w:t>, проверять соблюдение</w:t>
      </w:r>
      <w:r w:rsidRPr="00BC0EB7">
        <w:rPr>
          <w:b/>
          <w:sz w:val="28"/>
          <w:szCs w:val="28"/>
        </w:rPr>
        <w:t xml:space="preserve"> </w:t>
      </w:r>
      <w:r w:rsidRPr="00BC0EB7">
        <w:rPr>
          <w:spacing w:val="-2"/>
          <w:sz w:val="28"/>
          <w:szCs w:val="28"/>
        </w:rPr>
        <w:t xml:space="preserve">арбитражными управляющими норм законодательства в части включения </w:t>
      </w:r>
      <w:r w:rsidRPr="00BC0EB7">
        <w:rPr>
          <w:sz w:val="28"/>
          <w:szCs w:val="28"/>
        </w:rPr>
        <w:t xml:space="preserve">в </w:t>
      </w:r>
      <w:r w:rsidRPr="00BC0EB7">
        <w:rPr>
          <w:iCs/>
          <w:sz w:val="28"/>
          <w:szCs w:val="28"/>
        </w:rPr>
        <w:t>реестр требований кредиторов суммы указанной задолженности, взыскания дебиторской задолженности, возврата незаконно отчужденного имущества должника, недопущения искусственного затягивания процесса его реализации,</w:t>
      </w:r>
      <w:r w:rsidRPr="00BC0EB7">
        <w:rPr>
          <w:sz w:val="28"/>
          <w:szCs w:val="28"/>
        </w:rPr>
        <w:t xml:space="preserve"> соблюдения </w:t>
      </w:r>
      <w:r w:rsidRPr="00BC0EB7">
        <w:rPr>
          <w:iCs/>
          <w:sz w:val="28"/>
          <w:szCs w:val="28"/>
        </w:rPr>
        <w:t xml:space="preserve">очередности удовлетворения требований кредиторов, </w:t>
      </w:r>
      <w:r w:rsidRPr="00BC0EB7">
        <w:rPr>
          <w:sz w:val="28"/>
          <w:szCs w:val="28"/>
        </w:rPr>
        <w:t>ведения установленных законом учета и отчетности.</w:t>
      </w:r>
      <w:proofErr w:type="gramEnd"/>
    </w:p>
    <w:p w:rsidR="00907E15" w:rsidRPr="00BC0EB7" w:rsidRDefault="001155A1" w:rsidP="001155A1">
      <w:pPr>
        <w:ind w:right="98" w:firstLine="720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2.5.6. В целях определения общей суммы просроченной задолженности по заработной плате, погашенной в первом полугодии и по итогам года</w:t>
      </w:r>
      <w:r w:rsidR="00907E15" w:rsidRPr="00BC0EB7">
        <w:rPr>
          <w:sz w:val="28"/>
          <w:szCs w:val="28"/>
        </w:rPr>
        <w:t xml:space="preserve"> </w:t>
      </w:r>
      <w:r w:rsidRPr="00BC0EB7">
        <w:rPr>
          <w:sz w:val="28"/>
          <w:szCs w:val="28"/>
        </w:rPr>
        <w:t xml:space="preserve">вследствие применения соответствующих мер реагирования, анализировать </w:t>
      </w:r>
      <w:r w:rsidR="00907E15" w:rsidRPr="00BC0EB7">
        <w:rPr>
          <w:sz w:val="28"/>
          <w:szCs w:val="28"/>
        </w:rPr>
        <w:t xml:space="preserve">результаты работы </w:t>
      </w:r>
      <w:r w:rsidRPr="00BC0EB7">
        <w:rPr>
          <w:sz w:val="28"/>
          <w:szCs w:val="28"/>
        </w:rPr>
        <w:t>орган</w:t>
      </w:r>
      <w:r w:rsidR="00907E15" w:rsidRPr="00BC0EB7">
        <w:rPr>
          <w:sz w:val="28"/>
          <w:szCs w:val="28"/>
        </w:rPr>
        <w:t>ов</w:t>
      </w:r>
      <w:r w:rsidRPr="00BC0EB7">
        <w:rPr>
          <w:sz w:val="28"/>
          <w:szCs w:val="28"/>
        </w:rPr>
        <w:t xml:space="preserve"> прокуратуры, государственных инспекци</w:t>
      </w:r>
      <w:r w:rsidR="00907E15" w:rsidRPr="00BC0EB7">
        <w:rPr>
          <w:sz w:val="28"/>
          <w:szCs w:val="28"/>
        </w:rPr>
        <w:t>й</w:t>
      </w:r>
      <w:r w:rsidRPr="00BC0EB7">
        <w:rPr>
          <w:sz w:val="28"/>
          <w:szCs w:val="28"/>
        </w:rPr>
        <w:t xml:space="preserve"> труда в субъекте Российской Федерации (далее – инспекция), службы судебных приставов, следственных орган</w:t>
      </w:r>
      <w:r w:rsidR="00907E15" w:rsidRPr="00BC0EB7">
        <w:rPr>
          <w:sz w:val="28"/>
          <w:szCs w:val="28"/>
        </w:rPr>
        <w:t>ов и</w:t>
      </w:r>
      <w:r w:rsidRPr="00BC0EB7">
        <w:rPr>
          <w:sz w:val="28"/>
          <w:szCs w:val="28"/>
        </w:rPr>
        <w:t xml:space="preserve"> арбитражных управляющих</w:t>
      </w:r>
      <w:r w:rsidR="00907E15" w:rsidRPr="00BC0EB7">
        <w:rPr>
          <w:sz w:val="28"/>
          <w:szCs w:val="28"/>
        </w:rPr>
        <w:t xml:space="preserve">. Устанавливать конкретные размеры погашенной задолженности в результате принятия в рамках компетенции мер каждым из указанных субъектов, а также по итогам </w:t>
      </w:r>
      <w:r w:rsidR="003B1213" w:rsidRPr="00BC0EB7">
        <w:rPr>
          <w:sz w:val="28"/>
          <w:szCs w:val="28"/>
        </w:rPr>
        <w:t xml:space="preserve">их </w:t>
      </w:r>
      <w:r w:rsidR="00907E15" w:rsidRPr="00BC0EB7">
        <w:rPr>
          <w:sz w:val="28"/>
          <w:szCs w:val="28"/>
        </w:rPr>
        <w:t>совместного реагирования.</w:t>
      </w:r>
    </w:p>
    <w:p w:rsidR="001155A1" w:rsidRPr="00BC0EB7" w:rsidRDefault="001155A1" w:rsidP="001155A1">
      <w:pPr>
        <w:ind w:right="98" w:firstLine="720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2.6. Обращения и информацию о непринятии руководителем</w:t>
      </w:r>
      <w:r w:rsidRPr="00BC0EB7">
        <w:rPr>
          <w:b/>
          <w:sz w:val="28"/>
          <w:szCs w:val="28"/>
        </w:rPr>
        <w:t xml:space="preserve"> </w:t>
      </w:r>
      <w:r w:rsidRPr="00BC0EB7">
        <w:rPr>
          <w:sz w:val="28"/>
          <w:szCs w:val="28"/>
        </w:rPr>
        <w:t xml:space="preserve">организации, индивидуальным предпринимателем мер по обеспечению безопасных условий труда направлять в инспекцию для рассмотрения либо проведения соответствующих проверок. </w:t>
      </w:r>
    </w:p>
    <w:p w:rsidR="001155A1" w:rsidRPr="00BC0EB7" w:rsidRDefault="001155A1" w:rsidP="001155A1">
      <w:pPr>
        <w:ind w:right="98" w:firstLine="720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Обращать внимание инспекции на необходимость в ходе проверки выяснять, соблюдаются ли требования законодательства в части</w:t>
      </w:r>
      <w:r w:rsidRPr="00BC0EB7">
        <w:rPr>
          <w:b/>
          <w:sz w:val="28"/>
          <w:szCs w:val="28"/>
        </w:rPr>
        <w:t xml:space="preserve"> </w:t>
      </w:r>
      <w:r w:rsidRPr="00BC0EB7">
        <w:rPr>
          <w:bCs/>
          <w:sz w:val="28"/>
          <w:szCs w:val="28"/>
        </w:rPr>
        <w:t xml:space="preserve">проведения </w:t>
      </w:r>
      <w:r w:rsidRPr="00BC0EB7">
        <w:rPr>
          <w:sz w:val="28"/>
          <w:szCs w:val="28"/>
        </w:rPr>
        <w:t xml:space="preserve">специальной оценки условий труда, обеспечения работников средствами индивидуальной защиты, обучения требованиям охраны труда и проведения медицинских осмотров, соблюдения порядка расследования несчастных случаев на производстве, предоставления гарантий работникам, осуществляющим трудовые функции во вредных условиях труда. </w:t>
      </w:r>
    </w:p>
    <w:p w:rsidR="001155A1" w:rsidRPr="00BC0EB7" w:rsidRDefault="001155A1" w:rsidP="001155A1">
      <w:pPr>
        <w:ind w:right="98" w:firstLine="720"/>
        <w:jc w:val="both"/>
        <w:rPr>
          <w:sz w:val="28"/>
          <w:szCs w:val="28"/>
        </w:rPr>
      </w:pPr>
      <w:r w:rsidRPr="00BC0EB7">
        <w:rPr>
          <w:sz w:val="28"/>
          <w:szCs w:val="28"/>
        </w:rPr>
        <w:t xml:space="preserve">2.7. Проверять выполнение работодателями требований федерального законодательства о содействии в приоритетном порядке трудоустройству граждан Российской Федерации. 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Давать правовую оценку фактам неисполнения органами службы занятости законодательства в сфере содействия занятости и защиты от безработицы, нецелевого использования либо хищения выделенных бюджетам субъектов Российской Федерации субсидий на реализацию мероприятий, направленных на снижение напряженности на рынке труда.</w:t>
      </w:r>
    </w:p>
    <w:p w:rsidR="001155A1" w:rsidRPr="00BC0EB7" w:rsidRDefault="001155A1" w:rsidP="001155A1">
      <w:pPr>
        <w:pStyle w:val="ConsPlusNormal"/>
        <w:ind w:right="98" w:firstLine="708"/>
        <w:jc w:val="both"/>
      </w:pPr>
      <w:r w:rsidRPr="00BC0EB7">
        <w:t xml:space="preserve">2.8. Особое внимание уделять вопросам оказания лицам предпенсионного возраста государственных услуг в сфере занятости, касающихся информирования о положении на рынке труда в регионе, содействия в поиске подходящей работы, прохождения профессионального </w:t>
      </w:r>
      <w:r w:rsidRPr="00BC0EB7">
        <w:lastRenderedPageBreak/>
        <w:t>обучения и получении дополнительного профессионального образования, содействия их самозанятости.</w:t>
      </w:r>
    </w:p>
    <w:p w:rsidR="001155A1" w:rsidRPr="00BC0EB7" w:rsidRDefault="001155A1" w:rsidP="001155A1">
      <w:pPr>
        <w:pStyle w:val="ConsPlusNormal"/>
        <w:ind w:right="98" w:firstLine="708"/>
        <w:jc w:val="both"/>
      </w:pPr>
      <w:proofErr w:type="gramStart"/>
      <w:r w:rsidRPr="00BC0EB7">
        <w:t>Держать на контроле ситуацию с выплатами лицам предпенсионного возраста, признанным в установленном порядке безработными, социальных выплат в виде пособия по безработице, стипендии в период прохождения профессионального обучения и получения дополнительного образования по направлению органов службы занятости, материальной помощи в связи с истечением установленного периода выплаты пособия по безработице, пенсии, назначенной по предложению органов службы занятости на период до наступления возраста</w:t>
      </w:r>
      <w:proofErr w:type="gramEnd"/>
      <w:r w:rsidRPr="00BC0EB7">
        <w:t xml:space="preserve">, </w:t>
      </w:r>
      <w:proofErr w:type="gramStart"/>
      <w:r w:rsidRPr="00BC0EB7">
        <w:t>дающего</w:t>
      </w:r>
      <w:proofErr w:type="gramEnd"/>
      <w:r w:rsidRPr="00BC0EB7">
        <w:t xml:space="preserve"> право на страховую пенсию по старости.</w:t>
      </w:r>
    </w:p>
    <w:p w:rsidR="001155A1" w:rsidRPr="00BC0EB7" w:rsidRDefault="001155A1" w:rsidP="001155A1">
      <w:pPr>
        <w:pStyle w:val="ConsPlusNormal"/>
        <w:ind w:firstLine="708"/>
        <w:jc w:val="both"/>
      </w:pPr>
      <w:r w:rsidRPr="00BC0EB7">
        <w:t xml:space="preserve">2.9. При проявлении социальных протестов </w:t>
      </w:r>
      <w:r w:rsidR="00DE358D" w:rsidRPr="00BC0EB7">
        <w:t>(</w:t>
      </w:r>
      <w:r w:rsidRPr="00BC0EB7">
        <w:t>митингов, забастовок, голодовок, пикетов</w:t>
      </w:r>
      <w:r w:rsidR="00DE358D" w:rsidRPr="00BC0EB7">
        <w:t>)</w:t>
      </w:r>
      <w:r w:rsidR="00AA73F0" w:rsidRPr="00BC0EB7">
        <w:t xml:space="preserve">, вызванных </w:t>
      </w:r>
      <w:r w:rsidR="001D61AA" w:rsidRPr="00BC0EB7">
        <w:t xml:space="preserve">действиями либо решениями работодателей о </w:t>
      </w:r>
      <w:r w:rsidRPr="00BC0EB7">
        <w:t>массовы</w:t>
      </w:r>
      <w:r w:rsidR="001D61AA" w:rsidRPr="00BC0EB7">
        <w:t>х</w:t>
      </w:r>
      <w:r w:rsidR="00AA73F0" w:rsidRPr="00BC0EB7">
        <w:t xml:space="preserve"> увольнения</w:t>
      </w:r>
      <w:r w:rsidR="001D61AA" w:rsidRPr="00BC0EB7">
        <w:t>х</w:t>
      </w:r>
      <w:r w:rsidRPr="00BC0EB7">
        <w:t xml:space="preserve"> работников, сокращени</w:t>
      </w:r>
      <w:r w:rsidR="001D61AA" w:rsidRPr="00BC0EB7">
        <w:t>и</w:t>
      </w:r>
      <w:r w:rsidRPr="00BC0EB7">
        <w:t xml:space="preserve"> штата, невыплат</w:t>
      </w:r>
      <w:r w:rsidR="001D61AA" w:rsidRPr="00BC0EB7">
        <w:t>е</w:t>
      </w:r>
      <w:r w:rsidRPr="00BC0EB7">
        <w:t xml:space="preserve"> </w:t>
      </w:r>
      <w:r w:rsidR="00AA73F0" w:rsidRPr="00BC0EB7">
        <w:t xml:space="preserve">или </w:t>
      </w:r>
      <w:r w:rsidRPr="00BC0EB7">
        <w:t>снижени</w:t>
      </w:r>
      <w:r w:rsidR="001D61AA" w:rsidRPr="00BC0EB7">
        <w:t>и</w:t>
      </w:r>
      <w:r w:rsidRPr="00BC0EB7">
        <w:t xml:space="preserve"> зар</w:t>
      </w:r>
      <w:r w:rsidR="00AA73F0" w:rsidRPr="00BC0EB7">
        <w:t>аботной платы</w:t>
      </w:r>
      <w:r w:rsidR="00534FAD" w:rsidRPr="00BC0EB7">
        <w:t>,</w:t>
      </w:r>
      <w:r w:rsidR="0025227A" w:rsidRPr="00BC0EB7">
        <w:t xml:space="preserve"> </w:t>
      </w:r>
      <w:r w:rsidRPr="00BC0EB7">
        <w:t>организовывать проверки исполнения законов</w:t>
      </w:r>
      <w:r w:rsidR="00AA73F0" w:rsidRPr="00BC0EB7">
        <w:t xml:space="preserve"> </w:t>
      </w:r>
      <w:r w:rsidRPr="00BC0EB7">
        <w:t xml:space="preserve">с привлечением органов </w:t>
      </w:r>
      <w:r w:rsidR="00DE358D" w:rsidRPr="00BC0EB7">
        <w:t>контроля</w:t>
      </w:r>
      <w:r w:rsidRPr="00BC0EB7">
        <w:t xml:space="preserve">. </w:t>
      </w:r>
    </w:p>
    <w:p w:rsidR="009F1D8F" w:rsidRPr="00BC0EB7" w:rsidRDefault="009F1D8F" w:rsidP="001155A1">
      <w:pPr>
        <w:pStyle w:val="ConsPlusNormal"/>
        <w:ind w:firstLine="708"/>
        <w:jc w:val="both"/>
      </w:pPr>
      <w:r w:rsidRPr="00BC0EB7">
        <w:t xml:space="preserve">Незамедлительно направлять в управления Генеральной прокуратуры Российской Федерации в федеральных округах информацию о проведении указанных акций протеста. </w:t>
      </w:r>
    </w:p>
    <w:p w:rsidR="001155A1" w:rsidRPr="00BC0EB7" w:rsidRDefault="001155A1" w:rsidP="001155A1">
      <w:pPr>
        <w:pStyle w:val="ConsPlusNormal"/>
        <w:ind w:firstLine="708"/>
        <w:jc w:val="both"/>
      </w:pPr>
      <w:r w:rsidRPr="00BC0EB7">
        <w:t xml:space="preserve">2.10. По фактам нарушений, выявленных при осуществлении надзора за исполнением законов, соблюдением трудовых прав граждан безотлагательно применять необходимые для восстановления законности, прав граждан и привлечения виновных должностных лиц к установленной ответственности меры прокурорского реагирования. </w:t>
      </w:r>
    </w:p>
    <w:p w:rsidR="00CC5B22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3. Обеспечить при наличии оснований подачу в с</w:t>
      </w:r>
      <w:r w:rsidR="00CC5B22" w:rsidRPr="00BC0EB7">
        <w:rPr>
          <w:sz w:val="28"/>
          <w:szCs w:val="28"/>
        </w:rPr>
        <w:t xml:space="preserve">уд исков (заявлений) </w:t>
      </w:r>
      <w:r w:rsidRPr="00BC0EB7">
        <w:rPr>
          <w:sz w:val="28"/>
          <w:szCs w:val="28"/>
        </w:rPr>
        <w:t>в защиту трудовых прав граждан</w:t>
      </w:r>
      <w:r w:rsidR="00CC5B22" w:rsidRPr="00BC0EB7">
        <w:rPr>
          <w:sz w:val="28"/>
          <w:szCs w:val="28"/>
        </w:rPr>
        <w:t xml:space="preserve">, а также привлечение к </w:t>
      </w:r>
      <w:r w:rsidRPr="00BC0EB7">
        <w:rPr>
          <w:sz w:val="28"/>
          <w:szCs w:val="28"/>
        </w:rPr>
        <w:t xml:space="preserve">административной ответственности </w:t>
      </w:r>
      <w:r w:rsidR="00CC5B22" w:rsidRPr="00BC0EB7">
        <w:rPr>
          <w:sz w:val="28"/>
          <w:szCs w:val="28"/>
        </w:rPr>
        <w:t xml:space="preserve">виновных лиц (в том числе </w:t>
      </w:r>
      <w:r w:rsidRPr="00BC0EB7">
        <w:rPr>
          <w:sz w:val="28"/>
          <w:szCs w:val="28"/>
        </w:rPr>
        <w:t xml:space="preserve">арбитражных управляющих организаций-банкротов, имеющих задолженность по </w:t>
      </w:r>
      <w:r w:rsidRPr="00BC0EB7">
        <w:rPr>
          <w:iCs/>
          <w:sz w:val="28"/>
          <w:szCs w:val="28"/>
        </w:rPr>
        <w:t>заработной плате</w:t>
      </w:r>
      <w:r w:rsidR="00CC5B22" w:rsidRPr="00BC0EB7">
        <w:rPr>
          <w:iCs/>
          <w:sz w:val="28"/>
          <w:szCs w:val="28"/>
        </w:rPr>
        <w:t>). П</w:t>
      </w:r>
      <w:r w:rsidRPr="00BC0EB7">
        <w:rPr>
          <w:sz w:val="28"/>
          <w:szCs w:val="28"/>
        </w:rPr>
        <w:t>роверять законность судебных актов по</w:t>
      </w:r>
      <w:r w:rsidR="00CC5B22" w:rsidRPr="00BC0EB7">
        <w:rPr>
          <w:sz w:val="28"/>
          <w:szCs w:val="28"/>
        </w:rPr>
        <w:t xml:space="preserve"> инициированным прокурором </w:t>
      </w:r>
      <w:r w:rsidRPr="00BC0EB7">
        <w:rPr>
          <w:sz w:val="28"/>
          <w:szCs w:val="28"/>
        </w:rPr>
        <w:t>делам указанных категорий</w:t>
      </w:r>
      <w:r w:rsidR="00CC5B22" w:rsidRPr="00BC0EB7">
        <w:rPr>
          <w:sz w:val="28"/>
          <w:szCs w:val="28"/>
        </w:rPr>
        <w:t>.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 xml:space="preserve"> Контролировать своевременность принятия службой судебных приставов принудительных мер по исполнению требований исполнительн</w:t>
      </w:r>
      <w:r w:rsidR="00CC5B22" w:rsidRPr="00BC0EB7">
        <w:rPr>
          <w:sz w:val="28"/>
          <w:szCs w:val="28"/>
        </w:rPr>
        <w:t>ых документов, обеспечив реальное исполнение судебных решений, вынесенных по искам (заявлениям) прокуроров, и оперативное поступление информации о сумме погашенной задолженности по заработной плате.</w:t>
      </w:r>
    </w:p>
    <w:p w:rsidR="001155A1" w:rsidRPr="00BC0EB7" w:rsidRDefault="001155A1" w:rsidP="00E5525E">
      <w:pPr>
        <w:pStyle w:val="ConsPlusTitle"/>
        <w:ind w:right="98" w:firstLine="708"/>
        <w:jc w:val="both"/>
        <w:outlineLvl w:val="0"/>
        <w:rPr>
          <w:rFonts w:eastAsia="SimSun"/>
          <w:b w:val="0"/>
          <w:lang w:eastAsia="zh-CN"/>
        </w:rPr>
      </w:pPr>
      <w:r w:rsidRPr="00BC0EB7">
        <w:rPr>
          <w:b w:val="0"/>
        </w:rPr>
        <w:t xml:space="preserve">4. </w:t>
      </w:r>
      <w:proofErr w:type="gramStart"/>
      <w:r w:rsidRPr="00BC0EB7">
        <w:rPr>
          <w:b w:val="0"/>
        </w:rPr>
        <w:t>В порядке уголовно-процессуального законодательства решать вопрос о необходимости организации проверки по сообщениям о невыплате заработной платы и производственном травматизме, о выполнении работы под угрозой причинения вреда здоровью, об использовании рабского труда, о торговле людьми в целях их эксплуатации, о необоснованном отказе в приеме на работу или необоснованном увольнении беременной женщины или женщины, имеющей детей в возрасте до трех лет, а</w:t>
      </w:r>
      <w:proofErr w:type="gramEnd"/>
      <w:r w:rsidRPr="00BC0EB7">
        <w:rPr>
          <w:b w:val="0"/>
        </w:rPr>
        <w:t xml:space="preserve"> также лица, достигшего предпенсионного возраста, о </w:t>
      </w:r>
      <w:r w:rsidRPr="00BC0EB7">
        <w:rPr>
          <w:rFonts w:eastAsia="SimSun"/>
          <w:b w:val="0"/>
          <w:lang w:eastAsia="zh-CN"/>
        </w:rPr>
        <w:t xml:space="preserve">выявлении признаков преднамеренного банкротства организаций, имеющих просроченную задолженность по зарплате, либо хищения принадлежащих им денежных средств и имущества. 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rFonts w:eastAsia="SimSun"/>
          <w:sz w:val="28"/>
          <w:szCs w:val="28"/>
          <w:lang w:eastAsia="zh-CN"/>
        </w:rPr>
        <w:lastRenderedPageBreak/>
        <w:t>О</w:t>
      </w:r>
      <w:r w:rsidRPr="00BC0EB7">
        <w:rPr>
          <w:sz w:val="28"/>
          <w:szCs w:val="28"/>
        </w:rPr>
        <w:t>существлять надзор за исполнением следственными органами и органами дознания норм, касающихся приема, регистрации и разрешения сообщений указанной категории, а также за процессуальной деятельностью названных органов.</w:t>
      </w:r>
    </w:p>
    <w:p w:rsidR="001155A1" w:rsidRPr="00BC0EB7" w:rsidRDefault="001155A1" w:rsidP="001155A1">
      <w:pPr>
        <w:ind w:right="98" w:firstLine="720"/>
        <w:jc w:val="both"/>
        <w:rPr>
          <w:sz w:val="28"/>
          <w:szCs w:val="28"/>
        </w:rPr>
      </w:pPr>
      <w:r w:rsidRPr="00BC0EB7">
        <w:rPr>
          <w:rFonts w:eastAsia="SimSun"/>
          <w:sz w:val="28"/>
          <w:szCs w:val="28"/>
          <w:lang w:eastAsia="zh-CN"/>
        </w:rPr>
        <w:t xml:space="preserve">5. Ориентировать территориальные органы ФСБ России и МВД России на проведение оперативно-розыскных мероприятий в целях выявления и пресечения </w:t>
      </w:r>
      <w:r w:rsidRPr="00BC0EB7">
        <w:rPr>
          <w:sz w:val="28"/>
          <w:szCs w:val="28"/>
        </w:rPr>
        <w:t>уголовно-наказуемых деяний, касающихся нарушений в сфере трудовых отношений, а также криминальных банкротств коммерческих организаций, имеющих просроченную задолженность по заработной плате.</w:t>
      </w:r>
    </w:p>
    <w:p w:rsidR="00995E20" w:rsidRPr="00BC0EB7" w:rsidRDefault="00995E20" w:rsidP="00995E20">
      <w:pPr>
        <w:ind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 xml:space="preserve">6. </w:t>
      </w:r>
      <w:proofErr w:type="gramStart"/>
      <w:r w:rsidRPr="00BC0EB7">
        <w:rPr>
          <w:sz w:val="28"/>
          <w:szCs w:val="28"/>
        </w:rPr>
        <w:t xml:space="preserve">Участвуя в судебных стадиях уголовного судопроизводства, способствовать постановлению законного и обоснованного приговора, в том числе в части, касающейся гражданских исков потерпевших (работников, бывших работников); по делам о невыплате зарплаты и нарушении охраны труда при наличии оснований ориентировать суды на применение к подсудимым дополнительного наказания в виде лишения права занимать определенную должность или заниматься определенной деятельностью. </w:t>
      </w:r>
      <w:proofErr w:type="gramEnd"/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7. При выявлении системных нарушений, допущенных правоохранительными органами при применении норм уголовно-процессуального законодательства и законодательства об оперативно-розыскной деятельности, проводить координационные совещания руководителей правоохранительных органов, на которых вырабатывать согласованные меры по их устранению.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 xml:space="preserve">8. Территориальным, транспортным и военным прокуратурам наладить между собой </w:t>
      </w:r>
      <w:r w:rsidR="00197EEA" w:rsidRPr="00BC0EB7">
        <w:rPr>
          <w:sz w:val="28"/>
          <w:szCs w:val="28"/>
        </w:rPr>
        <w:t xml:space="preserve">постоянное </w:t>
      </w:r>
      <w:r w:rsidRPr="00BC0EB7">
        <w:rPr>
          <w:sz w:val="28"/>
          <w:szCs w:val="28"/>
        </w:rPr>
        <w:t>оперативное информационное и практическое взаимодействие.</w:t>
      </w:r>
    </w:p>
    <w:p w:rsidR="001155A1" w:rsidRPr="00BC0EB7" w:rsidRDefault="001155A1" w:rsidP="001155A1">
      <w:pPr>
        <w:ind w:right="98" w:firstLine="709"/>
        <w:jc w:val="both"/>
        <w:rPr>
          <w:spacing w:val="-6"/>
          <w:sz w:val="28"/>
          <w:szCs w:val="28"/>
        </w:rPr>
      </w:pPr>
      <w:proofErr w:type="gramStart"/>
      <w:r w:rsidRPr="00BC0EB7">
        <w:rPr>
          <w:sz w:val="28"/>
          <w:szCs w:val="28"/>
        </w:rPr>
        <w:t>П</w:t>
      </w:r>
      <w:r w:rsidRPr="00BC0EB7">
        <w:rPr>
          <w:spacing w:val="-6"/>
          <w:sz w:val="28"/>
          <w:szCs w:val="28"/>
        </w:rPr>
        <w:t>о фактам невыплаты зарплаты в случаях, когда органы управления организации, арбитражный управляющий, обособленное подразделение организации расположены в других субъектах Российской Федерации и (или) граждане из других регионов привлекаются к работе вахтовым методом, своевременно направлять в соответствующую прокуратуру с учетом                        ее компетенции и поднадзорности информацию о выявленных нарушениях закона и подтверждающие документы.</w:t>
      </w:r>
      <w:proofErr w:type="gramEnd"/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При наличии проблем в части взаимодействия или непринятия мер реагирования в рамках компетенции прокуратурой иного субъекта Российской Федерации информировать об этом управление Генеральной прокуратуры Российской Федерации в федеральном округе, контролирующее ее деятельность.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9. Деятельность подчиненных</w:t>
      </w:r>
      <w:r w:rsidRPr="00BC0EB7">
        <w:rPr>
          <w:b/>
          <w:sz w:val="28"/>
          <w:szCs w:val="28"/>
        </w:rPr>
        <w:t xml:space="preserve"> </w:t>
      </w:r>
      <w:r w:rsidRPr="00BC0EB7">
        <w:rPr>
          <w:sz w:val="28"/>
          <w:szCs w:val="28"/>
        </w:rPr>
        <w:t>прокуроров с учетом их функциональных обязанностей оценивать исходя из своевременности вмешательства, полноты использования предоставленных законом полномочий в устранении нарушений закона, восстановлении нарушенных прав, привлечении виновных к ответственности.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 xml:space="preserve">10. Прокурорам субъектов Российской Федерации, приравненным к ним транспортным и военным прокурорам докладные записки об исполнении приказа по итогам первого полугодия и года представлять к 20 июля и             </w:t>
      </w:r>
      <w:r w:rsidRPr="00BC0EB7">
        <w:rPr>
          <w:sz w:val="28"/>
          <w:szCs w:val="28"/>
        </w:rPr>
        <w:lastRenderedPageBreak/>
        <w:t>20 января (предварительно - электронной почтой ИСОП) в соответствующие подразделения Генеральной прокуратуры Российской Федерации в части их компетенции: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управления Генеральной прокуратуры Российской Федерации в федеральных округах</w:t>
      </w:r>
      <w:r w:rsidR="0079525E" w:rsidRPr="00BC0EB7">
        <w:rPr>
          <w:sz w:val="28"/>
          <w:szCs w:val="28"/>
        </w:rPr>
        <w:t xml:space="preserve"> по пункту 2 приказа</w:t>
      </w:r>
      <w:r w:rsidRPr="00BC0EB7">
        <w:rPr>
          <w:sz w:val="28"/>
          <w:szCs w:val="28"/>
        </w:rPr>
        <w:t xml:space="preserve">, 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Главное управление по надзору за исполнением федерального законодательства</w:t>
      </w:r>
      <w:r w:rsidR="0079525E" w:rsidRPr="00BC0EB7">
        <w:rPr>
          <w:sz w:val="28"/>
          <w:szCs w:val="28"/>
        </w:rPr>
        <w:t xml:space="preserve"> по пункту 2 приказа</w:t>
      </w:r>
      <w:r w:rsidRPr="00BC0EB7">
        <w:rPr>
          <w:sz w:val="28"/>
          <w:szCs w:val="28"/>
        </w:rPr>
        <w:t xml:space="preserve">, 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управление по обеспечению участия прокуроров в гражданском и арбитражном процессе</w:t>
      </w:r>
      <w:r w:rsidR="00CC5B22" w:rsidRPr="00BC0EB7">
        <w:rPr>
          <w:sz w:val="28"/>
          <w:szCs w:val="28"/>
        </w:rPr>
        <w:t xml:space="preserve"> по пункту 3 приказа</w:t>
      </w:r>
      <w:r w:rsidRPr="00BC0EB7">
        <w:rPr>
          <w:sz w:val="28"/>
          <w:szCs w:val="28"/>
        </w:rPr>
        <w:t xml:space="preserve">, 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Главное уголовно-судебное управление</w:t>
      </w:r>
      <w:r w:rsidR="0079525E" w:rsidRPr="00BC0EB7">
        <w:rPr>
          <w:sz w:val="28"/>
          <w:szCs w:val="28"/>
        </w:rPr>
        <w:t xml:space="preserve"> по пункту 6 приказа</w:t>
      </w:r>
      <w:r w:rsidRPr="00BC0EB7">
        <w:rPr>
          <w:sz w:val="28"/>
          <w:szCs w:val="28"/>
        </w:rPr>
        <w:t>,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Главное управление по надзору за следствием, дознанием и оперативно-розыскной деятельностью</w:t>
      </w:r>
      <w:r w:rsidR="0079525E" w:rsidRPr="00BC0EB7">
        <w:rPr>
          <w:sz w:val="28"/>
          <w:szCs w:val="28"/>
        </w:rPr>
        <w:t xml:space="preserve"> по пунктам 4 и 5 приказа</w:t>
      </w:r>
      <w:r w:rsidRPr="00BC0EB7">
        <w:rPr>
          <w:sz w:val="28"/>
          <w:szCs w:val="28"/>
        </w:rPr>
        <w:t xml:space="preserve">, </w:t>
      </w:r>
    </w:p>
    <w:p w:rsidR="001155A1" w:rsidRPr="00BC0EB7" w:rsidRDefault="001155A1" w:rsidP="001155A1">
      <w:pPr>
        <w:ind w:right="98" w:firstLine="708"/>
        <w:jc w:val="both"/>
        <w:rPr>
          <w:sz w:val="28"/>
          <w:szCs w:val="28"/>
        </w:rPr>
      </w:pPr>
      <w:r w:rsidRPr="00BC0EB7">
        <w:rPr>
          <w:sz w:val="28"/>
          <w:szCs w:val="28"/>
        </w:rPr>
        <w:t xml:space="preserve">управление по надзору за исполнением законов о федеральной безопасности, межнациональных отношениях, </w:t>
      </w:r>
      <w:r w:rsidRPr="00BC0EB7">
        <w:rPr>
          <w:sz w:val="28"/>
          <w:szCs w:val="28"/>
        </w:rPr>
        <w:tab/>
        <w:t>противодействии экстремизму и терроризму</w:t>
      </w:r>
      <w:r w:rsidR="0079525E" w:rsidRPr="00BC0EB7">
        <w:rPr>
          <w:sz w:val="28"/>
          <w:szCs w:val="28"/>
        </w:rPr>
        <w:t xml:space="preserve"> по пункту 5 приказа</w:t>
      </w:r>
      <w:r w:rsidRPr="00BC0EB7">
        <w:rPr>
          <w:sz w:val="28"/>
          <w:szCs w:val="28"/>
        </w:rPr>
        <w:t>,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 xml:space="preserve">управление по надзору за исполнением законов в сфере оборонно-промышленного комплекса, 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 xml:space="preserve">управление по надзору за исполнением законов на транспорте и в таможенной сфере, 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Главную военную прокуратуру.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11. Докладные записки формировать в соответствии с нумерацией и тематикой пунктов приказа</w:t>
      </w:r>
      <w:r w:rsidRPr="00BC0EB7">
        <w:rPr>
          <w:b/>
          <w:sz w:val="28"/>
          <w:szCs w:val="28"/>
        </w:rPr>
        <w:t>,</w:t>
      </w:r>
      <w:r w:rsidRPr="00BC0EB7">
        <w:rPr>
          <w:sz w:val="28"/>
          <w:szCs w:val="28"/>
        </w:rPr>
        <w:t xml:space="preserve"> используя данные официальной ведомственной статистики органов прокуратуры, а также иных государственных органов.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proofErr w:type="gramStart"/>
      <w:r w:rsidRPr="00BC0EB7">
        <w:rPr>
          <w:sz w:val="28"/>
          <w:szCs w:val="28"/>
        </w:rPr>
        <w:t xml:space="preserve">При этом </w:t>
      </w:r>
      <w:r w:rsidR="00676683" w:rsidRPr="00BC0EB7">
        <w:rPr>
          <w:sz w:val="28"/>
          <w:szCs w:val="28"/>
        </w:rPr>
        <w:t xml:space="preserve">в обязательном порядке </w:t>
      </w:r>
      <w:r w:rsidRPr="00BC0EB7">
        <w:rPr>
          <w:sz w:val="28"/>
          <w:szCs w:val="28"/>
        </w:rPr>
        <w:t>отражать применительно к пунктам приказа типичные нарушения законодательства в сфере труда и занятости, уголовного, уголовно-процессуального законодательства, законодательства об оперативно-розыскной деятельности; примеры эффективности принятых прокурорами мер реагирования и ненадлежащего прокурорского надзора; выводы о состоянии законности в сфере труда и занятости и организации прокурорского надзора по направлениям деятельности.</w:t>
      </w:r>
      <w:proofErr w:type="gramEnd"/>
    </w:p>
    <w:p w:rsidR="00676683" w:rsidRPr="00BC0EB7" w:rsidRDefault="001155A1" w:rsidP="001155A1">
      <w:pPr>
        <w:pStyle w:val="ConsPlusNormal"/>
        <w:ind w:firstLine="708"/>
        <w:jc w:val="both"/>
      </w:pPr>
      <w:r w:rsidRPr="00BC0EB7">
        <w:t xml:space="preserve">12. </w:t>
      </w:r>
      <w:r w:rsidR="00676683" w:rsidRPr="00BC0EB7">
        <w:t>Т</w:t>
      </w:r>
      <w:r w:rsidR="00312F14" w:rsidRPr="00BC0EB7">
        <w:t>ипов</w:t>
      </w:r>
      <w:r w:rsidR="003B1213" w:rsidRPr="00BC0EB7">
        <w:t>ые</w:t>
      </w:r>
      <w:r w:rsidR="00312F14" w:rsidRPr="00BC0EB7">
        <w:t xml:space="preserve"> схем</w:t>
      </w:r>
      <w:r w:rsidR="003B1213" w:rsidRPr="00BC0EB7">
        <w:t>ы</w:t>
      </w:r>
      <w:r w:rsidR="00C700BD" w:rsidRPr="00BC0EB7">
        <w:t xml:space="preserve">, устанавливающие </w:t>
      </w:r>
      <w:r w:rsidR="00676683" w:rsidRPr="00BC0EB7">
        <w:t>единые требования</w:t>
      </w:r>
      <w:r w:rsidR="00312F14" w:rsidRPr="00BC0EB7">
        <w:t xml:space="preserve"> к </w:t>
      </w:r>
      <w:r w:rsidR="003B1213" w:rsidRPr="00BC0EB7">
        <w:t xml:space="preserve">формированию </w:t>
      </w:r>
      <w:r w:rsidRPr="00BC0EB7">
        <w:t>докладн</w:t>
      </w:r>
      <w:r w:rsidR="003B1213" w:rsidRPr="00BC0EB7">
        <w:t>ых</w:t>
      </w:r>
      <w:r w:rsidRPr="00BC0EB7">
        <w:t xml:space="preserve"> запис</w:t>
      </w:r>
      <w:r w:rsidR="003B1213" w:rsidRPr="00BC0EB7">
        <w:t>ок</w:t>
      </w:r>
      <w:r w:rsidR="00676683" w:rsidRPr="00BC0EB7">
        <w:t xml:space="preserve"> и перечень подлежащих освещению в </w:t>
      </w:r>
      <w:r w:rsidR="003B1213" w:rsidRPr="00BC0EB7">
        <w:t>них</w:t>
      </w:r>
      <w:r w:rsidR="00676683" w:rsidRPr="00BC0EB7">
        <w:t xml:space="preserve"> вопросов</w:t>
      </w:r>
      <w:r w:rsidR="00312F14" w:rsidRPr="00BC0EB7">
        <w:t>, учитывающ</w:t>
      </w:r>
      <w:r w:rsidR="00FF6AEB" w:rsidRPr="00BC0EB7">
        <w:t>и</w:t>
      </w:r>
      <w:r w:rsidR="00676683" w:rsidRPr="00BC0EB7">
        <w:t>х</w:t>
      </w:r>
      <w:r w:rsidR="00312F14" w:rsidRPr="00BC0EB7">
        <w:t xml:space="preserve"> специфику </w:t>
      </w:r>
      <w:r w:rsidR="00676683" w:rsidRPr="00BC0EB7">
        <w:t xml:space="preserve">направлений </w:t>
      </w:r>
      <w:r w:rsidR="00312F14" w:rsidRPr="00BC0EB7">
        <w:t>деятельности</w:t>
      </w:r>
      <w:r w:rsidR="00676683" w:rsidRPr="00BC0EB7">
        <w:t xml:space="preserve"> органов прокуратуры</w:t>
      </w:r>
      <w:r w:rsidR="00FF6AEB" w:rsidRPr="00BC0EB7">
        <w:t>,</w:t>
      </w:r>
      <w:r w:rsidR="00312F14" w:rsidRPr="00BC0EB7">
        <w:t xml:space="preserve"> </w:t>
      </w:r>
      <w:r w:rsidRPr="00BC0EB7">
        <w:t>определя</w:t>
      </w:r>
      <w:r w:rsidR="00676683" w:rsidRPr="00BC0EB7">
        <w:t>ют руководители профильных подразделений Генеральной прокуратуры Российской Федерации.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 xml:space="preserve">13. Начальникам перечисленных в пункте 10 подразделений Генеральной прокуратуры Российской Федерации координировать деятельность нижестоящих прокуроров, анализировать результаты надзора, направлять в Главное управление по надзору за исполнением федерального законодательства к 30 июля и 30 января (предварительно - электронной почтой ИСОП) обобщенную информацию об исполнении приказа. 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 xml:space="preserve">14. Главному управлению </w:t>
      </w:r>
      <w:proofErr w:type="gramStart"/>
      <w:r w:rsidRPr="00BC0EB7">
        <w:rPr>
          <w:sz w:val="28"/>
          <w:szCs w:val="28"/>
        </w:rPr>
        <w:t>по надзору за исполнением федерального</w:t>
      </w:r>
      <w:r w:rsidRPr="00BC0EB7">
        <w:rPr>
          <w:b/>
          <w:sz w:val="28"/>
          <w:szCs w:val="28"/>
        </w:rPr>
        <w:t xml:space="preserve"> </w:t>
      </w:r>
      <w:r w:rsidRPr="00BC0EB7">
        <w:rPr>
          <w:sz w:val="28"/>
          <w:szCs w:val="28"/>
        </w:rPr>
        <w:t>законодательства об итогах работы по исполнению приказа в истекшем году</w:t>
      </w:r>
      <w:proofErr w:type="gramEnd"/>
      <w:r w:rsidRPr="00BC0EB7">
        <w:rPr>
          <w:sz w:val="28"/>
          <w:szCs w:val="28"/>
        </w:rPr>
        <w:t xml:space="preserve"> докладывать первому заместителю Генерального прокурора Российской Федерации.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lastRenderedPageBreak/>
        <w:t xml:space="preserve">15. Считать утратившими силу указание Генерального прокурора Российской Федерации от 06.07.2000 № 107/7 «Об усилении прокурорского надзора за исполнением законодательства об охране труда на предприятиях и в организациях всех форм собственности»; положения пунктов 1.1, 1.3 указания Генерального прокурора Российской Федерации от 08.06.2015 </w:t>
      </w:r>
      <w:r w:rsidR="006A2FFD" w:rsidRPr="00BC0EB7">
        <w:rPr>
          <w:sz w:val="28"/>
          <w:szCs w:val="28"/>
        </w:rPr>
        <w:t xml:space="preserve">         </w:t>
      </w:r>
      <w:r w:rsidRPr="00BC0EB7">
        <w:rPr>
          <w:sz w:val="28"/>
          <w:szCs w:val="28"/>
        </w:rPr>
        <w:t>№ 287/7 «Об усилении прокурорского надзора в условиях неблагоприятных внешнеэкономических и внешнеполитических факторов», касающиеся организации надзора в сфере соблюдения трудовых прав граждан.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 xml:space="preserve">16. </w:t>
      </w:r>
      <w:proofErr w:type="gramStart"/>
      <w:r w:rsidRPr="00BC0EB7">
        <w:rPr>
          <w:sz w:val="28"/>
          <w:szCs w:val="28"/>
        </w:rPr>
        <w:t>Контроль за</w:t>
      </w:r>
      <w:proofErr w:type="gramEnd"/>
      <w:r w:rsidRPr="00BC0EB7">
        <w:rPr>
          <w:sz w:val="28"/>
          <w:szCs w:val="28"/>
        </w:rPr>
        <w:t xml:space="preserve"> исполнением приказа возложить на заместителей Генерального прокурора Российской Федерации по направлениям деятельности.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 и управлений Генеральной прокуратуры, прокурорам субъектов Российской Федерации, приравненным к ним прокурорам, которым его содержание довести до сведения подчиненных работников.</w:t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17. Опубликовать приказ в журнале «Законность», на официальном</w:t>
      </w:r>
      <w:r w:rsidRPr="00BC0EB7">
        <w:rPr>
          <w:b/>
          <w:sz w:val="28"/>
          <w:szCs w:val="28"/>
        </w:rPr>
        <w:t xml:space="preserve"> </w:t>
      </w:r>
      <w:r w:rsidRPr="00BC0EB7">
        <w:rPr>
          <w:sz w:val="28"/>
          <w:szCs w:val="28"/>
        </w:rPr>
        <w:t>сайте Генеральной прокуратуры Российской Федерации.</w:t>
      </w:r>
      <w:r w:rsidRPr="00BC0EB7">
        <w:rPr>
          <w:sz w:val="28"/>
          <w:szCs w:val="28"/>
        </w:rPr>
        <w:tab/>
      </w: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</w:p>
    <w:p w:rsidR="001155A1" w:rsidRPr="00BC0EB7" w:rsidRDefault="001155A1" w:rsidP="001155A1">
      <w:pPr>
        <w:ind w:right="98" w:firstLine="709"/>
        <w:jc w:val="both"/>
        <w:rPr>
          <w:sz w:val="28"/>
          <w:szCs w:val="28"/>
        </w:rPr>
      </w:pPr>
    </w:p>
    <w:p w:rsidR="001155A1" w:rsidRPr="00BC0EB7" w:rsidRDefault="001155A1" w:rsidP="001155A1">
      <w:pPr>
        <w:ind w:right="98"/>
        <w:jc w:val="both"/>
        <w:rPr>
          <w:sz w:val="28"/>
          <w:szCs w:val="28"/>
        </w:rPr>
      </w:pPr>
      <w:r w:rsidRPr="00BC0EB7">
        <w:rPr>
          <w:sz w:val="28"/>
          <w:szCs w:val="28"/>
        </w:rPr>
        <w:t xml:space="preserve">Генеральный прокурор </w:t>
      </w:r>
    </w:p>
    <w:p w:rsidR="001155A1" w:rsidRPr="00BC0EB7" w:rsidRDefault="001155A1" w:rsidP="001155A1">
      <w:pPr>
        <w:spacing w:line="240" w:lineRule="exact"/>
        <w:ind w:right="98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Российской Федерации</w:t>
      </w:r>
      <w:r w:rsidRPr="00BC0EB7">
        <w:rPr>
          <w:sz w:val="28"/>
          <w:szCs w:val="28"/>
        </w:rPr>
        <w:tab/>
      </w:r>
    </w:p>
    <w:p w:rsidR="001155A1" w:rsidRPr="00BC0EB7" w:rsidRDefault="001155A1" w:rsidP="001155A1">
      <w:pPr>
        <w:spacing w:line="240" w:lineRule="exact"/>
        <w:ind w:right="98"/>
        <w:jc w:val="both"/>
        <w:rPr>
          <w:sz w:val="28"/>
          <w:szCs w:val="28"/>
        </w:rPr>
      </w:pPr>
      <w:r w:rsidRPr="00BC0EB7">
        <w:rPr>
          <w:sz w:val="28"/>
          <w:szCs w:val="28"/>
        </w:rPr>
        <w:t xml:space="preserve">действительный государственный </w:t>
      </w:r>
    </w:p>
    <w:p w:rsidR="001155A1" w:rsidRPr="00BC0EB7" w:rsidRDefault="001155A1" w:rsidP="001155A1">
      <w:pPr>
        <w:spacing w:line="240" w:lineRule="exact"/>
        <w:ind w:right="98"/>
        <w:jc w:val="both"/>
        <w:rPr>
          <w:sz w:val="28"/>
          <w:szCs w:val="28"/>
        </w:rPr>
      </w:pPr>
      <w:r w:rsidRPr="00BC0EB7">
        <w:rPr>
          <w:sz w:val="28"/>
          <w:szCs w:val="28"/>
        </w:rPr>
        <w:t>советник юстиции</w:t>
      </w:r>
      <w:r w:rsidRPr="00BC0EB7">
        <w:rPr>
          <w:sz w:val="28"/>
          <w:szCs w:val="28"/>
        </w:rPr>
        <w:tab/>
      </w:r>
      <w:r w:rsidRPr="00BC0EB7">
        <w:rPr>
          <w:sz w:val="28"/>
          <w:szCs w:val="28"/>
        </w:rPr>
        <w:tab/>
      </w:r>
      <w:r w:rsidRPr="00BC0EB7">
        <w:rPr>
          <w:sz w:val="28"/>
          <w:szCs w:val="28"/>
        </w:rPr>
        <w:tab/>
        <w:t xml:space="preserve">     </w:t>
      </w:r>
      <w:r w:rsidRPr="00BC0EB7">
        <w:rPr>
          <w:sz w:val="28"/>
          <w:szCs w:val="28"/>
        </w:rPr>
        <w:tab/>
      </w:r>
      <w:r w:rsidRPr="00BC0EB7">
        <w:rPr>
          <w:sz w:val="28"/>
          <w:szCs w:val="28"/>
        </w:rPr>
        <w:tab/>
      </w:r>
      <w:r w:rsidRPr="00BC0EB7">
        <w:rPr>
          <w:sz w:val="28"/>
          <w:szCs w:val="28"/>
        </w:rPr>
        <w:tab/>
      </w:r>
      <w:r w:rsidRPr="00BC0EB7">
        <w:rPr>
          <w:sz w:val="28"/>
          <w:szCs w:val="28"/>
        </w:rPr>
        <w:tab/>
      </w:r>
      <w:r w:rsidRPr="00BC0EB7">
        <w:rPr>
          <w:sz w:val="28"/>
          <w:szCs w:val="28"/>
        </w:rPr>
        <w:tab/>
        <w:t xml:space="preserve">    Ю.Я. Чайка</w:t>
      </w:r>
    </w:p>
    <w:p w:rsidR="001155A1" w:rsidRPr="00BC0EB7" w:rsidRDefault="001155A1"/>
    <w:sectPr w:rsidR="001155A1" w:rsidRPr="00BC0EB7" w:rsidSect="00EF7E89">
      <w:headerReference w:type="even" r:id="rId6"/>
      <w:headerReference w:type="default" r:id="rId7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48" w:rsidRDefault="008C0B48">
      <w:r>
        <w:separator/>
      </w:r>
    </w:p>
  </w:endnote>
  <w:endnote w:type="continuationSeparator" w:id="0">
    <w:p w:rsidR="008C0B48" w:rsidRDefault="008C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48" w:rsidRDefault="008C0B48">
      <w:r>
        <w:separator/>
      </w:r>
    </w:p>
  </w:footnote>
  <w:footnote w:type="continuationSeparator" w:id="0">
    <w:p w:rsidR="008C0B48" w:rsidRDefault="008C0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9A6" w:rsidRDefault="00A969A6" w:rsidP="00197EE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969A6" w:rsidRDefault="00A969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9A6" w:rsidRDefault="00A969A6" w:rsidP="00197EE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658B5">
      <w:rPr>
        <w:rStyle w:val="a3"/>
        <w:noProof/>
      </w:rPr>
      <w:t>7</w:t>
    </w:r>
    <w:r>
      <w:rPr>
        <w:rStyle w:val="a3"/>
      </w:rPr>
      <w:fldChar w:fldCharType="end"/>
    </w:r>
  </w:p>
  <w:p w:rsidR="00A969A6" w:rsidRDefault="00A969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5A1"/>
    <w:rsid w:val="001155A1"/>
    <w:rsid w:val="00197EEA"/>
    <w:rsid w:val="001D19EB"/>
    <w:rsid w:val="001D61AA"/>
    <w:rsid w:val="0025227A"/>
    <w:rsid w:val="00312F14"/>
    <w:rsid w:val="00380301"/>
    <w:rsid w:val="003B1213"/>
    <w:rsid w:val="004658B5"/>
    <w:rsid w:val="004A0107"/>
    <w:rsid w:val="00534FAD"/>
    <w:rsid w:val="005F215D"/>
    <w:rsid w:val="00676683"/>
    <w:rsid w:val="006A2FFD"/>
    <w:rsid w:val="0079525E"/>
    <w:rsid w:val="008153CD"/>
    <w:rsid w:val="008C0B48"/>
    <w:rsid w:val="00907E15"/>
    <w:rsid w:val="00995E20"/>
    <w:rsid w:val="009F1D8F"/>
    <w:rsid w:val="00A969A6"/>
    <w:rsid w:val="00AA73F0"/>
    <w:rsid w:val="00BC0EB7"/>
    <w:rsid w:val="00C52E31"/>
    <w:rsid w:val="00C700BD"/>
    <w:rsid w:val="00CC5B22"/>
    <w:rsid w:val="00CF55D5"/>
    <w:rsid w:val="00DE358D"/>
    <w:rsid w:val="00E5525E"/>
    <w:rsid w:val="00E713CB"/>
    <w:rsid w:val="00E7197E"/>
    <w:rsid w:val="00E80958"/>
    <w:rsid w:val="00EF7E89"/>
    <w:rsid w:val="00F70B50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5A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rsid w:val="001155A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1155A1"/>
    <w:rPr>
      <w:sz w:val="28"/>
      <w:szCs w:val="28"/>
      <w:lang w:val="ru-RU" w:eastAsia="ru-RU" w:bidi="ar-SA"/>
    </w:rPr>
  </w:style>
  <w:style w:type="paragraph" w:customStyle="1" w:styleId="ConsPlusTitle">
    <w:name w:val="ConsPlusTitle"/>
    <w:rsid w:val="001155A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page number"/>
    <w:basedOn w:val="a0"/>
    <w:rsid w:val="001155A1"/>
  </w:style>
  <w:style w:type="paragraph" w:styleId="a4">
    <w:name w:val="header"/>
    <w:basedOn w:val="a"/>
    <w:rsid w:val="001155A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2550</Words>
  <Characters>14535</Characters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Проект (март)</vt:lpstr>
    </vt:vector>
  </TitlesOfParts>
  <LinksUpToDate>false</LinksUpToDate>
  <CharactersWithSpaces>17051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2019-02-15T14:45:00Z</cp:lastPrinted>
  <dcterms:created xsi:type="dcterms:W3CDTF">2019-02-20T10:57:00Z</dcterms:created>
  <dcterms:modified xsi:type="dcterms:W3CDTF">2019-02-20T10:57:00Z</dcterms:modified>
</cp:coreProperties>
</file>