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color w:themeColor="accent1" w:val="4472C4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color w:themeColor="accent1" w:val="4472C4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Основные результаты прокурорской деятельности</w:t>
      </w:r>
    </w:p>
    <w:p>
      <w:pPr>
        <w:pStyle w:val="Normal"/>
        <w:jc w:val="center"/>
        <w:rPr>
          <w:rFonts w:ascii="Times New Roman" w:hAnsi="Times New Roman" w:cs="Times New Roman"/>
          <w:color w:themeColor="accent1" w:val="4472C4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color w:themeColor="accent1" w:val="4472C4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 первое полугодие 2024 года прокуратуры </w:t>
      </w:r>
    </w:p>
    <w:p>
      <w:pPr>
        <w:pStyle w:val="Normal"/>
        <w:jc w:val="center"/>
        <w:rPr>
          <w:rFonts w:ascii="Times New Roman" w:hAnsi="Times New Roman" w:cs="Times New Roman"/>
          <w:color w:themeColor="accent1" w:val="4472C4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color w:themeColor="accent1" w:val="4472C4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Республики Северная Осетия – Алания</w:t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jc w:val="center"/>
        <w:rPr>
          <w:rFonts w:ascii="Times New Roman Полужирный" w:hAnsi="Times New Roman Полужирный" w:cs="Times New Roman"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 Полужирный" w:hAnsi="Times New Roman Полужирный"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Надзор за исполнением законов, соблюдением прав и свобод человека и гражданина</w:t>
      </w:r>
    </w:p>
    <w:tbl>
      <w:tblPr>
        <w:tblStyle w:val="a3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3"/>
        <w:gridCol w:w="992"/>
        <w:gridCol w:w="992"/>
        <w:gridCol w:w="992"/>
      </w:tblGrid>
      <w:tr>
        <w:trPr>
          <w:trHeight w:val="809" w:hRule="atLeast"/>
        </w:trPr>
        <w:tc>
          <w:tcPr>
            <w:tcW w:w="6373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 xml:space="preserve"> мес.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2023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 xml:space="preserve"> мес. 2024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% (+;-)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Выявлено нарушений закона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22 237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23 299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4,8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Принесено протестов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2 335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2 501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7,1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Направлено исков, заявлений в суд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777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1 113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43,2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480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-52,6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Внесено представлений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5 221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5 684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8,9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К дисциплинарной ответственности привлечено лиц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3 886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3 612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-7,1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956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964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0,9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Направлено материалов для решения вопроса об уголовном преследовании в порядке п.2 ч. 2 ст. 37 УПК РФ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8,2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Возбуждено уголовных дел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-3,7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Результаты надзора за исполнением законов </w:t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сфере жилищно-коммунального хозяйства</w:t>
      </w:r>
    </w:p>
    <w:tbl>
      <w:tblPr>
        <w:tblStyle w:val="a3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3"/>
        <w:gridCol w:w="992"/>
        <w:gridCol w:w="992"/>
        <w:gridCol w:w="992"/>
      </w:tblGrid>
      <w:tr>
        <w:trPr>
          <w:trHeight w:val="809" w:hRule="atLeast"/>
        </w:trPr>
        <w:tc>
          <w:tcPr>
            <w:tcW w:w="6373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 xml:space="preserve"> мес.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2023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 xml:space="preserve"> мес. 2024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% (+;-)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Выявлено нарушений закона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2144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2259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5,4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Принесено протестов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86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56,7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Направлено исков, заявлений в суд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37,3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Внесено представлений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736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682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-7,3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458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391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-13,9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-5,5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Направлено материалов для решения вопроса об уголовном преследовании в порядке п.2 ч. 2 ст. 37 УПК РФ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-100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Результаты надзора за исполнением законов в сфере защиты прав субъектов предпринимательской деятельности  </w:t>
      </w:r>
    </w:p>
    <w:tbl>
      <w:tblPr>
        <w:tblStyle w:val="a3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3"/>
        <w:gridCol w:w="992"/>
        <w:gridCol w:w="992"/>
        <w:gridCol w:w="992"/>
      </w:tblGrid>
      <w:tr>
        <w:trPr>
          <w:trHeight w:val="809" w:hRule="atLeast"/>
        </w:trPr>
        <w:tc>
          <w:tcPr>
            <w:tcW w:w="6373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 xml:space="preserve"> мес.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2023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 xml:space="preserve"> мес. 2024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% (+;-)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Выявлено нарушений закона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1321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1163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-13,6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Принесено протестов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-70,7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Направлено исков, заявлений в суд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-42,1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Внесено представлений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399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381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-4,5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-13,9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-47,2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Направлено материалов для решения вопроса об уголовном преследовании в порядке п.2 ч. 2 ст. 37 УПК РФ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Результаты надзора за исполнением законов 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сфере соблюдения прав и интересов несовершеннолетних</w:t>
      </w:r>
    </w:p>
    <w:tbl>
      <w:tblPr>
        <w:tblStyle w:val="a3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3"/>
        <w:gridCol w:w="992"/>
        <w:gridCol w:w="992"/>
        <w:gridCol w:w="992"/>
      </w:tblGrid>
      <w:tr>
        <w:trPr>
          <w:trHeight w:val="809" w:hRule="atLeast"/>
        </w:trPr>
        <w:tc>
          <w:tcPr>
            <w:tcW w:w="6373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 xml:space="preserve"> мес.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2023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 xml:space="preserve"> мес. 2024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% (+;-)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Выявлено нарушений закона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4872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4934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1,3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Принесено протестов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395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21,9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Направлено исков, заявлений в суд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16,5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Внесено представлений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1164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1355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16,4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887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937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5,6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12,7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Направлено материалов для решения вопроса об уголовном преследовании в порядке п.2 ч. 2 ст. 37 УПК РФ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-28,6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Надзор за исполнением законодательства при реализации национальных проектов</w:t>
      </w:r>
    </w:p>
    <w:tbl>
      <w:tblPr>
        <w:tblStyle w:val="a3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3"/>
        <w:gridCol w:w="992"/>
        <w:gridCol w:w="992"/>
        <w:gridCol w:w="992"/>
      </w:tblGrid>
      <w:tr>
        <w:trPr>
          <w:trHeight w:val="809" w:hRule="atLeast"/>
        </w:trPr>
        <w:tc>
          <w:tcPr>
            <w:tcW w:w="6373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 xml:space="preserve"> мес.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2023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 xml:space="preserve"> мес. 2024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% (+;-)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Выявлено нарушений закона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492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614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24,8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Принесено протестов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-71,4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Направлено исков, заявлений в суд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-32,4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Внесено представлений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216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49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57,7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162,5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Направлено материалов для решения вопроса об уголовном преследовании в порядке п.2 ч. 2 ст. 37 УПК РФ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Надзор за исполнением законов в оборонно-промышленном комплексе</w:t>
      </w:r>
    </w:p>
    <w:tbl>
      <w:tblPr>
        <w:tblStyle w:val="a3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3"/>
        <w:gridCol w:w="992"/>
        <w:gridCol w:w="992"/>
        <w:gridCol w:w="992"/>
      </w:tblGrid>
      <w:tr>
        <w:trPr>
          <w:trHeight w:val="809" w:hRule="atLeast"/>
        </w:trPr>
        <w:tc>
          <w:tcPr>
            <w:tcW w:w="6373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 xml:space="preserve"> мес.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2023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 xml:space="preserve"> мес. 2024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% (+;-)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Выявлено нарушений закона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-73,5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Принесено протестов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Направлено исков, заявлений в суд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Внесено представлений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12,5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-70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Направлено материалов для решения вопроса об уголовном преследовании в порядке п.2 ч. 2 ст. 37 УПК РФ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Сведения о работе прокурора по надзору за исполнением законодательства о противодействии коррупции</w:t>
      </w:r>
    </w:p>
    <w:tbl>
      <w:tblPr>
        <w:tblStyle w:val="a3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3"/>
        <w:gridCol w:w="992"/>
        <w:gridCol w:w="992"/>
        <w:gridCol w:w="992"/>
      </w:tblGrid>
      <w:tr>
        <w:trPr>
          <w:trHeight w:val="809" w:hRule="atLeast"/>
        </w:trPr>
        <w:tc>
          <w:tcPr>
            <w:tcW w:w="6373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 xml:space="preserve"> мес.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2023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 xml:space="preserve"> мес. 2024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% (+;-)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Выявлено нарушений закона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1792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1549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-13,6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Принесено протестов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286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28,2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Направлено исков, заявлений в суд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37,1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 сумму (в тыс. руб.)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11879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3194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-73,1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Внесено представлений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416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463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11,3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565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455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-19,7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Направлено материалов для решения вопроса об уголовном преследовании в порядке п.2 ч. 2 ст. 37 УПК РФ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418,2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Возбуждено уголовных дел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-38,5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Сведения о работе прокурора по надзору за исполнением законов федеральной безопасности, межнациональных отношениях, противодействии экстремизму и терроризму</w:t>
      </w:r>
    </w:p>
    <w:tbl>
      <w:tblPr>
        <w:tblStyle w:val="a3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3"/>
        <w:gridCol w:w="992"/>
        <w:gridCol w:w="992"/>
        <w:gridCol w:w="992"/>
      </w:tblGrid>
      <w:tr>
        <w:trPr>
          <w:trHeight w:val="809" w:hRule="atLeast"/>
        </w:trPr>
        <w:tc>
          <w:tcPr>
            <w:tcW w:w="6373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 xml:space="preserve"> мес.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2023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 xml:space="preserve"> мес. 2024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% (+;-)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Выявлено нарушений закона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2750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3192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16,1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Принесено протестов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234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27,2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Направлено исков, заявлений в суд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14,6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Внесено представлений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733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20,8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Предостережено лиц о недопустимости нарушения законов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212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51,4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Возбуждено уголовных дел по материалам прокурорских проверок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  <w:bookmarkStart w:id="0" w:name="_GoBack"/>
            <w:bookmarkEnd w:id="0"/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Сведения о результатах надзора за процессуальной деятельностью органов следствия и дознания</w:t>
      </w:r>
    </w:p>
    <w:tbl>
      <w:tblPr>
        <w:tblStyle w:val="1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5527"/>
        <w:gridCol w:w="992"/>
        <w:gridCol w:w="992"/>
        <w:gridCol w:w="993"/>
      </w:tblGrid>
      <w:tr>
        <w:trPr>
          <w:trHeight w:val="809" w:hRule="atLeast"/>
        </w:trPr>
        <w:tc>
          <w:tcPr>
            <w:tcW w:w="6373" w:type="dxa"/>
            <w:gridSpan w:val="2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6 мес.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2023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6 мес. 2024 г.</w:t>
            </w:r>
          </w:p>
        </w:tc>
        <w:tc>
          <w:tcPr>
            <w:tcW w:w="993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% (+;-)</w:t>
            </w:r>
          </w:p>
        </w:tc>
      </w:tr>
      <w:tr>
        <w:trPr/>
        <w:tc>
          <w:tcPr>
            <w:tcW w:w="63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Выявлено нарушений закона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13 087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16 862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28,9</w:t>
            </w:r>
          </w:p>
        </w:tc>
      </w:tr>
      <w:tr>
        <w:trPr>
          <w:trHeight w:val="501" w:hRule="atLeast"/>
        </w:trPr>
        <w:tc>
          <w:tcPr>
            <w:tcW w:w="846" w:type="dxa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 том числе</w:t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при приеме, регистрации и рассмотрении сообщений о преступлении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9 627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11 356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</w:tr>
      <w:tr>
        <w:trPr>
          <w:trHeight w:val="421" w:hRule="atLeast"/>
        </w:trPr>
        <w:tc>
          <w:tcPr>
            <w:tcW w:w="84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при производстве следствия и дознания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3 460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5 506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59,1</w:t>
            </w:r>
          </w:p>
        </w:tc>
      </w:tr>
      <w:tr>
        <w:trPr/>
        <w:tc>
          <w:tcPr>
            <w:tcW w:w="63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Направлено требований об устранении нарушений законодательства в порядке п. 3 ч. 2 ст. 37 УПК РФ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861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987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14,6</w:t>
            </w:r>
          </w:p>
        </w:tc>
      </w:tr>
      <w:tr>
        <w:trPr/>
        <w:tc>
          <w:tcPr>
            <w:tcW w:w="63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Направлено материалов для решения вопроса об уголовном преследовании в порядке п.2. ч. 2 ст. 37 УПК РФ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</w:tr>
      <w:tr>
        <w:trPr/>
        <w:tc>
          <w:tcPr>
            <w:tcW w:w="63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Возбуждено уголовных дел по материалам, направленным прокурором в порядке п. 2 ч.2 ст. 37 УПК РФ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</w:tr>
      <w:tr>
        <w:trPr/>
        <w:tc>
          <w:tcPr>
            <w:tcW w:w="63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Внесено представлений и информации об устранении нарушений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277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17,3</w:t>
            </w:r>
          </w:p>
        </w:tc>
      </w:tr>
      <w:tr>
        <w:trPr/>
        <w:tc>
          <w:tcPr>
            <w:tcW w:w="63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Привлечено лиц к дисциплинарной ответственности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791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-61,6</w:t>
            </w:r>
          </w:p>
        </w:tc>
      </w:tr>
      <w:tr>
        <w:trPr/>
        <w:tc>
          <w:tcPr>
            <w:tcW w:w="63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Отменено постановлений следователей и дознавателей о возбуждении уголовного дела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47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505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974,5</w:t>
            </w:r>
          </w:p>
        </w:tc>
      </w:tr>
      <w:tr>
        <w:trPr/>
        <w:tc>
          <w:tcPr>
            <w:tcW w:w="63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1 583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2 165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36,8</w:t>
            </w:r>
          </w:p>
        </w:tc>
      </w:tr>
      <w:tr>
        <w:trPr/>
        <w:tc>
          <w:tcPr>
            <w:tcW w:w="63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Возбуждено уголовных дел по результатам отмены постановлений об отказе в возбуждении уголовного дела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205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-37,6</w:t>
            </w:r>
          </w:p>
        </w:tc>
      </w:tr>
      <w:tr>
        <w:trPr/>
        <w:tc>
          <w:tcPr>
            <w:tcW w:w="63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142,3</w:t>
            </w:r>
          </w:p>
        </w:tc>
      </w:tr>
      <w:tr>
        <w:trPr/>
        <w:tc>
          <w:tcPr>
            <w:tcW w:w="63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Отменено постановлений о приостановлении предварительного расследования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493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622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26,2</w:t>
            </w:r>
          </w:p>
        </w:tc>
      </w:tr>
      <w:tr>
        <w:trPr/>
        <w:tc>
          <w:tcPr>
            <w:tcW w:w="63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Поставлено на учет по инициативе прокурора преступлений, ранее известных, но разным причинам не учтенных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-57,6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Надзор за законностью исполнения уголовных наказаний</w:t>
      </w:r>
    </w:p>
    <w:tbl>
      <w:tblPr>
        <w:tblStyle w:val="a3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3"/>
        <w:gridCol w:w="992"/>
        <w:gridCol w:w="992"/>
        <w:gridCol w:w="992"/>
      </w:tblGrid>
      <w:tr>
        <w:trPr>
          <w:trHeight w:val="809" w:hRule="atLeast"/>
        </w:trPr>
        <w:tc>
          <w:tcPr>
            <w:tcW w:w="6373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6 мес.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2023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6 мес. 2024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% (+;-)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Проведено проверок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en-US" w:eastAsia="en-US" w:bidi="ar-SA"/>
              </w:rPr>
              <w:t>149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en-US" w:eastAsia="en-US" w:bidi="ar-SA"/>
              </w:rPr>
              <w:t>151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,3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Выявлено нарушений закона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en-US" w:eastAsia="en-US" w:bidi="ar-SA"/>
              </w:rPr>
              <w:t>775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en-US" w:eastAsia="en-US" w:bidi="ar-SA"/>
              </w:rPr>
              <w:t>864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11,5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Принесено протестов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en-US" w:eastAsia="en-US" w:bidi="ar-SA"/>
              </w:rPr>
              <w:t>12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en-US" w:eastAsia="en-US" w:bidi="ar-SA"/>
              </w:rPr>
              <w:t>21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75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Внесено представлений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en-US" w:eastAsia="en-US" w:bidi="ar-SA"/>
              </w:rPr>
              <w:t>100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en-US" w:eastAsia="en-US" w:bidi="ar-SA"/>
              </w:rPr>
              <w:t>105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en-US" w:eastAsia="en-US" w:bidi="ar-SA"/>
              </w:rPr>
              <w:t>187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en-US" w:eastAsia="en-US" w:bidi="ar-SA"/>
              </w:rPr>
              <w:t>172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-8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Результаты рассмотрения заявлений, жалоб и иных обращений (без дубликатов)</w:t>
      </w:r>
    </w:p>
    <w:tbl>
      <w:tblPr>
        <w:tblStyle w:val="a3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3"/>
        <w:gridCol w:w="992"/>
        <w:gridCol w:w="992"/>
        <w:gridCol w:w="992"/>
      </w:tblGrid>
      <w:tr>
        <w:trPr>
          <w:trHeight w:val="809" w:hRule="atLeast"/>
        </w:trPr>
        <w:tc>
          <w:tcPr>
            <w:tcW w:w="6373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6 мес.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2023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6 мес. 2024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% (+;-)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Поступило обращений (без дубликатов) в отчетный период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0"/>
                <w:lang w:val="ru-RU" w:eastAsia="en-US" w:bidi="ar-SA"/>
              </w:rPr>
              <w:t>7 940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0"/>
                <w:lang w:val="ru-RU" w:eastAsia="en-US" w:bidi="ar-SA"/>
              </w:rPr>
              <w:t>9 002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13,4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Всего рассмотрено обращений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0"/>
                <w:lang w:val="ru-RU" w:eastAsia="en-US" w:bidi="ar-SA"/>
              </w:rPr>
              <w:t>6 109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0"/>
                <w:lang w:val="ru-RU" w:eastAsia="en-US" w:bidi="ar-SA"/>
              </w:rPr>
              <w:t>6 599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Разрешено обращений (без дубликатов)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0"/>
                <w:lang w:val="ru-RU" w:eastAsia="en-US" w:bidi="ar-SA"/>
              </w:rPr>
              <w:t>5 199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0"/>
                <w:lang w:val="ru-RU" w:eastAsia="en-US" w:bidi="ar-SA"/>
              </w:rPr>
              <w:t>5 657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8,8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Удовлетворено обращений (без дубликатов)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0"/>
                <w:lang w:val="ru-RU" w:eastAsia="en-US" w:bidi="ar-SA"/>
              </w:rPr>
              <w:t>731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0"/>
                <w:lang w:val="ru-RU" w:eastAsia="en-US" w:bidi="ar-SA"/>
              </w:rPr>
              <w:t>779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6,6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Принято граждан на личном приеме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0"/>
                <w:lang w:val="ru-RU" w:eastAsia="en-US" w:bidi="ar-SA"/>
              </w:rPr>
              <w:t>1 100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0"/>
                <w:lang w:val="ru-RU" w:eastAsia="en-US" w:bidi="ar-SA"/>
              </w:rPr>
              <w:t>1 804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64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Характер разрешенных заявлений, жалоб и иных обращений (без дубликатов)</w:t>
      </w:r>
    </w:p>
    <w:tbl>
      <w:tblPr>
        <w:tblStyle w:val="a3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3"/>
        <w:gridCol w:w="992"/>
        <w:gridCol w:w="992"/>
        <w:gridCol w:w="992"/>
      </w:tblGrid>
      <w:tr>
        <w:trPr>
          <w:trHeight w:val="809" w:hRule="atLeast"/>
        </w:trPr>
        <w:tc>
          <w:tcPr>
            <w:tcW w:w="6373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6 мес.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2023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3 мес. 2024 г.</w:t>
            </w:r>
          </w:p>
        </w:tc>
        <w:tc>
          <w:tcPr>
            <w:tcW w:w="992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% (+;-)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вопросам надзора за исполнением законов и законностью правовых актов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3 687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4 179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13,3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вопросам соблюдения прав несовершеннолетних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66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-58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 нарушение закона при приеме, регистрации и рассмотрении сообщений о преступлениях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908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819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-9,8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вопросам следствия и дознания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512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24,6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вопросам законности и обоснованности судебных постановлений по уголовным делам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-1,7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вопросам законности и обоснованности судебных постановлений по гражданским, административным и арбитражным делам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-9,4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вопросам надзора за соблюдением законов при исполнении уголовных наказаний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-35,8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На условия содержания в ИВС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-50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Личный прием граждан руководителями органов прокуратуры Российской Федерации</w:t>
      </w:r>
    </w:p>
    <w:tbl>
      <w:tblPr>
        <w:tblStyle w:val="a3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5541"/>
        <w:gridCol w:w="989"/>
        <w:gridCol w:w="987"/>
        <w:gridCol w:w="987"/>
      </w:tblGrid>
      <w:tr>
        <w:trPr>
          <w:trHeight w:val="809" w:hRule="atLeast"/>
        </w:trPr>
        <w:tc>
          <w:tcPr>
            <w:tcW w:w="6387" w:type="dxa"/>
            <w:gridSpan w:val="2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989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6 мес.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2023 г.</w:t>
            </w:r>
          </w:p>
        </w:tc>
        <w:tc>
          <w:tcPr>
            <w:tcW w:w="987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6 мес. 2024 г.</w:t>
            </w:r>
          </w:p>
        </w:tc>
        <w:tc>
          <w:tcPr>
            <w:tcW w:w="987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% (+;-)</w:t>
            </w:r>
          </w:p>
        </w:tc>
      </w:tr>
      <w:tr>
        <w:trPr/>
        <w:tc>
          <w:tcPr>
            <w:tcW w:w="846" w:type="dxa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Принято граждан на личном приеме</w:t>
            </w:r>
          </w:p>
        </w:tc>
        <w:tc>
          <w:tcPr>
            <w:tcW w:w="5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прокурорами субъектов Российской Федерации, приравненными к ним военными прокурорами и другими специализированными прокурорами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120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136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13,3</w:t>
            </w:r>
          </w:p>
        </w:tc>
      </w:tr>
      <w:tr>
        <w:trPr/>
        <w:tc>
          <w:tcPr>
            <w:tcW w:w="84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</w:r>
          </w:p>
        </w:tc>
        <w:tc>
          <w:tcPr>
            <w:tcW w:w="5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заместителями прокуроров субъектов Российской Федерации, приравненных к ним военных прокуроров и других специализированных прокуроров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172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177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2,9</w:t>
            </w:r>
          </w:p>
        </w:tc>
      </w:tr>
      <w:tr>
        <w:trPr/>
        <w:tc>
          <w:tcPr>
            <w:tcW w:w="84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</w:r>
          </w:p>
        </w:tc>
        <w:tc>
          <w:tcPr>
            <w:tcW w:w="5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прокурорами городов и районов, другими территориальными, военными и иными специализированными прокурорами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422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530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25,6</w:t>
            </w:r>
          </w:p>
        </w:tc>
      </w:tr>
      <w:tr>
        <w:trPr/>
        <w:tc>
          <w:tcPr>
            <w:tcW w:w="84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</w:r>
          </w:p>
        </w:tc>
        <w:tc>
          <w:tcPr>
            <w:tcW w:w="5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заместителями прокуроров городов и районов, других территориальных, военных и иных специализированных прокуроров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386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478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23,8</w:t>
            </w:r>
          </w:p>
        </w:tc>
      </w:tr>
      <w:tr>
        <w:trPr/>
        <w:tc>
          <w:tcPr>
            <w:tcW w:w="638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Принято обращений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466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602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29,2</w:t>
            </w:r>
          </w:p>
        </w:tc>
      </w:tr>
      <w:tr>
        <w:trPr/>
        <w:tc>
          <w:tcPr>
            <w:tcW w:w="638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удовлетворенным обращениям принесено актов прокурорского реагирования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108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156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44,4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</w:r>
    </w:p>
    <w:sectPr>
      <w:type w:val="nextPage"/>
      <w:pgSz w:w="11906" w:h="16838"/>
      <w:pgMar w:left="1701" w:right="851" w:gutter="0" w:header="0" w:top="964" w:footer="0" w:bottom="96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 Полужирный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3185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a13185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a13185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13185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a1318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a13185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1318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27d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39"/>
    <w:rsid w:val="006250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870974"/>
    <w:pPr>
      <w:spacing w:after="0" w:line="240" w:lineRule="auto"/>
    </w:pPr>
    <w:rPr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C8A2C-51C4-4DF7-93A6-1BD0BCE1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Application>LibreOffice/7.6.2.1$Windows_X86_64 LibreOffice_project/56f7684011345957bbf33a7ee678afaf4d2ba333</Application>
  <AppVersion>15.0000</AppVersion>
  <Pages>5</Pages>
  <Words>1278</Words>
  <Characters>7303</Characters>
  <CharactersWithSpaces>8118</CharactersWithSpaces>
  <Paragraphs>469</Paragraphs>
  <Company>Прокуратура РФ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2024-07-25T08:11:00Z</dcterms:created>
  <dc:creator>Шепилова Елена Владимировна</dc:creator>
  <dc:description/>
  <dc:language>ru-RU</dc:language>
  <cp:lastModifiedBy/>
  <dcterms:modified xsi:type="dcterms:W3CDTF">2024-08-02T15:05:55Z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