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24" w:rsidRDefault="00D13C68">
      <w:pPr>
        <w:pStyle w:val="ConsPlusNormal"/>
        <w:jc w:val="center"/>
      </w:pPr>
      <w:bookmarkStart w:id="0" w:name="_GoBack"/>
      <w:bookmarkEnd w:id="0"/>
      <w:r>
        <w:rPr>
          <w:position w:val="-63"/>
        </w:rPr>
        <w:pict>
          <v:shape id="_x0000_i1025" style="width:63pt;height:74.25pt" coordsize="" o:spt="100" adj="0,,0" path="" filled="f" stroked="f">
            <v:stroke joinstyle="miter"/>
            <v:imagedata r:id="rId4" o:title="base_31764_2251_32768"/>
            <v:formulas/>
            <v:path o:connecttype="segments"/>
          </v:shape>
        </w:pict>
      </w:r>
    </w:p>
    <w:p w:rsidR="00747524" w:rsidRDefault="00747524">
      <w:pPr>
        <w:pStyle w:val="ConsPlusTitle"/>
        <w:jc w:val="center"/>
      </w:pPr>
      <w:r>
        <w:t>ГЕНЕРАЛЬНАЯ</w:t>
      </w:r>
    </w:p>
    <w:p w:rsidR="00747524" w:rsidRDefault="00747524">
      <w:pPr>
        <w:pStyle w:val="ConsPlusTitle"/>
        <w:jc w:val="center"/>
      </w:pPr>
      <w:r>
        <w:t>ПРОКУРАТУРА РОССИЙСКОЙ ФЕДЕРАЦИИ</w:t>
      </w:r>
    </w:p>
    <w:p w:rsidR="00747524" w:rsidRDefault="00747524">
      <w:pPr>
        <w:pStyle w:val="ConsPlusTitle"/>
        <w:jc w:val="center"/>
      </w:pPr>
    </w:p>
    <w:p w:rsidR="00747524" w:rsidRDefault="00747524">
      <w:pPr>
        <w:pStyle w:val="ConsPlusTitle"/>
        <w:jc w:val="center"/>
      </w:pPr>
      <w:r>
        <w:t>ПРИКАЗ</w:t>
      </w:r>
    </w:p>
    <w:p w:rsidR="00747524" w:rsidRDefault="00747524">
      <w:pPr>
        <w:pStyle w:val="ConsPlusTitle"/>
        <w:jc w:val="center"/>
      </w:pPr>
      <w:r>
        <w:t>от 29 августа 2014 г. N 454</w:t>
      </w:r>
    </w:p>
    <w:p w:rsidR="00747524" w:rsidRDefault="00747524">
      <w:pPr>
        <w:pStyle w:val="ConsPlusTitle"/>
        <w:jc w:val="center"/>
      </w:pPr>
    </w:p>
    <w:p w:rsidR="00747524" w:rsidRDefault="00747524">
      <w:pPr>
        <w:pStyle w:val="ConsPlusTitle"/>
        <w:jc w:val="center"/>
      </w:pPr>
      <w:r>
        <w:t>Москва</w:t>
      </w:r>
    </w:p>
    <w:p w:rsidR="00747524" w:rsidRDefault="00747524">
      <w:pPr>
        <w:pStyle w:val="ConsPlusTitle"/>
        <w:jc w:val="center"/>
      </w:pPr>
    </w:p>
    <w:p w:rsidR="00747524" w:rsidRDefault="00747524">
      <w:pPr>
        <w:pStyle w:val="ConsPlusTitle"/>
        <w:jc w:val="center"/>
      </w:pPr>
      <w:r>
        <w:t>ОБ ОРГАНИЗАЦИИ ПРОКУРОРСКОГО НАДЗОРА ЗА ИСПОЛНЕНИЕМ</w:t>
      </w:r>
    </w:p>
    <w:p w:rsidR="00747524" w:rsidRDefault="00747524">
      <w:pPr>
        <w:pStyle w:val="ConsPlusTitle"/>
        <w:jc w:val="center"/>
      </w:pPr>
      <w:r>
        <w:t>ЗАКОНОДАТЕЛЬСТВА О ПРОТИВОДЕЙСТВИИ КОРРУПЦИИ</w:t>
      </w:r>
    </w:p>
    <w:p w:rsidR="00747524" w:rsidRDefault="0074752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75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24" w:rsidRDefault="0074752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24" w:rsidRDefault="0074752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7524" w:rsidRDefault="0074752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747524" w:rsidRDefault="007475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01.07.2015 </w:t>
            </w:r>
            <w:hyperlink r:id="rId5" w:history="1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25.05.2016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747524" w:rsidRDefault="007475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01.09.2016 </w:t>
            </w:r>
            <w:hyperlink r:id="rId7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09.03.2017 </w:t>
            </w:r>
            <w:hyperlink r:id="rId8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747524" w:rsidRDefault="007475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24.08.2021 </w:t>
            </w:r>
            <w:hyperlink r:id="rId9" w:history="1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24" w:rsidRDefault="00747524">
            <w:pPr>
              <w:spacing w:after="1" w:line="0" w:lineRule="atLeast"/>
            </w:pPr>
          </w:p>
        </w:tc>
      </w:tr>
    </w:tbl>
    <w:p w:rsidR="00747524" w:rsidRDefault="00747524">
      <w:pPr>
        <w:pStyle w:val="ConsPlusNormal"/>
      </w:pPr>
    </w:p>
    <w:p w:rsidR="00747524" w:rsidRDefault="00747524">
      <w:pPr>
        <w:pStyle w:val="ConsPlusNormal"/>
        <w:ind w:firstLine="540"/>
        <w:jc w:val="both"/>
      </w:pPr>
      <w:r>
        <w:t xml:space="preserve">В целях обеспечения действенного прокурорского надзора, учитывающего требования законодательства и международных обязательств Российской Федерации в области противодействия коррупции, а также эффективной координации деятельности правоохранительных органов в этой области, с учетом приоритетности данного направления прокурорской деятельности, руководствуясь </w:t>
      </w:r>
      <w:hyperlink r:id="rId10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</w:t>
      </w:r>
    </w:p>
    <w:p w:rsidR="00747524" w:rsidRDefault="00747524">
      <w:pPr>
        <w:pStyle w:val="ConsPlusNormal"/>
        <w:spacing w:before="220"/>
        <w:jc w:val="center"/>
      </w:pPr>
      <w:r>
        <w:t>ПРИКАЗЫВАЮ:</w:t>
      </w:r>
    </w:p>
    <w:p w:rsidR="00747524" w:rsidRDefault="00747524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рассматривать коррупцию как одну из системных угроз безопасности Российской Федерации и принять меры к усилению борьбы с ней и активизации работы по выявлению и пресечению злоупотреблений служебными полномочиями.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Важнейшей задачей надзорной деятельности считать своевременное предупреждение коррупционных правонарушений, выявление и устранение их причин и условий, минимизацию и (или) ликвидацию последствий коррупционных правонарушений.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2. Управлению по надзору за исполнением законодательства о противодействии коррупции,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1) систематически проводить в поднадзорных органах проверки исполнения законодательства </w:t>
      </w:r>
      <w:proofErr w:type="gramStart"/>
      <w:r>
        <w:t>о противодействий</w:t>
      </w:r>
      <w:proofErr w:type="gramEnd"/>
      <w:r>
        <w:t xml:space="preserve"> коррупции, о государственной и муниципальной службе в части соблюдения установленных обязанностей, запретов и ограничений, уделяя особое внимание: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исполнению требований законодательства о представлении служащими и иными лицами, на которых возложена эта обязанность, достоверных и полных сведений о доходах, расходах, об имуществе и обязательствах имущественного характера, а также о предотвращении и урегулировании конфликта интересов на государственной и муниципальной службе;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lastRenderedPageBreak/>
        <w:t>деятельности комиссий по соблюдению требований к служебному поведению государственных служащих Российской Федерации и урегулированию конфликта интересов, а также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В ходе проводимых проверок принимать надлежащие меры к обеспечению неотвратимости ответственности за совершенное коррупционное правонарушение;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2) регулярно, при необходимости с привлечением Федеральной антимонопольной службы, ее территориальных органов, а также других государственных органов осуществлять проверки соблюдения антикоррупционного законодательства, в том числе регламентирующего вопросы предотвращения и урегулирования конфликта интересов, уведомления о склонении к совершению коррупционных правонарушений в сфере закупок товаров, работ, услуг для обеспечения государственных и муниципальных нужд. Принимать исчерпывающие меры превентивного характера, направленные на обеспечение прозрачности, эффективности и результативности закупочной деятельности. В случае причинения ущерба в результате коррупционного правонарушения добиваться его возмещения;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3) руководствуясь </w:t>
      </w:r>
      <w:hyperlink r:id="rId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и положениями </w:t>
      </w:r>
      <w:hyperlink r:id="rId12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28 декабря 2009 г. N 400 "Об организации проведения антикоррупционной экспертизы нормативных правовых актов", проводить на постоянной основе данную работу, результаты которой анализировать и обобщать не реже одного раза в полугодие;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4) повышенное внимание уделять вопросам соблюдения организациями требований </w:t>
      </w:r>
      <w:hyperlink r:id="rId13" w:history="1">
        <w:r>
          <w:rPr>
            <w:color w:val="0000FF"/>
          </w:rPr>
          <w:t>статьи 13.3</w:t>
        </w:r>
      </w:hyperlink>
      <w:r>
        <w:t xml:space="preserve"> Федерального закона от 25 декабря 2008 г. N 273-ФЗ "О противодействии коррупции". Принять дополнительные меры по обеспечению неотвратимости ответственности юридических лиц, виновных в совершении правонарушений, предусмотренных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5) активно использовать полномочие по обращению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лицом, замещающим (занимающим) одну из должностей, указанных в </w:t>
      </w:r>
      <w:hyperlink r:id="rId15" w:history="1">
        <w:r>
          <w:rPr>
            <w:color w:val="0000FF"/>
          </w:rPr>
          <w:t>пункте 1 части 1 статьи 2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не представлено сведений, подтверждающих их приобретение на законные доходы;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6) при осуществлении прокурорского надзора первоочередными задачами считать защиту лиц, сообщающих о фактах коррупции, от преследования и ущемления их прав и законных интересов, оказание им бесплатной юридической помощи в порядке, предусмотренном действующим законодательством, а также защиту имущественных прав граждан, организаций и государства в случае нарушения их прав в результате совершения коррупционных правонарушений;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6.1) добиваться своевременного и полного возмещения причиненного ущерба, принимать исчерпывающие меры по выявлению фактов легализации имущества, полученного при совершении коррупционных преступлений, в том числе путем вывода активов за рубеж;</w:t>
      </w:r>
    </w:p>
    <w:p w:rsidR="00747524" w:rsidRDefault="00747524">
      <w:pPr>
        <w:pStyle w:val="ConsPlusNormal"/>
        <w:jc w:val="both"/>
      </w:pPr>
      <w:r>
        <w:t xml:space="preserve">(подп. 6.1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7) при осуществлении прокурорского надзора принимать исчерпывающие меры по выявлению и пресечению фактов злоупотребления служебными (должностными) полномочиями с </w:t>
      </w:r>
      <w:r>
        <w:lastRenderedPageBreak/>
        <w:t xml:space="preserve">целью получения выгоды имущественного характера, дачи и получения взяток, коммерческого подкупа, иных коррупционных преступлений, нарушений запретов, обязанностей и ограничений,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совершаемых государственными и муниципальными служащими, лицами, замещающими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либо в отношении данных лиц в период организации и проведения избирательных кампаний; обеспечивать объективное и всестороннее рассмотрение обращений граждан и организаций о таких фактах;</w:t>
      </w:r>
    </w:p>
    <w:p w:rsidR="00747524" w:rsidRDefault="00747524">
      <w:pPr>
        <w:pStyle w:val="ConsPlusNormal"/>
        <w:jc w:val="both"/>
      </w:pPr>
      <w:r>
        <w:t xml:space="preserve">(подп. 7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01.07.2015 N 346)</w:t>
      </w:r>
    </w:p>
    <w:p w:rsidR="00747524" w:rsidRDefault="00D13C68">
      <w:pPr>
        <w:pStyle w:val="ConsPlusNormal"/>
        <w:spacing w:before="220"/>
        <w:ind w:firstLine="540"/>
        <w:jc w:val="both"/>
      </w:pPr>
      <w:hyperlink r:id="rId19" w:history="1">
        <w:r w:rsidR="00747524">
          <w:rPr>
            <w:color w:val="0000FF"/>
          </w:rPr>
          <w:t>8</w:t>
        </w:r>
      </w:hyperlink>
      <w:r w:rsidR="00747524">
        <w:t>) ежеквартально проводить в органах, осуществляющих оперативно-розыскную деятельность, проверки соблюдения законности при получении и документировании информации о коррупционной деятельности, при принятии решений по ее проверке и последующей реализации в делах оперативного учета. В целях обеспечения соблюдения прав и свобод человека и гражданина активнее использовать полномочия по восстановлению нарушенных в ходе оперативно-розыскной деятельности прав и законных интересов физических и юридических лиц, возмещению причиненного вреда.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Надзирая за законностью оперативно-розыскной деятельности, особое внимание уделять полноте принимаемых правоохранительными органами мер по выявлению и пресечению преступлений, представляющих большую общественную опасность, совершенных высокопоставленными должностными лицами;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8.1) надзирая за исполнением законов органами, осуществляющими оперативно-розыскную деятельность, дознание и предварительное следствие, акцентировать внимание на уголовных делах о преступлениях, связанных с подкупом иностранных должностных лиц при заключении международных коммерческих сделок.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Повышенное внимание уделять обеспечению соблюдения требований закона о недопустимости воздействия в какой-либо форме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организаций, иных органов, средств массовой информации, их представителей, должностных лиц на сотрудников органов предварительного расследования в целях оказания влияния на принимаемые ими решения или воспрепятствования в какой-либо форме их деятельности, а также обеспечению соблюдения принципа свободы оценки доказательств;</w:t>
      </w:r>
    </w:p>
    <w:p w:rsidR="00747524" w:rsidRDefault="00747524">
      <w:pPr>
        <w:pStyle w:val="ConsPlusNormal"/>
        <w:jc w:val="both"/>
      </w:pPr>
      <w:r>
        <w:t xml:space="preserve">(подп. 8.1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01.07.2015 N 346)</w:t>
      </w:r>
    </w:p>
    <w:p w:rsidR="00747524" w:rsidRDefault="00D13C68">
      <w:pPr>
        <w:pStyle w:val="ConsPlusNormal"/>
        <w:spacing w:before="220"/>
        <w:ind w:firstLine="540"/>
        <w:jc w:val="both"/>
      </w:pPr>
      <w:hyperlink r:id="rId21" w:history="1">
        <w:r w:rsidR="00747524">
          <w:rPr>
            <w:color w:val="0000FF"/>
          </w:rPr>
          <w:t>9</w:t>
        </w:r>
      </w:hyperlink>
      <w:r w:rsidR="00747524">
        <w:t>) в ходе осуществления надзора за расследованием уголовных дел о преступлениях коррупционной направленности следить за соблюдением разумных сроков уголовного судопроизводства и полнотой мер, принимаемых по устранению причин и условий, способствующих совершению преступлений, а также придавать значение полноте принимаемых органами расследования мер по установлению и аресту имущества, на которое может быть обращено взыскание в целях обеспечения исполнения приговора, в том числе возможной конфискации имущества;</w:t>
      </w:r>
    </w:p>
    <w:p w:rsidR="00747524" w:rsidRDefault="00D13C68">
      <w:pPr>
        <w:pStyle w:val="ConsPlusNormal"/>
        <w:spacing w:before="220"/>
        <w:ind w:firstLine="540"/>
        <w:jc w:val="both"/>
      </w:pPr>
      <w:hyperlink r:id="rId22" w:history="1">
        <w:r w:rsidR="00747524">
          <w:rPr>
            <w:color w:val="0000FF"/>
          </w:rPr>
          <w:t>10</w:t>
        </w:r>
      </w:hyperlink>
      <w:r w:rsidR="00747524">
        <w:t xml:space="preserve">) при поддержании государственного обвинения по уголовным делам о преступлениях коррупционной направленности во всех случаях, когда хотя бы одно из совершенных деяний относится к преступлениям, предусмотренным </w:t>
      </w:r>
      <w:hyperlink r:id="rId23" w:history="1">
        <w:r w:rsidR="00747524">
          <w:rPr>
            <w:color w:val="0000FF"/>
          </w:rPr>
          <w:t>пунктом "а" части первой статьи 104.1</w:t>
        </w:r>
      </w:hyperlink>
      <w:r w:rsidR="00747524">
        <w:t xml:space="preserve"> Уголовного кодекса Российской Федерации, предлагать судам применение конфискации имущества.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Предлагая наказание виновному в виде штрафа, кратного сумме взятки или коммерческого подкупа, учитывать имущественное положение подсудимого, при наличии данных о невозможности оплаты штрафа ориентировать суды на назначение иного наказания.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lastRenderedPageBreak/>
        <w:t xml:space="preserve">С учетом конкретных обстоятельств уголовного дела и личности виновного, при наличии условий, указанных в </w:t>
      </w:r>
      <w:hyperlink r:id="rId24" w:history="1">
        <w:r>
          <w:rPr>
            <w:color w:val="0000FF"/>
          </w:rPr>
          <w:t>части 3 статьи 47</w:t>
        </w:r>
      </w:hyperlink>
      <w:r>
        <w:t xml:space="preserve"> Уголовного кодекса Российской Федерации, высказывать мнение о возможности назначения подсудимому дополнительного наказания в виде лишения права занимать определенные должности или заниматься определенной деятельностью.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3. Управлению по надзору за исполнением законодательства о противодействии коррупции в соответствии с Положением об управлении и иными организационно-распорядительными документами Генерального прокурора Российской Федерации: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1) координировать деятельность подразделений Генеральной прокуратуры Российской Федерации в области противодействия коррупции, в том числе по реализации мероприятий, определенных Национальным планом противодействия коррупции. На основе анализа собственной надзорной деятельности и полученной от других подразделений Генеральной прокуратуры Российской Федерации и нижестоящих прокуратур информации осуществлять с привлечением подразделений Генеральной прокуратуры Российской Федерации подготовку информационно-аналитических и других материалов, предусмотренных Национальным планом противодействия коррупции и Календарным планом работы президиума Совета при Президенте Российской Федерации по противодействию коррупции, а также разработку мероприятий по совершенствованию прокурорского надзора;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2) систематически, при необходимости с привлечением иных подразделений Генеральной прокуратуры Российской Федерации проверять исполнение законодательства о противодействии коррупции в федеральных органах исполнительной власти, государственных корпорациях, иных органах (организациях), на служащих (работников) которых в соответствии с требованиями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распространяются установленные данным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ограничения, запреты и обязанности;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3) контролировать работу прокуратур субъектов Российской Федерации и приравненных к ним специализированных прокуратур по осуществлению надзора за исполнением законодательства о противодействии коррупции, обеспечить организационное и методическое руководство такой деятельностью, проверять организацию прокурорского надзора за исполнением законодательства в указанной области;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4) регулярно обсуждать проблемы правоприменительной практики и межведомственного взаимодействия в области противодействия коррупции на заседаниях межведомственной рабочей группы по противодействию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5) инициировать обсуждение наиболее актуальных вопросов на Координационном совещании руководителей правоохранительных органов Российской Федерации;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6) на систематической основе проводить обобщение и анализ работы по рассмотрению обращений граждан и организаций по фактам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7) принимать участие и обеспечивать работу российской делегации в Группе государств против коррупции (ГРЕКО), способствовать реализации выработанных ГРЕКО рекомендаций;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8) проводить работу по обеспечению имплементации положений </w:t>
      </w:r>
      <w:hyperlink r:id="rId27" w:history="1">
        <w:r>
          <w:rPr>
            <w:color w:val="0000FF"/>
          </w:rPr>
          <w:t>Конвенции</w:t>
        </w:r>
      </w:hyperlink>
      <w:r>
        <w:t xml:space="preserve"> ООН против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9) совместно с Главным управлением международно-правового сотрудничества обеспечивать взаимодействие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вопросам противодействия коррупции, в том числе возврату из-за рубежа активов, полученных в результате совершения коррупционных преступлений;</w:t>
      </w:r>
    </w:p>
    <w:p w:rsidR="00747524" w:rsidRDefault="00747524">
      <w:pPr>
        <w:pStyle w:val="ConsPlusNormal"/>
        <w:jc w:val="both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10) оказывать правоохранительным органам иностранных государств практическую помощь в разработке мер по предупреждению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11) принимать участие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12) в целях дальнейшего совершенствования законодательства о противодействии коррупции вносить в установленном порядке предложения об изменении и дополнении названного законодательства.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13) в пределах компетенции осуществлять: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изучение полноты и достаточности принятых нижестоящими прокурорами мер по восстановлению нарушенных прав граждан, обратившихся с жалобами в Европейский Суд по правам человека (ЕСПЧ);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подготовку выводов по жалобам в ЕСПЧ о наличии в них сведений о том, исчерпаны ли внутригосударственные ресурсы, используемые для исправления ситуации;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подготовку заключений и информационных писем об исполнении решений ЕСПЧ.</w:t>
      </w:r>
    </w:p>
    <w:p w:rsidR="00747524" w:rsidRDefault="00747524">
      <w:pPr>
        <w:pStyle w:val="ConsPlusNormal"/>
        <w:jc w:val="both"/>
      </w:pPr>
      <w:r>
        <w:t xml:space="preserve">(подп. 13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24.08.2021 N 489)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4. Главным управлениям и управлениям Генеральной прокуратуры Российской Федерации, Главной военной прокуратуре, Академии Генеральной прокуратуры Российской Федерации к 25 января представлять в пределах своей компетенции в управление по надзору за исполнением законодательства о противодействии коррупции основанную на результатах своей непосредственной надзорной деятельности информацию (за исключением Главного уголовно-судебного управления, Главной военной прокуратуры и Академии Генеральной прокуратуры Российской Федерации, которым представлять обобщенную информацию) по итогам года для подготовки доклада Совету при Президенте Российской Федерации по противодействию коррупции о результатах работы органов прокуратуры в области противодействия коррупции, в том числе по вопросам: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надзора за исполнением законов органами, осуществляющими оперативно-розыскную деятельность, дознание и предварительное следствие, при выявлении преступлений, возбуждении, расследовании и прекращении уголовных дел о преступлениях коррупционной направленности;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поддержания государственного обвинения по таким уголовным делам;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деятельности координационных совещаний, создание и функционирование которых предусмотрено </w:t>
      </w:r>
      <w:hyperlink r:id="rId30" w:history="1">
        <w:r>
          <w:rPr>
            <w:color w:val="0000FF"/>
          </w:rPr>
          <w:t>статьей 8</w:t>
        </w:r>
      </w:hyperlink>
      <w:r>
        <w:t xml:space="preserve"> Федерального закона "О прокуратуре Российской Федерации";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результатов работы правоохранительных органов по борьбе с коррупционными проявлениями.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5.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1) с целью получения данных о коррупционных проявлениях наладить и поддерживать деловое взаимодействие с общественными организациями, средствами массовой информации, субъектами предпринимательской деятельности. Безотлагательно организовывать проверки </w:t>
      </w:r>
      <w:r>
        <w:lastRenderedPageBreak/>
        <w:t>сведений о коррупционных правонарушениях и принимать по ним решения о привлечении виновных к установленной законом ответственности, в том числе о привлечении юридических лиц к административной ответственности. Систематически анализировать работу по рассмотрению обращений граждан и организаций по фактам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bookmarkStart w:id="1" w:name="P70"/>
      <w:bookmarkEnd w:id="1"/>
      <w:r>
        <w:t>2) в целях совершенствования деятельности по выявлению преступлений коррупционной направленности обеспечить функционирование постоянно действующих рабочих групп из числа представителей правоохранительных и контрольно-надзорных органов, в рамках работы которых планировать и осуществлять совместные профилактические мероприятия, рассматривать ход реализации мероприятий, предусмотренных Национальным планом противодействия коррупции и действующими на поднадзорной территории долгосрочными планами противодействия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3) усилить надзор за законностью правовых актов органов государственной власти субъектов Российской Федерации, органов местного самоуправления в области противодействия коррупции, включая акты, устанавливающие запреты и ограничения в сфере предпринимательской деятельности, реализации прав и свобод граждан, бюджетных правоотношений. Добиваться отмены незаконных правовых актов, в том числе посредством обращения в суд;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4) при выявлении нарушений закона в сферах бюджетного, антимонопольного законодательства, законодательства о закупочной деятельности, в разрешительной и контрольной сферах, при распределении ограниченного ресурса, включая случаи оказания необоснованных преференций, давать им оценку на предмет наличия нарушения законодательства о противодействии коррупции, в том числе несоблюдения требований о предотвращении и урегулировании конфликта интересов;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5) принять меры к повышению превентивной направленности прокурорского надзора, активизации работы по недопущению причинения ущерба коррупционными правонарушениями, а при наличии ущерба - к обеспечению его взыскания, в том числе возврату из-за рубежа активов, полученных в результате совершения коррупционных преступлений;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6) обеспечить социальную направленность надзорной деятельности путем усиления надзора за исполнением законодательства о противодействии коррупции в сферах образования, охраны здоровья граждан, регулирования градостроительной деятельности и за соблюдением законности при реализации программ социально-экономического развития регионов, а также в иных сферах (областях);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7) обеспечить постоянное проведение проверок соблюдения требований федеральных законов от 3 декабря 2012 г. </w:t>
      </w:r>
      <w:hyperlink r:id="rId32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и от 7 мая 2013 г. </w:t>
      </w:r>
      <w:hyperlink r:id="rId33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01.07.2015 N 346)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8) обеспечить действенный прокурорский надзор за исполнением законов при приеме, регистрации и разрешении сообщений о преступлениях коррупционной направленности, законностью принимаемых процессуальных решений о возбуждении либо об отказе в возбуждении уголовных дел. При установлении фактов волокиты, принятия незаконных решений, неполноты проверок ставить вопрос о привлечении к ответственности виновных лиц, а также рассматривать вопрос об ответственности прокурорских работников, не обеспечивающих надлежащий надзор за их деятельностью;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9) поручать наиболее квалифицированным работникам поддержание государственного </w:t>
      </w:r>
      <w:r>
        <w:lastRenderedPageBreak/>
        <w:t>обвинения, по делам указанной категории, по особо значимым делам поддерживать государственное обвинение лично;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10) взвешенно, с соблюдением прав участников уголовного судопроизводства и норм о недопустимости разглашения данных предварительного следствия информировать общественность о работе органов прокуратуры по противодействию коррупции и конкретных результатах прокурорского надзора.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6.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1) лично осуществлять оперативное руководство подразделениями по надзору за исполнением законодательства о противодействии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2) обсуждать наиболее актуальные проблемы борьбы с преступлениями коррупционной направленности на координационных совещаниях руководителей правоохранительных органов;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копии материалов координационных совещаний и планов работы прокуратур в области противодействия коррупции, а также отчетов об исполнении принятых решений (выполнении планов) направлять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3) незамедлительно информировать управление по надзору за исполнением законодательства о противодействии коррупции о несоответствии законодательству о государственной службе, о противодействии коррупции правовых актов федеральных органов исполнительной власти, Следственного комитета Российской Федерации, их территориальных подразделений и должностных лиц (военным прокурорам представлять соответствующую информацию в Главную военную прокуратуру, транспортным прокурорам информировать также управление по надзору за исполнением законов на транспорте и в таможенной сфере);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4) в случаях нарушения руководителями территориальных органов федеральных органов исполнительной власти, территориальных и специализированных подразделений Следственного комитета Российской Федерации законодательства о государственной службе и о противодействии коррупции вносить в управление по надзору за исполнением законодательства о противодействии коррупции мотивированные предложения о постановке перед соответствующими федеральными органами исполнительной власти, Следственным комитетом Российской Федерации вопроса о привлечении руководителей территориальных (специализированных) подразделений к ответственности (транспортным прокурорам указанные предложения направлять также в управление по надзору за исполнением законов на транспорте и в таможенной сфере);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5) с привлечением территориальных органов Федеральной антимонопольной службы, других органов исполнительной власти систематически проверять соблюдение законодательства о размещении заказов на поставки товаров, выполнение работ, оказание услуг для государственных и (или) муниципальных нужд, в том числе при проведении открытых аукционов в электронной форме. В рамках своей компетенции добиваться соблюдения прозрачности процедур закупок. Принципиально реагировать на факты совершения государственными и муниципальными служащими незаконных действий, которыми причинен ущерб соответствующим бюджетам. Во всех случаях ставить вопрос о привлечении виновных к ответственности, соразмерной характеру их деяний и причиненному ими ущербу;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средствами прокурорского надзора добиваться возмещения причиненного ущерба. Активнее использовать в этих целях право прокурора на обращение в арбитражные суды с исками о признании недействительными сделок и применении последствий недействительности ничтожных сделок;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lastRenderedPageBreak/>
        <w:t>5.1) при осуществлении надзора за процессуальной деятельностью органов дознания и органов предварительного следствия, а также за оперативно-розыскной деятельностью правоохранительных органов обеспечить учет направленных ими международных поручений, ходатайств и запросов о выявлении, об аресте (замораживании), о конфискации и возврате (разделе) из-за рубежа активов, добытых преступным путем и выведенных из Российской Федерации, а также аналогичных поручений, ходатайств и запросов, полученных из компетентных органов иностранных государств; контроль за ходом их рассмотрения; сбор, накопление и анализ статистических и иных данных, связанных с возвратом из-за рубежа активов, полученных в результате совершения коррупционных преступлений;</w:t>
      </w:r>
    </w:p>
    <w:p w:rsidR="00747524" w:rsidRDefault="00747524">
      <w:pPr>
        <w:pStyle w:val="ConsPlusNormal"/>
        <w:jc w:val="both"/>
      </w:pPr>
      <w:r>
        <w:t xml:space="preserve">(подп. 5.1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6) лично контролировать организацию надзора за расследованием наиболее актуальных уголовных дел о преступлениях коррупционной направленности, в том числе уголовных дел, по которым установлены факты вывода за рубеж активов, полученных от преступной деятельности;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своевременно предпринимать меры к пресечению незаконного воздействия на прокурорских работников с целью повлиять на законность и обоснованность принимаемых по делу решений;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7) при организации поддержания государственного обвинения по уголовным делам о преступлениях коррупционной направленности обеспечивать участие в судебном рассмотрении наиболее значимых и резонансных уголовных дел работников отделов (старших помощников, помощников прокуроров) по надзору за исполнением законодательства о противодействии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8) о выявленных особо значимых нарушениях закона, влияющих на социально-экономическую ситуацию в регионе, о фактах допущенных нарушений антикоррупционного законодательства лицами, замещающими государственные должности Российской Федерации, субъектов Российской Федерации, а также иными лицами, назначение которых на должности осуществляется Президентом Российской Федерации и Правительством Российской Федерации, незамедлительно информировать управление по надзору за исполнением законодательства о противодействии коррупции Генеральной прокуратуры Российской Федерации;</w:t>
      </w:r>
    </w:p>
    <w:p w:rsidR="00747524" w:rsidRDefault="00747524">
      <w:pPr>
        <w:pStyle w:val="ConsPlusNormal"/>
        <w:spacing w:before="220"/>
        <w:ind w:firstLine="540"/>
        <w:jc w:val="both"/>
      </w:pPr>
      <w:bookmarkStart w:id="2" w:name="P96"/>
      <w:bookmarkEnd w:id="2"/>
      <w:r>
        <w:t>9) ежеквартально (до 15 числа месяца, следующего за отчетным периодом) докладывать в управление по надзору за исполнением законодательства о противодействии коррупции о состоянии прокурорского надзора в обозначенной сфере (военным прокурорам представлять соответствующие материалы в отдел надзора (за исполнением законодательства о противодействии коррупции) Главной военной прокуратуры). В докладных записках в обязательном порядке отражать: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результаты анализа состояния законности и борьбы с преступностью, организации прокурорского надзора в указанной сфере;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данные о результатах оперативно-розыскной деятельности за отчетный период, в том числе по выявлению и пресечению коррупционных преступлений, представляющих большую общественную опасность и совершенных лицами особого правового статуса;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сведения о практике рассмотрения сообщений о коррупционных преступлениях и расследования дел этой категории;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информацию о практике участия прокуроров в рассмотрении судами уголовных дел о преступлениях коррупционной направленности, включая практику назначения наказания в виде штрафа, кратного сумме взятки или коммерческого подкупа, и результаты исполнения данных приговоров (соответствующую информацию с приложением копий судебных постановлений по наиболее значимым делам до 15 числа месяца, следующего за отчетным периодом, представлять </w:t>
      </w:r>
      <w:r>
        <w:lastRenderedPageBreak/>
        <w:t>в Главное уголовно-судебное управление);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результаты работы органов МВД России, ФСБ России, ФТС России, ФСИН России, ФССП России, МЧС России по борьбе с коррупционными преступлениями;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25.05.2016 N 309)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результаты проведенных за отчетный период совместных с правоохранительными и контролирующими органами мероприятий по профилактике коррупции, в том числе в рамках работы постоянно действующих рабочих групп, предусмотренных </w:t>
      </w:r>
      <w:hyperlink w:anchor="P70" w:history="1">
        <w:r>
          <w:rPr>
            <w:color w:val="0000FF"/>
          </w:rPr>
          <w:t>подпунктом 2 пункта 5</w:t>
        </w:r>
      </w:hyperlink>
      <w:r>
        <w:t xml:space="preserve"> настоящего приказа;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сведения о состоянии борьбы с коррупцией в правоохранительных органах, включая количество сотрудников правоохранительных органов (с разбивкой по ведомствам и категориям), привлеченных к уголовной ответственности за отчетный период, с приведением наиболее типичных примеров;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информацию о практике проведения проверок исполнения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выявленных нарушениях, связанных с несоблюдением соответствующих требований закона лицами, замещающими государственные должности субъектов Российской Федерации и муниципальные должности, руководителями территориальных органов исполнительной власти, а также с несоблюдением в организациях требований </w:t>
      </w:r>
      <w:hyperlink r:id="rId39" w:history="1">
        <w:r>
          <w:rPr>
            <w:color w:val="0000FF"/>
          </w:rPr>
          <w:t>статьи 13.3</w:t>
        </w:r>
      </w:hyperlink>
      <w:r>
        <w:t xml:space="preserve"> названного Федерального закона;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результаты работы по привлечению виновных должностных и юридических лиц к административной ответственности за совершение правонарушений, предусмотренных </w:t>
      </w:r>
      <w:hyperlink r:id="rId40" w:history="1">
        <w:r>
          <w:rPr>
            <w:color w:val="0000FF"/>
          </w:rPr>
          <w:t>статьями 19.28</w:t>
        </w:r>
      </w:hyperlink>
      <w:r>
        <w:t xml:space="preserve"> и </w:t>
      </w:r>
      <w:hyperlink r:id="rId41" w:history="1">
        <w:r>
          <w:rPr>
            <w:color w:val="0000FF"/>
          </w:rPr>
          <w:t>19.29</w:t>
        </w:r>
      </w:hyperlink>
      <w:r>
        <w:t xml:space="preserve"> Кодекса Российской Федерации об административных правонарушениях, а также данные о фактическом исполнении обязанности виновных лиц по уплате соответствующих административных штрафов;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сведения о практике работы по возмещению ущерба, причиненного в результате совершения коррупционных правонарушений, по выявлению фактов легализации добытого преступным путем имущества, вывода активов за рубеж и их возврату;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01.09.2016 N 545)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выявленные в ходе осуществления прокурорского надзора основные причины и факторы, способствующие коррупции, принятые меры по их устранению;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проблемы и недостатки в работе по противодействию коррупции, предложения по решению проблем и устранению недостатков;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10) в целях упорядочения работы по анализу и рассмотрению обращений, поступающих с официального сайта Генеральной прокуратуры Российской Федерации в сети Интернет (www.genproc.gov.ru), обеспечить: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ведение отдельного учета указанных обращений, контроль за ходом их рассмотрения; сбор, накопление и анализ статистических и иных данных, связанных с разрешением обращений;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по результатам рассмотрения обращений - незамедлительное направление копий принятых актов прокурорского реагирования, а также аналитической и иной информации о разрешении таких обращений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7. Военным прокурорам: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1) в соответствии с настоящим приказом и организационно-распорядительными </w:t>
      </w:r>
      <w:r>
        <w:lastRenderedPageBreak/>
        <w:t>документами заместителя Генерального прокурора Российской Федерации - Главного военного прокурора обеспечить системный прокурорский надзор за исполнением законодательства о противодействии коррупции в поднадзорных воинских частях, органах и учреждениях;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2) регулярно проверять с привлечением Федеральной антимонопольной службы и ее территориальных органов исполнение законодательства о государственном оборонном заказе при организации и осуществлении поставок вооружения, военной, специальной техники и материальных средств для нужд Вооруженных Сил Российской Федерации, других войск, воинских формирований и органов;</w:t>
      </w:r>
    </w:p>
    <w:p w:rsidR="00747524" w:rsidRDefault="0074752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09.03.2017 N 153)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3) на постоянной основе осуществлять надзор за исполнением должностными лицами органов военного управления Вооруженных Сил Российской Федерации, других войск, воинских формирований и органов, а также лицами (работниками), замещающими (занимающими)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требований законодательства о государственной службе в части соблюдения установленных обязанностей, запретов и ограничений, связанных с прохождением федеральной государственной службы, и требований о представлении сведений о доходах, расходах, об имуществе и обязательствах имущественного характера.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8. Отделу надзора (за исполнением законодательства о противодействии коррупции) Главной военной прокуратуры результаты обобщения практики прокурорского надзора, предусмотренного </w:t>
      </w:r>
      <w:hyperlink w:anchor="P96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ежеквартально (до 25 числа месяца, следующего за отчетным периодом) направлять в управление по надзору за исполнением законодательства о противодействии коррупции.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9. Академии Генеральной прокуратуры Российской Федерации во взаимодействии с управлением по надзору за исполнением законодательства о противодействии коррупции: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1) организовать обучение и повышение квалификации прокурорских работников в области противодействия коррупции;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2) своевременно готовить соответствующие методические рекомендации по актуальным направлениям прокурорского надзора за исполнением законодательства о противодействии коррупции, в том числе по проведению проверок исполнения данного законодательства;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3) вносить предложения по внедрению в деятельность органов и организаций прокуратуры Российской Федерации инновационных технологий, повышающих объективность и обеспечивающих разумную прозрачность при принятии управленческих решений, а также обеспечивающих межведомственное электронное взаимодействие и взаимодействие с гражданами и организациями в рамках осуществления прокурорского надзора в области противодействия коррупции.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10. Управлению по надзору за исполнением законодательства о противодействии коррупции в установленном порядке разработать и направить в соответствующие нижестоящие прокуратуры типовую схему ежеквартальной докладной записки, предусмотренной </w:t>
      </w:r>
      <w:hyperlink w:anchor="P96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с детализацией разделов, подлежащих отражению; не реже одного раза в год анализировать содержание указанных докладных записок, по итогам вырабатывать предложения по улучшению их качества.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11. Признать утратившим силу приказ Генерального прокурора Российской Федерации от 15 мая 2010 г. N 209 "Об усилении прокурорского надзора в свете реализации Национальной стратегии противодействия коррупции" и </w:t>
      </w:r>
      <w:hyperlink r:id="rId44" w:history="1">
        <w:r>
          <w:rPr>
            <w:color w:val="0000FF"/>
          </w:rPr>
          <w:t>пункт 8.3</w:t>
        </w:r>
      </w:hyperlink>
      <w:r>
        <w:t xml:space="preserve"> приказа Генерального прокурора Российской Федерации от 9 февраля 2012 г. N 39 "Об организации надзора за деятельностью Следственного комитета </w:t>
      </w:r>
      <w:r>
        <w:lastRenderedPageBreak/>
        <w:t>Российской Федерации вне уголовно-процессуальной сферы".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>12. Опубликовать настоящий приказ в журнале "Законность".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13. Контроль за исполнением настоящего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А.Э., заместителя Генерального прокурора Российской Федерации - Главного военного прокурора </w:t>
      </w:r>
      <w:proofErr w:type="spellStart"/>
      <w:r>
        <w:t>Фридинского</w:t>
      </w:r>
      <w:proofErr w:type="spellEnd"/>
      <w:r>
        <w:t xml:space="preserve"> С.Н. и заместителей Генерального прокурора Российской Федерации по направлениям деятельности.</w:t>
      </w:r>
    </w:p>
    <w:p w:rsidR="00747524" w:rsidRDefault="00747524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</w:t>
      </w:r>
      <w:proofErr w:type="gramStart"/>
      <w:r>
        <w:t>прокурорам</w:t>
      </w:r>
      <w:proofErr w:type="gramEnd"/>
      <w:r>
        <w:t xml:space="preserve"> ЗАТО г. Межгорье и комплекса "Байконур", которым довести его содержание до сведения подчиненных работников.</w:t>
      </w:r>
    </w:p>
    <w:p w:rsidR="00747524" w:rsidRDefault="00747524">
      <w:pPr>
        <w:pStyle w:val="ConsPlusNormal"/>
      </w:pPr>
    </w:p>
    <w:p w:rsidR="00747524" w:rsidRDefault="00747524">
      <w:pPr>
        <w:pStyle w:val="ConsPlusNormal"/>
        <w:jc w:val="both"/>
      </w:pPr>
      <w:r>
        <w:t>Генеральный прокурор</w:t>
      </w:r>
      <w:r>
        <w:br/>
        <w:t>Российской Федерации</w:t>
      </w:r>
    </w:p>
    <w:p w:rsidR="00747524" w:rsidRDefault="00747524">
      <w:pPr>
        <w:pStyle w:val="ConsPlusNormal"/>
      </w:pPr>
    </w:p>
    <w:p w:rsidR="00747524" w:rsidRDefault="00747524">
      <w:pPr>
        <w:pStyle w:val="ConsPlusNormal"/>
        <w:jc w:val="both"/>
      </w:pPr>
      <w:r>
        <w:t>действительный государственный</w:t>
      </w:r>
      <w:r>
        <w:br/>
        <w:t>советник юстиции  Ю.Я. Чайка</w:t>
      </w:r>
      <w:r>
        <w:br/>
      </w:r>
    </w:p>
    <w:p w:rsidR="00747524" w:rsidRDefault="00747524">
      <w:pPr>
        <w:pStyle w:val="ConsPlusNormal"/>
      </w:pPr>
    </w:p>
    <w:p w:rsidR="00747524" w:rsidRDefault="007475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6CC2" w:rsidRDefault="004F6CC2"/>
    <w:sectPr w:rsidR="004F6CC2" w:rsidSect="00C3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24"/>
    <w:rsid w:val="004F6CC2"/>
    <w:rsid w:val="00747524"/>
    <w:rsid w:val="00D1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7CA674-66AD-41EF-A70F-1A82C4A9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32106E3E25153DD3C09FA258DC49783E8AFD37464F029382251A4738C67DB0A7192519461854DD6D78C0EC8DBF3E4F46479574L5J8G" TargetMode="External"/><Relationship Id="rId18" Type="http://schemas.openxmlformats.org/officeDocument/2006/relationships/hyperlink" Target="consultantplus://offline/ref=8632106E3E25153DD3C080B54DD7157534D3F234404D029382251A4738C67DB0A71925114613008C212699BCC8F43346595B957E442752D8LCJEG" TargetMode="External"/><Relationship Id="rId26" Type="http://schemas.openxmlformats.org/officeDocument/2006/relationships/hyperlink" Target="consultantplus://offline/ref=8632106E3E25153DD3C09FA258DC49783E8AFD37464F029382251A4738C67DB0B5197D1D47121E8C2133CFED8ELAJ3G" TargetMode="External"/><Relationship Id="rId39" Type="http://schemas.openxmlformats.org/officeDocument/2006/relationships/hyperlink" Target="consultantplus://offline/ref=8632106E3E25153DD3C09FA258DC49783E8AFD37464F029382251A4738C67DB0A7192519461854DD6D78C0EC8DBF3E4F46479574L5J8G" TargetMode="External"/><Relationship Id="rId21" Type="http://schemas.openxmlformats.org/officeDocument/2006/relationships/hyperlink" Target="consultantplus://offline/ref=8632106E3E25153DD3C080B54DD7157534D3F234404D029382251A4738C67DB0A71925114613008D292699BCC8F43346595B957E442752D8LCJEG" TargetMode="External"/><Relationship Id="rId34" Type="http://schemas.openxmlformats.org/officeDocument/2006/relationships/hyperlink" Target="consultantplus://offline/ref=8632106E3E25153DD3C080B54DD7157534D3F234404D029382251A4738C67DB0A71925114613008D2D2699BCC8F43346595B957E442752D8LCJEG" TargetMode="External"/><Relationship Id="rId42" Type="http://schemas.openxmlformats.org/officeDocument/2006/relationships/hyperlink" Target="consultantplus://offline/ref=8632106E3E25153DD3C080B54DD7157534D3F2354645029382251A4738C67DB0A71925114613008D2C2699BCC8F43346595B957E442752D8LCJEG" TargetMode="External"/><Relationship Id="rId7" Type="http://schemas.openxmlformats.org/officeDocument/2006/relationships/hyperlink" Target="consultantplus://offline/ref=8632106E3E25153DD3C080B54DD7157534D3F2354645029382251A4738C67DB0A71925114613008C2E2699BCC8F43346595B957E442752D8LCJ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32106E3E25153DD3C080B54DD7157534D3F2354645029382251A4738C67DB0A71925114613008C212699BCC8F43346595B957E442752D8LCJEG" TargetMode="External"/><Relationship Id="rId29" Type="http://schemas.openxmlformats.org/officeDocument/2006/relationships/hyperlink" Target="consultantplus://offline/ref=8632106E3E25153DD3C080B54DD7157534D3F233414B0CCE882D434B3AC172EFB01E6C1D4713008C2925C6B9DDE56B4A59448B76523B50DACEL5J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32106E3E25153DD3C080B54DD7157534D3F235404C029382251A4738C67DB0A71925114613008C2E2699BCC8F43346595B957E442752D8LCJEG" TargetMode="External"/><Relationship Id="rId11" Type="http://schemas.openxmlformats.org/officeDocument/2006/relationships/hyperlink" Target="consultantplus://offline/ref=8632106E3E25153DD3C09FA258DC49783D8FFF33424F029382251A4738C67DB0A71925114613008E2E2699BCC8F43346595B957E442752D8LCJEG" TargetMode="External"/><Relationship Id="rId24" Type="http://schemas.openxmlformats.org/officeDocument/2006/relationships/hyperlink" Target="consultantplus://offline/ref=8632106E3E25153DD3C09FA258DC49783E8AFB33444F029382251A4738C67DB0A71925114613028C2E2699BCC8F43346595B957E442752D8LCJEG" TargetMode="External"/><Relationship Id="rId32" Type="http://schemas.openxmlformats.org/officeDocument/2006/relationships/hyperlink" Target="consultantplus://offline/ref=8632106E3E25153DD3C09FA258DC49783C88F73A444A029382251A4738C67DB0B5197D1D47121E8C2133CFED8ELAJ3G" TargetMode="External"/><Relationship Id="rId37" Type="http://schemas.openxmlformats.org/officeDocument/2006/relationships/hyperlink" Target="consultantplus://offline/ref=8632106E3E25153DD3C080B54DD7157534D3F235404C029382251A4738C67DB0A71925114613008C2E2699BCC8F43346595B957E442752D8LCJEG" TargetMode="External"/><Relationship Id="rId40" Type="http://schemas.openxmlformats.org/officeDocument/2006/relationships/hyperlink" Target="consultantplus://offline/ref=8632106E3E25153DD3C09FA258DC49783E85FF3B4644029382251A4738C67DB0A7192512401100877D7C89B881A03F59584D8B745A27L5J0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8632106E3E25153DD3C080B54DD7157534D3F234404D029382251A4738C67DB0A71925114613008C2E2699BCC8F43346595B957E442752D8LCJEG" TargetMode="External"/><Relationship Id="rId15" Type="http://schemas.openxmlformats.org/officeDocument/2006/relationships/hyperlink" Target="consultantplus://offline/ref=8632106E3E25153DD3C09FA258DC49783E8AFD374049029382251A4738C67DB0A71925114613008D2B2699BCC8F43346595B957E442752D8LCJEG" TargetMode="External"/><Relationship Id="rId23" Type="http://schemas.openxmlformats.org/officeDocument/2006/relationships/hyperlink" Target="consultantplus://offline/ref=8632106E3E25153DD3C09FA258DC49783E8AFB33444F029382251A4738C67DB0A7192511401705877D7C89B881A03F59584D8B745A27L5J0G" TargetMode="External"/><Relationship Id="rId28" Type="http://schemas.openxmlformats.org/officeDocument/2006/relationships/hyperlink" Target="consultantplus://offline/ref=8632106E3E25153DD3C080B54DD7157534D3F2354645029382251A4738C67DB0A71925114613008D292699BCC8F43346595B957E442752D8LCJEG" TargetMode="External"/><Relationship Id="rId36" Type="http://schemas.openxmlformats.org/officeDocument/2006/relationships/hyperlink" Target="consultantplus://offline/ref=8632106E3E25153DD3C080B54DD7157534D3F2354645029382251A4738C67DB0A71925114613008D2D2699BCC8F43346595B957E442752D8LCJEG" TargetMode="External"/><Relationship Id="rId10" Type="http://schemas.openxmlformats.org/officeDocument/2006/relationships/hyperlink" Target="consultantplus://offline/ref=8632106E3E25153DD3C09FA258DC49783C8AFD3A454E029382251A4738C67DB0A719251146130085212699BCC8F43346595B957E442752D8LCJEG" TargetMode="External"/><Relationship Id="rId19" Type="http://schemas.openxmlformats.org/officeDocument/2006/relationships/hyperlink" Target="consultantplus://offline/ref=8632106E3E25153DD3C080B54DD7157534D3F234404D029382251A4738C67DB0A71925114613008D292699BCC8F43346595B957E442752D8LCJEG" TargetMode="External"/><Relationship Id="rId31" Type="http://schemas.openxmlformats.org/officeDocument/2006/relationships/hyperlink" Target="consultantplus://offline/ref=8632106E3E25153DD3C080B54DD7157534D3F2354645029382251A4738C67DB0A71925114613008D282699BCC8F43346595B957E442752D8LCJEG" TargetMode="External"/><Relationship Id="rId44" Type="http://schemas.openxmlformats.org/officeDocument/2006/relationships/hyperlink" Target="consultantplus://offline/ref=8632106E3E25153DD3C080B54DD7157534D3F233434A09CE882D434B3AC172EFB01E6C1D4713008C2C2CC6B9DDE56B4A59448B76523B50DACEL5J2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632106E3E25153DD3C080B54DD7157534D3F233414B0CCE882D434B3AC172EFB01E6C1D4713008C2925C6B9DDE56B4A59448B76523B50DACEL5J2G" TargetMode="External"/><Relationship Id="rId14" Type="http://schemas.openxmlformats.org/officeDocument/2006/relationships/hyperlink" Target="consultantplus://offline/ref=8632106E3E25153DD3C09FA258DC49783E85FF3B4644029382251A4738C67DB0A7192512401100877D7C89B881A03F59584D8B745A27L5J0G" TargetMode="External"/><Relationship Id="rId22" Type="http://schemas.openxmlformats.org/officeDocument/2006/relationships/hyperlink" Target="consultantplus://offline/ref=8632106E3E25153DD3C080B54DD7157534D3F234404D029382251A4738C67DB0A71925114613008D292699BCC8F43346595B957E442752D8LCJEG" TargetMode="External"/><Relationship Id="rId27" Type="http://schemas.openxmlformats.org/officeDocument/2006/relationships/hyperlink" Target="consultantplus://offline/ref=8632106E3E25153DD3C09FA258DC49783E8FFE33474C029382251A4738C67DB0B5197D1D47121E8C2133CFED8ELAJ3G" TargetMode="External"/><Relationship Id="rId30" Type="http://schemas.openxmlformats.org/officeDocument/2006/relationships/hyperlink" Target="consultantplus://offline/ref=8632106E3E25153DD3C09FA258DC49783E85FD354B4E029382251A4738C67DB0A7192511461300882E2699BCC8F43346595B957E442752D8LCJEG" TargetMode="External"/><Relationship Id="rId35" Type="http://schemas.openxmlformats.org/officeDocument/2006/relationships/hyperlink" Target="consultantplus://offline/ref=8632106E3E25153DD3C080B54DD7157534D3F2354645029382251A4738C67DB0A71925114613008D2B2699BCC8F43346595B957E442752D8LCJEG" TargetMode="External"/><Relationship Id="rId43" Type="http://schemas.openxmlformats.org/officeDocument/2006/relationships/hyperlink" Target="consultantplus://offline/ref=8632106E3E25153DD3C080B54DD7157534D3F2364348029382251A4738C67DB0A71925114613018E2A2699BCC8F43346595B957E442752D8LCJEG" TargetMode="External"/><Relationship Id="rId8" Type="http://schemas.openxmlformats.org/officeDocument/2006/relationships/hyperlink" Target="consultantplus://offline/ref=8632106E3E25153DD3C080B54DD7157534D3F2364348029382251A4738C67DB0A71925114613018E2B2699BCC8F43346595B957E442752D8LCJ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632106E3E25153DD3C09FA258DC49783E8FF7304344029382251A4738C67DB0B5197D1D47121E8C2133CFED8ELAJ3G" TargetMode="External"/><Relationship Id="rId17" Type="http://schemas.openxmlformats.org/officeDocument/2006/relationships/hyperlink" Target="consultantplus://offline/ref=8632106E3E25153DD3C09FA258DC49783C88F73A4145029382251A4738C67DB0B5197D1D47121E8C2133CFED8ELAJ3G" TargetMode="External"/><Relationship Id="rId25" Type="http://schemas.openxmlformats.org/officeDocument/2006/relationships/hyperlink" Target="consultantplus://offline/ref=8632106E3E25153DD3C09FA258DC49783E8AFD37464F029382251A4738C67DB0B5197D1D47121E8C2133CFED8ELAJ3G" TargetMode="External"/><Relationship Id="rId33" Type="http://schemas.openxmlformats.org/officeDocument/2006/relationships/hyperlink" Target="consultantplus://offline/ref=8632106E3E25153DD3C09FA258DC49783C88F6324548029382251A4738C67DB0B5197D1D47121E8C2133CFED8ELAJ3G" TargetMode="External"/><Relationship Id="rId38" Type="http://schemas.openxmlformats.org/officeDocument/2006/relationships/hyperlink" Target="consultantplus://offline/ref=8632106E3E25153DD3C09FA258DC49783E8AFD37464F029382251A4738C67DB0B5197D1D47121E8C2133CFED8ELAJ3G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8632106E3E25153DD3C080B54DD7157534D3F234404D029382251A4738C67DB0A71925114613008D282699BCC8F43346595B957E442752D8LCJEG" TargetMode="External"/><Relationship Id="rId41" Type="http://schemas.openxmlformats.org/officeDocument/2006/relationships/hyperlink" Target="consultantplus://offline/ref=8632106E3E25153DD3C09FA258DC49783E85FF3B4644029382251A4738C67DB0A7192513461B00877D7C89B881A03F59584D8B745A27L5J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6118</Words>
  <Characters>34878</Characters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2022-08-11T06:09:00Z</dcterms:created>
  <dcterms:modified xsi:type="dcterms:W3CDTF">2022-08-11T07:24:00Z</dcterms:modified>
</cp:coreProperties>
</file>