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42" w:rsidRDefault="00131142" w:rsidP="00131142">
      <w:pPr>
        <w:spacing w:line="360" w:lineRule="auto"/>
        <w:jc w:val="center"/>
      </w:pPr>
      <w:proofErr w:type="gramStart"/>
      <w:r>
        <w:t>Уважаемые</w:t>
      </w:r>
      <w:proofErr w:type="gramEnd"/>
      <w:r>
        <w:t xml:space="preserve"> Дмитрий Викторович, </w:t>
      </w:r>
    </w:p>
    <w:p w:rsidR="00131142" w:rsidRDefault="00131142" w:rsidP="00131142">
      <w:pPr>
        <w:spacing w:line="360" w:lineRule="auto"/>
        <w:jc w:val="center"/>
      </w:pPr>
      <w:r>
        <w:t>Ирина Владимировна, участники совещания!</w:t>
      </w:r>
    </w:p>
    <w:p w:rsidR="00753D08" w:rsidRDefault="00DC2056" w:rsidP="00131142">
      <w:pPr>
        <w:spacing w:line="360" w:lineRule="auto"/>
      </w:pPr>
      <w:r>
        <w:t>Не секрет, что в</w:t>
      </w:r>
      <w:r w:rsidR="00131142">
        <w:t xml:space="preserve"> последние годы фиксируется постоянный  рост преступлений, совершенных с использованием информационно-телекоммуникационных </w:t>
      </w:r>
      <w:proofErr w:type="gramStart"/>
      <w:r w:rsidR="00131142">
        <w:t>(</w:t>
      </w:r>
      <w:r w:rsidR="006B3C7E">
        <w:t xml:space="preserve"> </w:t>
      </w:r>
      <w:proofErr w:type="gramEnd"/>
      <w:r w:rsidR="006B3C7E">
        <w:t xml:space="preserve">или </w:t>
      </w:r>
      <w:r w:rsidR="00753D08">
        <w:t>высоких)  технологий</w:t>
      </w:r>
      <w:r w:rsidR="00131142">
        <w:t xml:space="preserve">. Жители страны, и уже не только пожилого возраста, повально становятся жертвами телефонных мошенников.  К примеру, в Якутии  потерпевшими </w:t>
      </w:r>
      <w:r w:rsidR="00753D08">
        <w:t xml:space="preserve">от </w:t>
      </w:r>
      <w:r>
        <w:t xml:space="preserve">  </w:t>
      </w:r>
      <w:r w:rsidR="00753D08">
        <w:rPr>
          <w:lang w:val="en-US"/>
        </w:rPr>
        <w:t>IT</w:t>
      </w:r>
      <w:r w:rsidR="00753D08" w:rsidRPr="00753D08">
        <w:t>-</w:t>
      </w:r>
      <w:r>
        <w:t>преступлений в прошлом</w:t>
      </w:r>
      <w:r w:rsidR="00131142">
        <w:t xml:space="preserve"> году стали граждане в возраст</w:t>
      </w:r>
      <w:r w:rsidR="00932822">
        <w:t>е от 14 до 95 лет,</w:t>
      </w:r>
      <w:r w:rsidR="00131142">
        <w:t xml:space="preserve"> различной социальной категории – от сотрудников научных учреждений, правоохранительных органов, банковских служащих до пенсионеров и других социально-незащищенных категорий граждан. </w:t>
      </w:r>
    </w:p>
    <w:p w:rsidR="00131142" w:rsidRDefault="00131142" w:rsidP="00131142">
      <w:pPr>
        <w:spacing w:line="360" w:lineRule="auto"/>
      </w:pPr>
      <w:r>
        <w:t>Согласно сведениям официальной статистики</w:t>
      </w:r>
      <w:r w:rsidR="006B3C7E">
        <w:t xml:space="preserve"> </w:t>
      </w:r>
      <w:r w:rsidR="00753D08">
        <w:t xml:space="preserve">с 18 по </w:t>
      </w:r>
      <w:r>
        <w:t>24</w:t>
      </w:r>
      <w:r w:rsidR="00753D08">
        <w:t xml:space="preserve">  год количество преступлений подобного рода</w:t>
      </w:r>
      <w:r w:rsidR="00DC2056">
        <w:t xml:space="preserve"> выросло в стране со 175  </w:t>
      </w:r>
      <w:r>
        <w:t xml:space="preserve"> до </w:t>
      </w:r>
      <w:r w:rsidR="006512E8">
        <w:rPr>
          <w:bCs/>
        </w:rPr>
        <w:t>770</w:t>
      </w:r>
      <w:r>
        <w:rPr>
          <w:bCs/>
        </w:rPr>
        <w:t xml:space="preserve"> </w:t>
      </w:r>
      <w:r>
        <w:t xml:space="preserve">тыс., </w:t>
      </w:r>
      <w:r w:rsidR="00DC2056">
        <w:t xml:space="preserve">а </w:t>
      </w:r>
      <w:r>
        <w:t>удельный вес в о</w:t>
      </w:r>
      <w:r w:rsidR="00DC2056">
        <w:t xml:space="preserve">бщем массиве преступлений  </w:t>
      </w:r>
      <w:r w:rsidR="006B3C7E">
        <w:t xml:space="preserve"> с 9 </w:t>
      </w:r>
      <w:r w:rsidR="00DC2056">
        <w:t xml:space="preserve">  до</w:t>
      </w:r>
      <w:r>
        <w:t xml:space="preserve"> рекордных 40 %. В Якутии рост мошеннических действий, связанных</w:t>
      </w:r>
      <w:r w:rsidR="00DC2056">
        <w:t xml:space="preserve"> с ИТТ-технологиями</w:t>
      </w:r>
      <w:r w:rsidR="006512E8">
        <w:t xml:space="preserve">,  </w:t>
      </w:r>
      <w:r>
        <w:t xml:space="preserve"> составил 387% </w:t>
      </w:r>
      <w:r w:rsidRPr="00DC2056">
        <w:rPr>
          <w:sz w:val="16"/>
          <w:szCs w:val="16"/>
        </w:rPr>
        <w:t>(с 511 до 2486)</w:t>
      </w:r>
      <w:r>
        <w:t>,  а причин</w:t>
      </w:r>
      <w:r w:rsidR="00DC2056">
        <w:t>енный гражданам ущерб достиг 1</w:t>
      </w:r>
      <w:r>
        <w:t xml:space="preserve">  </w:t>
      </w:r>
      <w:proofErr w:type="gramStart"/>
      <w:r>
        <w:t>млрд</w:t>
      </w:r>
      <w:proofErr w:type="gramEnd"/>
      <w:r w:rsidR="00DC2056">
        <w:t xml:space="preserve"> 150 </w:t>
      </w:r>
      <w:proofErr w:type="gramStart"/>
      <w:r w:rsidR="00DC2056">
        <w:t>млн</w:t>
      </w:r>
      <w:proofErr w:type="gramEnd"/>
      <w:r>
        <w:t xml:space="preserve"> руб. </w:t>
      </w:r>
      <w:r w:rsidR="00DC2056">
        <w:t xml:space="preserve"> В целом </w:t>
      </w:r>
      <w:r>
        <w:t>по стране</w:t>
      </w:r>
      <w:r w:rsidR="00DC2056">
        <w:t xml:space="preserve"> ущерб вы</w:t>
      </w:r>
      <w:r w:rsidR="007E7BAF">
        <w:t xml:space="preserve">рос </w:t>
      </w:r>
      <w:r>
        <w:t xml:space="preserve"> до 135 млрд руб.  Таким образом, проблема </w:t>
      </w:r>
      <w:proofErr w:type="spellStart"/>
      <w:r>
        <w:t>кибермошенничества</w:t>
      </w:r>
      <w:proofErr w:type="spellEnd"/>
      <w:r>
        <w:t xml:space="preserve"> остается актуальной и социально острой темой, требующей комплексного решения. </w:t>
      </w:r>
    </w:p>
    <w:p w:rsidR="006B3C7E" w:rsidRDefault="00131142" w:rsidP="00131142">
      <w:pPr>
        <w:spacing w:line="360" w:lineRule="auto"/>
      </w:pPr>
      <w:r>
        <w:t>Прокуратурой республики на регулярной основе проводится работа по профил</w:t>
      </w:r>
      <w:r w:rsidR="00753D08">
        <w:t>актике</w:t>
      </w:r>
      <w:r>
        <w:t>. Эффективными  себя зарекомендова</w:t>
      </w:r>
      <w:r w:rsidR="006B3C7E">
        <w:t xml:space="preserve">ли  </w:t>
      </w:r>
      <w:r>
        <w:t xml:space="preserve"> опросы руко</w:t>
      </w:r>
      <w:r w:rsidR="006B3C7E">
        <w:t xml:space="preserve">водством прокуратуры  </w:t>
      </w:r>
      <w:r>
        <w:t xml:space="preserve"> потерпевших с ущербом от преступного посягательства на сумму свыше 1 </w:t>
      </w:r>
      <w:proofErr w:type="gramStart"/>
      <w:r>
        <w:t>млн</w:t>
      </w:r>
      <w:proofErr w:type="gramEnd"/>
      <w:r>
        <w:t xml:space="preserve"> руб. В ходе бесед выясняются новые способы мошеннических действий, которые в оперативном порядке через средства массовой информации и электронной коммуни</w:t>
      </w:r>
      <w:r w:rsidR="006B3C7E">
        <w:t xml:space="preserve">кации </w:t>
      </w:r>
      <w:r>
        <w:t xml:space="preserve"> доводятся до населения. Ход расследования угол</w:t>
      </w:r>
      <w:r w:rsidR="006B3C7E">
        <w:t xml:space="preserve">овных дел ставится на контроль. </w:t>
      </w:r>
    </w:p>
    <w:p w:rsidR="007E7BAF" w:rsidRDefault="00131142" w:rsidP="00131142">
      <w:pPr>
        <w:spacing w:line="360" w:lineRule="auto"/>
      </w:pPr>
      <w:r>
        <w:t>Одна из распространенных схем, при которо</w:t>
      </w:r>
      <w:r w:rsidR="00932822">
        <w:t>й жители республики несут наи</w:t>
      </w:r>
      <w:r>
        <w:t xml:space="preserve">большие финансовые потери, – звонок от псевдо-сотрудника банка или правоохранительного органа о том, что деньги гражданина находятся под угрозой </w:t>
      </w:r>
      <w:proofErr w:type="gramStart"/>
      <w:r>
        <w:t>хищения</w:t>
      </w:r>
      <w:proofErr w:type="gramEnd"/>
      <w:r>
        <w:t xml:space="preserve"> для предотвращения которого необходим перевод </w:t>
      </w:r>
      <w:r>
        <w:lastRenderedPageBreak/>
        <w:t xml:space="preserve">сбережений на «безопасный счет». Либо сообщение о том, что злоумышленники взяли  на имя потерпевшего кредиты. Для </w:t>
      </w:r>
      <w:r w:rsidR="006B3C7E">
        <w:t xml:space="preserve">предотвращения потери денег </w:t>
      </w:r>
      <w:r>
        <w:t xml:space="preserve"> предлагается оформить</w:t>
      </w:r>
      <w:r w:rsidR="007E7BAF">
        <w:t xml:space="preserve"> встречный</w:t>
      </w:r>
      <w:r>
        <w:t xml:space="preserve"> кредит</w:t>
      </w:r>
      <w:r w:rsidR="006B3C7E">
        <w:t xml:space="preserve">, а полученные наличные   </w:t>
      </w:r>
      <w:r>
        <w:t xml:space="preserve"> перевести на «безопасные счета» через банкоматы</w:t>
      </w:r>
      <w:r w:rsidR="006B3C7E">
        <w:t xml:space="preserve"> с использованием приложения </w:t>
      </w:r>
      <w:proofErr w:type="spellStart"/>
      <w:r w:rsidR="006B3C7E">
        <w:t>МирПэй</w:t>
      </w:r>
      <w:proofErr w:type="spellEnd"/>
      <w:r>
        <w:t xml:space="preserve">. </w:t>
      </w:r>
      <w:r w:rsidR="006512E8">
        <w:t>Данны</w:t>
      </w:r>
      <w:r w:rsidR="00932822">
        <w:t>е действия совершаются под прик</w:t>
      </w:r>
      <w:r w:rsidR="006512E8">
        <w:t xml:space="preserve">рытием проведения «специальной операции». </w:t>
      </w:r>
    </w:p>
    <w:p w:rsidR="0034787F" w:rsidRDefault="00131142" w:rsidP="00131142">
      <w:pPr>
        <w:spacing w:line="360" w:lineRule="auto"/>
      </w:pPr>
      <w:r>
        <w:t xml:space="preserve">Необходимо отметить, что аналогичные преступления регистрируются практически ежедневно. Несколько различается способ вовлечения потерпевшего в комбинацию. На первый взгляд, поведение потерпевших выглядит нелогичным – </w:t>
      </w:r>
      <w:proofErr w:type="gramStart"/>
      <w:r>
        <w:t>препятствуя якобы оформляемому кредиту они получают другой кредит</w:t>
      </w:r>
      <w:proofErr w:type="gramEnd"/>
      <w:r>
        <w:t xml:space="preserve"> и затем </w:t>
      </w:r>
      <w:r w:rsidR="007E7BAF">
        <w:t xml:space="preserve">осуществляют перевод. </w:t>
      </w:r>
      <w:r>
        <w:t>Однако детал</w:t>
      </w:r>
      <w:r w:rsidR="00753D08">
        <w:t xml:space="preserve">ьный анализ материалов </w:t>
      </w:r>
      <w:r>
        <w:t xml:space="preserve"> дел, беседы с  потерпевшими в прокуратуре позволяют объяснить такое повед</w:t>
      </w:r>
      <w:r w:rsidR="007E7BAF">
        <w:t>ение</w:t>
      </w:r>
      <w:r>
        <w:t xml:space="preserve">. </w:t>
      </w:r>
      <w:proofErr w:type="gramStart"/>
      <w:r>
        <w:t>Во-первых, все опрошенные по прошествии событий признали, что действовали  нелогично, но ими двигали  сильные эмоции в виде  страха - потери крупной суммы денег, обвинение в преступной деятельности (финансирование ВСУ и многое другое).</w:t>
      </w:r>
      <w:proofErr w:type="gramEnd"/>
      <w:r>
        <w:t xml:space="preserve"> При этом страх подкреплялся авторитетом звонившего – специалиста отдела безопасности банка, сотрудника </w:t>
      </w:r>
      <w:proofErr w:type="spellStart"/>
      <w:r>
        <w:t>Нацбанка</w:t>
      </w:r>
      <w:proofErr w:type="spellEnd"/>
      <w:r>
        <w:t>, След</w:t>
      </w:r>
      <w:r w:rsidR="006512E8">
        <w:t>ственного комитета, ФСБ, МВД</w:t>
      </w:r>
      <w:r>
        <w:t xml:space="preserve">. </w:t>
      </w:r>
    </w:p>
    <w:p w:rsidR="0034787F" w:rsidRDefault="00131142" w:rsidP="00131142">
      <w:pPr>
        <w:spacing w:line="360" w:lineRule="auto"/>
      </w:pPr>
      <w:r>
        <w:t>Во-вторых, в период всех событий жертв держат под постоянным слуховым контролем, применяя различные способы психологических манипуляций.</w:t>
      </w:r>
      <w:r w:rsidR="0034787F">
        <w:t xml:space="preserve"> </w:t>
      </w:r>
      <w:r>
        <w:t>В-третьих, активно исполь</w:t>
      </w:r>
      <w:r w:rsidR="00932822">
        <w:t>зуются онлайн-бланки государственных и банковских</w:t>
      </w:r>
      <w:r>
        <w:t xml:space="preserve"> учреждений, потерпевшие через мессенджеры получают оформленные на свое имя различные страховки на получаемый и переводимый кредит, талоны регистра</w:t>
      </w:r>
      <w:r w:rsidR="007E7BAF">
        <w:t>ции сообщений о преступлении</w:t>
      </w:r>
      <w:r>
        <w:t>, справки о</w:t>
      </w:r>
      <w:r w:rsidR="0034787F">
        <w:t xml:space="preserve">б открытии «безопасного счета» </w:t>
      </w:r>
      <w:r>
        <w:t>и т.д. Документы снабжены печатями организац</w:t>
      </w:r>
      <w:r w:rsidR="0034787F">
        <w:t xml:space="preserve">ий, подписями должностных лиц. </w:t>
      </w:r>
      <w:r w:rsidR="00932822">
        <w:t>Таким образом, п</w:t>
      </w:r>
      <w:r>
        <w:t>опав в массированную психолого-техническую атаку, потерпевшие</w:t>
      </w:r>
      <w:r w:rsidR="007E7BAF">
        <w:t xml:space="preserve"> выполняют все полученные указания</w:t>
      </w:r>
      <w:r w:rsidR="0034787F">
        <w:t xml:space="preserve">. </w:t>
      </w:r>
    </w:p>
    <w:p w:rsidR="00131142" w:rsidRDefault="0034787F" w:rsidP="00131142">
      <w:pPr>
        <w:spacing w:line="360" w:lineRule="auto"/>
      </w:pPr>
      <w:r>
        <w:lastRenderedPageBreak/>
        <w:t xml:space="preserve"> </w:t>
      </w:r>
      <w:r w:rsidR="002305F4">
        <w:t>Надзорная практика свидетельствует, что п</w:t>
      </w:r>
      <w:r w:rsidR="00131142">
        <w:t>реступления подобного рода совершаются членами организ</w:t>
      </w:r>
      <w:r>
        <w:t xml:space="preserve">ованных преступных формирований, как </w:t>
      </w:r>
      <w:proofErr w:type="gramStart"/>
      <w:r>
        <w:t>правило</w:t>
      </w:r>
      <w:proofErr w:type="gramEnd"/>
      <w:r>
        <w:t xml:space="preserve"> из-за рубежа. </w:t>
      </w:r>
      <w:r w:rsidR="00131142">
        <w:t xml:space="preserve"> </w:t>
      </w:r>
    </w:p>
    <w:p w:rsidR="00131142" w:rsidRDefault="00131142" w:rsidP="00131142">
      <w:pPr>
        <w:spacing w:line="360" w:lineRule="auto"/>
      </w:pPr>
      <w:r>
        <w:t>Так, по результатам мониторинга оперативной сводки в прокуратуру республик</w:t>
      </w:r>
      <w:r w:rsidR="002305F4">
        <w:t>и была приглашена пенсионерка</w:t>
      </w:r>
      <w:r>
        <w:t>, у которой под предлогом перевода денег на «бе</w:t>
      </w:r>
      <w:r w:rsidR="0034787F">
        <w:t>зопасный» счет было похищено 8 с половиной</w:t>
      </w:r>
      <w:r>
        <w:t xml:space="preserve"> </w:t>
      </w:r>
      <w:proofErr w:type="gramStart"/>
      <w:r>
        <w:t>млн</w:t>
      </w:r>
      <w:proofErr w:type="gramEnd"/>
      <w:r>
        <w:t xml:space="preserve"> ру</w:t>
      </w:r>
      <w:r w:rsidR="002305F4">
        <w:t>б.  Ход расследования</w:t>
      </w:r>
      <w:r>
        <w:t xml:space="preserve"> дела поставлен на контроль. В ходе проведения оперативно-розыскных </w:t>
      </w:r>
      <w:r w:rsidR="00753D08">
        <w:t>мероприятий вскрыты две группы «</w:t>
      </w:r>
      <w:proofErr w:type="spellStart"/>
      <w:r w:rsidR="00753D08">
        <w:t>обнальщиков</w:t>
      </w:r>
      <w:proofErr w:type="spellEnd"/>
      <w:r w:rsidR="00753D08">
        <w:t>»</w:t>
      </w:r>
      <w:r>
        <w:t xml:space="preserve">, осуществляющие на территориях Омской и Челябинской областей деятельность по </w:t>
      </w:r>
      <w:r w:rsidR="008C094C">
        <w:t>выводу денежных средств за рубеж.</w:t>
      </w:r>
      <w:r>
        <w:t xml:space="preserve"> Кроме того,  техническими мероприятиями был установлен </w:t>
      </w:r>
      <w:proofErr w:type="spellStart"/>
      <w:r>
        <w:t>колл</w:t>
      </w:r>
      <w:proofErr w:type="spellEnd"/>
      <w:r>
        <w:t xml:space="preserve">-центр, откуда производились звонки потерпевшей – место дислокации Украина, г. Днепр. </w:t>
      </w:r>
    </w:p>
    <w:p w:rsidR="00131142" w:rsidRDefault="00131142" w:rsidP="00131142">
      <w:pPr>
        <w:spacing w:line="360" w:lineRule="auto"/>
      </w:pPr>
      <w:r>
        <w:t xml:space="preserve">Аналогичные факты фиксировались в иных регионах страны, </w:t>
      </w:r>
      <w:proofErr w:type="gramStart"/>
      <w:r>
        <w:t>при чем</w:t>
      </w:r>
      <w:proofErr w:type="gramEnd"/>
      <w:r>
        <w:t xml:space="preserve"> данная деятельность координировалась, </w:t>
      </w:r>
      <w:r w:rsidR="008C094C">
        <w:t xml:space="preserve">также </w:t>
      </w:r>
      <w:r>
        <w:t xml:space="preserve">преимущественно с территории Украины.   </w:t>
      </w:r>
    </w:p>
    <w:p w:rsidR="00131142" w:rsidRDefault="00131142" w:rsidP="00131142">
      <w:pPr>
        <w:spacing w:line="360" w:lineRule="auto"/>
      </w:pPr>
      <w:r>
        <w:t>С учетом обозначенной специфики, установление и задержание лиц, осуществляющих масштабную организованную преступную деятельность по хищению сре</w:t>
      </w:r>
      <w:proofErr w:type="gramStart"/>
      <w:r>
        <w:t>дств гр</w:t>
      </w:r>
      <w:proofErr w:type="gramEnd"/>
      <w:r>
        <w:t>аждан с использованием высоких технологий значительно осложнено. Таким образом, основной вектор в работе по противодействию названным преступлениям, на наш взгляд, должен быть сделан на профилактику</w:t>
      </w:r>
      <w:r w:rsidR="00932822">
        <w:t xml:space="preserve"> и предотвращение</w:t>
      </w:r>
      <w:r>
        <w:t xml:space="preserve">. Причем, </w:t>
      </w:r>
      <w:r w:rsidRPr="006512E8">
        <w:rPr>
          <w:b/>
        </w:rPr>
        <w:t>прошу обратить внимание</w:t>
      </w:r>
      <w:r>
        <w:t xml:space="preserve">, данная деятельность не должна ограничиваться лишь информированием населения о способах действий </w:t>
      </w:r>
      <w:proofErr w:type="spellStart"/>
      <w:r>
        <w:t>кибермошенников</w:t>
      </w:r>
      <w:proofErr w:type="spellEnd"/>
      <w:r>
        <w:t xml:space="preserve">. Опросы  в прокуратуре свидетельствуют об информированности потерпевших о данной проблеме еще  до совершенного в отношении них преступного деяния. </w:t>
      </w:r>
    </w:p>
    <w:p w:rsidR="0034787F" w:rsidRDefault="00131142" w:rsidP="00131142">
      <w:pPr>
        <w:spacing w:line="360" w:lineRule="auto"/>
      </w:pPr>
      <w:r>
        <w:t>Полагаем, что необходимо внесение существенных корректив в работу кредит</w:t>
      </w:r>
      <w:r w:rsidR="008C094C">
        <w:t>но-банковских учреждений</w:t>
      </w:r>
      <w:r>
        <w:t xml:space="preserve">, поскольку  именно  в офисах обслуживания физических лиц  имеется реальная возможность предотвращения преступного посягательства в отношении потерпевшего </w:t>
      </w:r>
      <w:r>
        <w:lastRenderedPageBreak/>
        <w:t xml:space="preserve">путем распознания подозрительности поведения клиента и отказа в выдаче кредитных средств. </w:t>
      </w:r>
    </w:p>
    <w:p w:rsidR="00753D08" w:rsidRDefault="00131142" w:rsidP="00131142">
      <w:pPr>
        <w:spacing w:line="360" w:lineRule="auto"/>
      </w:pPr>
      <w:r>
        <w:t>Следует отметить, что существенные изменения, направленные на защиту финансовых интересов граждан, предусмотрены также  положениями Ф</w:t>
      </w:r>
      <w:r w:rsidR="00932822">
        <w:t>едерального закона</w:t>
      </w:r>
      <w:r>
        <w:t xml:space="preserve"> № 9-ФЗ</w:t>
      </w:r>
      <w:r w:rsidR="00932822">
        <w:t xml:space="preserve">, принятого в феврале </w:t>
      </w:r>
      <w:proofErr w:type="spellStart"/>
      <w:r w:rsidR="00932822">
        <w:t>т.г</w:t>
      </w:r>
      <w:proofErr w:type="spellEnd"/>
      <w:r w:rsidR="00932822">
        <w:t>.</w:t>
      </w:r>
      <w:r>
        <w:t xml:space="preserve"> </w:t>
      </w:r>
      <w:r w:rsidR="0034787F">
        <w:t xml:space="preserve"> </w:t>
      </w:r>
      <w:r>
        <w:t xml:space="preserve">Одним из эффективных способов противодействия </w:t>
      </w:r>
      <w:proofErr w:type="spellStart"/>
      <w:r>
        <w:t>кибермошенникам</w:t>
      </w:r>
      <w:proofErr w:type="spellEnd"/>
      <w:r>
        <w:t xml:space="preserve">  является временной разрыв с момента подписания договора </w:t>
      </w:r>
      <w:r w:rsidR="0034787F">
        <w:t xml:space="preserve">потребительского кредита </w:t>
      </w:r>
      <w:r>
        <w:t xml:space="preserve"> до непосредст</w:t>
      </w:r>
      <w:r w:rsidR="00753D08">
        <w:t>венной выдачи денежных средств</w:t>
      </w:r>
      <w:r w:rsidR="00932822">
        <w:t xml:space="preserve"> до 48 час</w:t>
      </w:r>
      <w:r w:rsidR="00753D08">
        <w:t>.</w:t>
      </w:r>
      <w:r w:rsidR="00F02B4B">
        <w:t xml:space="preserve"> </w:t>
      </w:r>
      <w:r>
        <w:t>Вместе с тем, прокуратурой республики фиксировались  неединичные случаи более длительного нахождения потерпевш</w:t>
      </w:r>
      <w:r w:rsidR="00753D08">
        <w:t>их под воздействием мошенников</w:t>
      </w:r>
      <w:r>
        <w:t xml:space="preserve"> </w:t>
      </w:r>
      <w:r w:rsidR="00932822">
        <w:t>–</w:t>
      </w:r>
      <w:r>
        <w:t xml:space="preserve"> </w:t>
      </w:r>
      <w:r w:rsidR="00932822">
        <w:t xml:space="preserve">вплоть </w:t>
      </w:r>
      <w:r>
        <w:t xml:space="preserve">до нескольких месяцев. </w:t>
      </w:r>
    </w:p>
    <w:p w:rsidR="00131142" w:rsidRDefault="00131142" w:rsidP="00131142">
      <w:pPr>
        <w:spacing w:line="360" w:lineRule="auto"/>
      </w:pPr>
      <w:r>
        <w:t>Например, один из руководителей территориальны</w:t>
      </w:r>
      <w:r w:rsidR="002305F4">
        <w:t>х подразделений ГУП ЖКХ  в период времени с 27 июня по 21 сентября  прошлого года</w:t>
      </w:r>
      <w:r>
        <w:t xml:space="preserve">, т.е. практически в течение 3 месяцев, желая заработать на инвестициях, </w:t>
      </w:r>
      <w:r w:rsidR="006512E8">
        <w:t xml:space="preserve">под воздействием мошенников, </w:t>
      </w:r>
      <w:r>
        <w:t>осуществил ряд переводов на разли</w:t>
      </w:r>
      <w:r w:rsidR="006512E8">
        <w:t>чные банковские счета</w:t>
      </w:r>
      <w:r>
        <w:t xml:space="preserve"> более 20 </w:t>
      </w:r>
      <w:proofErr w:type="gramStart"/>
      <w:r>
        <w:t>млн</w:t>
      </w:r>
      <w:proofErr w:type="gramEnd"/>
      <w:r>
        <w:t xml:space="preserve"> руб.  </w:t>
      </w:r>
    </w:p>
    <w:p w:rsidR="00131142" w:rsidRDefault="00131142" w:rsidP="00131142">
      <w:pPr>
        <w:spacing w:line="360" w:lineRule="auto"/>
      </w:pPr>
      <w:r>
        <w:t xml:space="preserve">Таким образом, новеллы законодательства не </w:t>
      </w:r>
      <w:proofErr w:type="gramStart"/>
      <w:r>
        <w:t>в</w:t>
      </w:r>
      <w:proofErr w:type="gramEnd"/>
      <w:r>
        <w:t xml:space="preserve"> </w:t>
      </w:r>
      <w:proofErr w:type="gramStart"/>
      <w:r>
        <w:t>полной</w:t>
      </w:r>
      <w:proofErr w:type="gramEnd"/>
      <w:r>
        <w:t xml:space="preserve"> меры обеспечат защиту граждан от преступных посягательств.  С учетом этого, предлагаются дополнительные меры.  Во-первых, на законодательном уровне,  необходимо обязать кредитно-банковские учреждения на проведение  работы по  распознанию поведения клиента под воздействием злоумышленников в помещениях обслуживания физических лиц. Вариантом  решения этой задачи может служить введение в штат банка должности психолога и проведение им работы с заемщиком на предмет осуществления последним действий по свободному волеизъявлению. Практика прокурорского надзора свидетельствует о том, что при должной предусмотрительности кассиров-</w:t>
      </w:r>
      <w:proofErr w:type="spellStart"/>
      <w:r>
        <w:t>операционистов</w:t>
      </w:r>
      <w:proofErr w:type="spellEnd"/>
      <w:r>
        <w:t xml:space="preserve"> были предотвращены  мошеннические действия под прикрытием участия в «специальной операции». В тех же случаях, когда </w:t>
      </w:r>
      <w:proofErr w:type="spellStart"/>
      <w:r>
        <w:t>операционист</w:t>
      </w:r>
      <w:proofErr w:type="spellEnd"/>
      <w:r>
        <w:t xml:space="preserve"> ограничивался формальным предупреждением о </w:t>
      </w:r>
      <w:proofErr w:type="spellStart"/>
      <w:r>
        <w:t>киберсхемах</w:t>
      </w:r>
      <w:proofErr w:type="spellEnd"/>
      <w:r>
        <w:t xml:space="preserve">, эффект не наступал.      </w:t>
      </w:r>
    </w:p>
    <w:p w:rsidR="00131142" w:rsidRDefault="00131142" w:rsidP="00131142">
      <w:pPr>
        <w:spacing w:line="360" w:lineRule="auto"/>
      </w:pPr>
      <w:r>
        <w:lastRenderedPageBreak/>
        <w:t xml:space="preserve"> Во-вторых, необходимо введение института поручительства п</w:t>
      </w:r>
      <w:r w:rsidR="00932822">
        <w:t>ри выдаче кредита на сумму свыше</w:t>
      </w:r>
      <w:r>
        <w:t xml:space="preserve"> 500 тыс. руб., поскольку  подавляющее большинство мошеннических схем, приводящих к крупным финансовым потерям, было сопр</w:t>
      </w:r>
      <w:r w:rsidR="002305F4">
        <w:t xml:space="preserve">яжено с вовлечением граждан в </w:t>
      </w:r>
      <w:r>
        <w:t xml:space="preserve"> «специальную операцию»  с запретом на разглашение ситуации третьим лицам. Потерпевшие могли неделями оставаться в изолированной ситуации, подвергаясь массированному психолого-техническому воздействию. Введение данного института позволит в большинстве случаев разрушить замысел преступной комбинации, ввиду того что поручители будут заинтересованы в выяснении целей получения займа.  </w:t>
      </w:r>
    </w:p>
    <w:p w:rsidR="008C094C" w:rsidRDefault="006512E8" w:rsidP="00131142">
      <w:pPr>
        <w:spacing w:line="360" w:lineRule="auto"/>
      </w:pPr>
      <w:r>
        <w:t>Отвечая в заключени</w:t>
      </w:r>
      <w:proofErr w:type="gramStart"/>
      <w:r>
        <w:t>и</w:t>
      </w:r>
      <w:proofErr w:type="gramEnd"/>
      <w:r>
        <w:t xml:space="preserve"> на 2-ую часть</w:t>
      </w:r>
      <w:r w:rsidR="008C094C">
        <w:t xml:space="preserve"> вопрос</w:t>
      </w:r>
      <w:r>
        <w:t>а</w:t>
      </w:r>
      <w:r w:rsidR="008C094C">
        <w:t xml:space="preserve"> о взаимодействии с банками, мы как раз делаем акцент на продвижение идеи  более ответственной работы с клиентами, намеревающи</w:t>
      </w:r>
      <w:r w:rsidR="00932822">
        <w:t>мися получить крупный кредит.  Прокуратурой региона  разработан</w:t>
      </w:r>
      <w:r w:rsidR="008C094C">
        <w:t xml:space="preserve"> примерный алгорит</w:t>
      </w:r>
      <w:r w:rsidR="00932822">
        <w:t>м работы с таким клиентом, отснят</w:t>
      </w:r>
      <w:r w:rsidR="008C094C">
        <w:t xml:space="preserve"> короткий ролик, который предлагаем к демонстрации. Акцент как раз дела</w:t>
      </w:r>
      <w:r w:rsidR="00932822">
        <w:t>е</w:t>
      </w:r>
      <w:r w:rsidR="008C094C">
        <w:t xml:space="preserve">м на двух основных способах  «специальная операция» и «инвестиции», именно там самые крупные потери, из 1 </w:t>
      </w:r>
      <w:proofErr w:type="gramStart"/>
      <w:r w:rsidR="008C094C">
        <w:t>млрд</w:t>
      </w:r>
      <w:proofErr w:type="gramEnd"/>
      <w:r w:rsidR="008C094C">
        <w:t xml:space="preserve"> 150 млн – 1 млрд 50 млн, все остальное множество способов</w:t>
      </w:r>
      <w:r w:rsidR="00F02B4B">
        <w:t xml:space="preserve"> (</w:t>
      </w:r>
      <w:proofErr w:type="spellStart"/>
      <w:r w:rsidR="00F02B4B">
        <w:t>авито</w:t>
      </w:r>
      <w:proofErr w:type="spellEnd"/>
      <w:r w:rsidR="00F02B4B">
        <w:t xml:space="preserve">, </w:t>
      </w:r>
      <w:proofErr w:type="spellStart"/>
      <w:r w:rsidR="00F02B4B">
        <w:t>фишинг</w:t>
      </w:r>
      <w:proofErr w:type="spellEnd"/>
      <w:r w:rsidR="00F02B4B">
        <w:t xml:space="preserve"> и т.д.)</w:t>
      </w:r>
      <w:r w:rsidR="00816BEB">
        <w:t xml:space="preserve"> – это всего 10</w:t>
      </w:r>
      <w:bookmarkStart w:id="0" w:name="_GoBack"/>
      <w:bookmarkEnd w:id="0"/>
      <w:r w:rsidR="008C094C">
        <w:t>0 млн руб.</w:t>
      </w:r>
      <w:r w:rsidR="00F02B4B">
        <w:t xml:space="preserve"> Региональный </w:t>
      </w:r>
      <w:proofErr w:type="spellStart"/>
      <w:r w:rsidR="00F02B4B">
        <w:t>Алмазэргионбанк</w:t>
      </w:r>
      <w:proofErr w:type="spellEnd"/>
      <w:r w:rsidR="00F02B4B">
        <w:t xml:space="preserve"> активно использует наработки, есть положительные примеры предотвращения хищений, однако филиалы крупных  банков страны по причине регламента материалы в работу берут не всегда. </w:t>
      </w:r>
      <w:r w:rsidR="008C094C">
        <w:t xml:space="preserve">  </w:t>
      </w:r>
    </w:p>
    <w:p w:rsidR="006512E8" w:rsidRDefault="00131142" w:rsidP="00F02B4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Несомненно, внесенные предложения по усложнению механизма кредитования </w:t>
      </w:r>
      <w:r w:rsidR="00F02B4B">
        <w:rPr>
          <w:color w:val="000000" w:themeColor="text1"/>
        </w:rPr>
        <w:t xml:space="preserve">не </w:t>
      </w:r>
      <w:r>
        <w:rPr>
          <w:color w:val="000000" w:themeColor="text1"/>
        </w:rPr>
        <w:t xml:space="preserve">в лучшую сторону отразятся на кредитном портфеле банков. Вместе с тем, с учетом </w:t>
      </w:r>
      <w:proofErr w:type="gramStart"/>
      <w:r>
        <w:rPr>
          <w:color w:val="000000" w:themeColor="text1"/>
        </w:rPr>
        <w:t>криминогенной обстановки</w:t>
      </w:r>
      <w:proofErr w:type="gramEnd"/>
      <w:r>
        <w:rPr>
          <w:color w:val="000000" w:themeColor="text1"/>
        </w:rPr>
        <w:t xml:space="preserve"> и приведенной специфики масштабной деятельности организованных преступных формирований полагаем, что в приоритете общественно-публичных интересов должна стоять защита прав и свобод граждан от преступных посягательств.    </w:t>
      </w:r>
    </w:p>
    <w:p w:rsidR="002518D7" w:rsidRDefault="006512E8" w:rsidP="00F02B4B">
      <w:pPr>
        <w:spacing w:line="360" w:lineRule="auto"/>
      </w:pPr>
      <w:r>
        <w:rPr>
          <w:color w:val="000000" w:themeColor="text1"/>
        </w:rPr>
        <w:t xml:space="preserve">Благодарю за внимание. </w:t>
      </w:r>
      <w:r w:rsidR="00131142">
        <w:rPr>
          <w:color w:val="000000" w:themeColor="text1"/>
        </w:rPr>
        <w:t xml:space="preserve"> </w:t>
      </w:r>
    </w:p>
    <w:sectPr w:rsidR="002518D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9A" w:rsidRDefault="00D32E9A" w:rsidP="00131142">
      <w:r>
        <w:separator/>
      </w:r>
    </w:p>
  </w:endnote>
  <w:endnote w:type="continuationSeparator" w:id="0">
    <w:p w:rsidR="00D32E9A" w:rsidRDefault="00D32E9A" w:rsidP="0013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9A" w:rsidRDefault="00D32E9A" w:rsidP="00131142">
      <w:r>
        <w:separator/>
      </w:r>
    </w:p>
  </w:footnote>
  <w:footnote w:type="continuationSeparator" w:id="0">
    <w:p w:rsidR="00D32E9A" w:rsidRDefault="00D32E9A" w:rsidP="00131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575009"/>
      <w:docPartObj>
        <w:docPartGallery w:val="Page Numbers (Top of Page)"/>
        <w:docPartUnique/>
      </w:docPartObj>
    </w:sdtPr>
    <w:sdtEndPr/>
    <w:sdtContent>
      <w:p w:rsidR="00753D08" w:rsidRDefault="00753D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BEB">
          <w:rPr>
            <w:noProof/>
          </w:rPr>
          <w:t>5</w:t>
        </w:r>
        <w:r>
          <w:fldChar w:fldCharType="end"/>
        </w:r>
      </w:p>
    </w:sdtContent>
  </w:sdt>
  <w:p w:rsidR="00753D08" w:rsidRDefault="00753D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50"/>
    <w:rsid w:val="00131142"/>
    <w:rsid w:val="00204850"/>
    <w:rsid w:val="002305F4"/>
    <w:rsid w:val="002518D7"/>
    <w:rsid w:val="0034787F"/>
    <w:rsid w:val="004A78AD"/>
    <w:rsid w:val="006512E8"/>
    <w:rsid w:val="006B3C7E"/>
    <w:rsid w:val="00753D08"/>
    <w:rsid w:val="007E7BAF"/>
    <w:rsid w:val="00816BEB"/>
    <w:rsid w:val="008C094C"/>
    <w:rsid w:val="00932822"/>
    <w:rsid w:val="00D32E9A"/>
    <w:rsid w:val="00DC2056"/>
    <w:rsid w:val="00E76D46"/>
    <w:rsid w:val="00F0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4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3114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31142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3114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53D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3D08"/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753D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3D08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4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3114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31142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3114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53D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3D08"/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753D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3D08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 Сергей Анатольевич</dc:creator>
  <cp:keywords/>
  <dc:description/>
  <cp:lastModifiedBy>Губин Сергей Анатольевич</cp:lastModifiedBy>
  <cp:revision>8</cp:revision>
  <cp:lastPrinted>2025-04-15T09:57:00Z</cp:lastPrinted>
  <dcterms:created xsi:type="dcterms:W3CDTF">2025-04-12T10:09:00Z</dcterms:created>
  <dcterms:modified xsi:type="dcterms:W3CDTF">2025-04-15T10:06:00Z</dcterms:modified>
</cp:coreProperties>
</file>