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D58" w:rsidRPr="00E020BF" w:rsidRDefault="004E267E" w:rsidP="00FA5A8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020BF">
        <w:rPr>
          <w:rFonts w:ascii="Times New Roman" w:eastAsia="Times New Roman" w:hAnsi="Times New Roman" w:cs="Times New Roman"/>
          <w:b/>
          <w:sz w:val="28"/>
          <w:szCs w:val="28"/>
          <w:lang w:eastAsia="ru-RU"/>
        </w:rPr>
        <w:t>ВОПРОСЫ К ЗАЧЕТУ</w:t>
      </w:r>
    </w:p>
    <w:p w:rsidR="00C055CE" w:rsidRPr="00E020BF" w:rsidRDefault="00C055CE" w:rsidP="00C055CE">
      <w:pPr>
        <w:spacing w:after="0" w:line="240" w:lineRule="exact"/>
        <w:contextualSpacing/>
        <w:jc w:val="center"/>
        <w:rPr>
          <w:rFonts w:ascii="Times New Roman" w:hAnsi="Times New Roman" w:cs="Times New Roman"/>
          <w:b/>
          <w:sz w:val="28"/>
          <w:szCs w:val="28"/>
        </w:rPr>
      </w:pPr>
      <w:r w:rsidRPr="00E020BF">
        <w:rPr>
          <w:rFonts w:ascii="Times New Roman" w:eastAsia="Times New Roman" w:hAnsi="Times New Roman" w:cs="Times New Roman"/>
          <w:b/>
          <w:sz w:val="28"/>
          <w:szCs w:val="28"/>
          <w:lang w:eastAsia="ru-RU"/>
        </w:rPr>
        <w:t>по учебному курсу «</w:t>
      </w:r>
      <w:bookmarkStart w:id="0" w:name="_Hlk132202025"/>
      <w:r w:rsidRPr="00E020BF">
        <w:rPr>
          <w:rFonts w:ascii="Times New Roman" w:eastAsia="Times New Roman" w:hAnsi="Times New Roman" w:cs="Times New Roman"/>
          <w:b/>
          <w:sz w:val="28"/>
          <w:szCs w:val="28"/>
          <w:lang w:eastAsia="ru-RU"/>
        </w:rPr>
        <w:t xml:space="preserve">Прокурорский </w:t>
      </w:r>
      <w:r w:rsidRPr="00E020BF">
        <w:rPr>
          <w:rFonts w:ascii="Times New Roman" w:eastAsia="Times New Roman" w:hAnsi="Times New Roman" w:cs="Times New Roman"/>
          <w:b/>
          <w:bCs/>
          <w:sz w:val="28"/>
          <w:szCs w:val="28"/>
          <w:lang w:eastAsia="ru-RU"/>
        </w:rPr>
        <w:t xml:space="preserve">надзор </w:t>
      </w:r>
      <w:bookmarkEnd w:id="0"/>
      <w:r w:rsidRPr="00E020BF">
        <w:rPr>
          <w:rFonts w:ascii="Times New Roman" w:hAnsi="Times New Roman" w:cs="Times New Roman"/>
          <w:b/>
          <w:color w:val="000000" w:themeColor="text1"/>
          <w:sz w:val="28"/>
          <w:szCs w:val="28"/>
        </w:rPr>
        <w:t>за исполнением законодательства о государственной (муниципальной) собственности</w:t>
      </w:r>
      <w:r w:rsidRPr="00E020BF">
        <w:rPr>
          <w:rFonts w:ascii="Times New Roman" w:hAnsi="Times New Roman" w:cs="Times New Roman"/>
          <w:b/>
          <w:sz w:val="28"/>
          <w:szCs w:val="28"/>
        </w:rPr>
        <w:t xml:space="preserve">» </w:t>
      </w:r>
    </w:p>
    <w:p w:rsidR="00FA5A84" w:rsidRPr="00E020BF" w:rsidRDefault="00FA5A84" w:rsidP="00EB3D5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96BC9" w:rsidRPr="00F33437" w:rsidRDefault="00936F31" w:rsidP="00F96BC9">
      <w:pPr>
        <w:pStyle w:val="af1"/>
        <w:numPr>
          <w:ilvl w:val="0"/>
          <w:numId w:val="7"/>
        </w:numPr>
        <w:tabs>
          <w:tab w:val="left" w:pos="1134"/>
        </w:tabs>
        <w:ind w:left="0" w:firstLine="698"/>
        <w:jc w:val="both"/>
        <w:rPr>
          <w:sz w:val="28"/>
          <w:szCs w:val="28"/>
        </w:rPr>
      </w:pPr>
      <w:r w:rsidRPr="00F33437">
        <w:rPr>
          <w:bCs/>
          <w:sz w:val="28"/>
          <w:szCs w:val="28"/>
        </w:rPr>
        <w:t xml:space="preserve">Организация </w:t>
      </w:r>
      <w:r w:rsidR="00F96BC9" w:rsidRPr="00F33437">
        <w:rPr>
          <w:bCs/>
          <w:sz w:val="28"/>
          <w:szCs w:val="28"/>
        </w:rPr>
        <w:t>прокурорского надзора</w:t>
      </w:r>
      <w:r w:rsidR="00F96BC9" w:rsidRPr="00F33437">
        <w:rPr>
          <w:sz w:val="28"/>
          <w:szCs w:val="28"/>
        </w:rPr>
        <w:t xml:space="preserve"> в сфере государственной (муниципальной) собственност</w:t>
      </w:r>
      <w:r w:rsidR="0019457F" w:rsidRPr="00F33437">
        <w:rPr>
          <w:sz w:val="28"/>
          <w:szCs w:val="28"/>
        </w:rPr>
        <w:t>и</w:t>
      </w:r>
      <w:r w:rsidR="00AE7009" w:rsidRPr="00F33437">
        <w:rPr>
          <w:sz w:val="28"/>
          <w:szCs w:val="28"/>
        </w:rPr>
        <w:t>.</w:t>
      </w:r>
    </w:p>
    <w:p w:rsidR="00F96BC9" w:rsidRPr="00F33437" w:rsidRDefault="00F96BC9" w:rsidP="00F96BC9">
      <w:pPr>
        <w:pStyle w:val="af1"/>
        <w:numPr>
          <w:ilvl w:val="0"/>
          <w:numId w:val="7"/>
        </w:numPr>
        <w:tabs>
          <w:tab w:val="left" w:pos="1134"/>
        </w:tabs>
        <w:ind w:left="0" w:firstLine="698"/>
        <w:jc w:val="both"/>
        <w:rPr>
          <w:sz w:val="28"/>
          <w:szCs w:val="28"/>
        </w:rPr>
      </w:pPr>
      <w:r w:rsidRPr="00F33437">
        <w:rPr>
          <w:sz w:val="28"/>
          <w:szCs w:val="28"/>
        </w:rPr>
        <w:t xml:space="preserve">Предмет, объекты прокурорского надзора за исполнением законодательства </w:t>
      </w:r>
      <w:r w:rsidR="00F22E21" w:rsidRPr="00F33437">
        <w:rPr>
          <w:sz w:val="28"/>
          <w:szCs w:val="28"/>
        </w:rPr>
        <w:t>в сфере государственной (муниципальной) собственност</w:t>
      </w:r>
      <w:r w:rsidR="0019457F" w:rsidRPr="00F33437">
        <w:rPr>
          <w:sz w:val="28"/>
          <w:szCs w:val="28"/>
        </w:rPr>
        <w:t>и</w:t>
      </w:r>
      <w:r w:rsidR="00F22E21" w:rsidRPr="00F33437">
        <w:rPr>
          <w:sz w:val="28"/>
          <w:szCs w:val="28"/>
        </w:rPr>
        <w:t>.</w:t>
      </w:r>
    </w:p>
    <w:p w:rsidR="00F96BC9" w:rsidRPr="00F33437" w:rsidRDefault="00F96BC9" w:rsidP="00F96BC9">
      <w:pPr>
        <w:pStyle w:val="af1"/>
        <w:numPr>
          <w:ilvl w:val="0"/>
          <w:numId w:val="7"/>
        </w:numPr>
        <w:tabs>
          <w:tab w:val="left" w:pos="1134"/>
        </w:tabs>
        <w:ind w:left="0" w:firstLine="698"/>
        <w:jc w:val="both"/>
        <w:rPr>
          <w:sz w:val="28"/>
          <w:szCs w:val="28"/>
        </w:rPr>
      </w:pPr>
      <w:r w:rsidRPr="00F33437">
        <w:rPr>
          <w:sz w:val="28"/>
          <w:szCs w:val="28"/>
        </w:rPr>
        <w:t>Пределы прокурорского надзора за исполнением законодательства в сфере государственной (муниципальной) собственност</w:t>
      </w:r>
      <w:r w:rsidR="0019457F" w:rsidRPr="00F33437">
        <w:rPr>
          <w:sz w:val="28"/>
          <w:szCs w:val="28"/>
        </w:rPr>
        <w:t>и</w:t>
      </w:r>
      <w:r w:rsidRPr="00F33437">
        <w:rPr>
          <w:sz w:val="28"/>
          <w:szCs w:val="28"/>
        </w:rPr>
        <w:t>.</w:t>
      </w:r>
    </w:p>
    <w:p w:rsidR="00E212FA" w:rsidRPr="00F33437" w:rsidRDefault="00F33437" w:rsidP="00F96BC9">
      <w:pPr>
        <w:pStyle w:val="af1"/>
        <w:numPr>
          <w:ilvl w:val="0"/>
          <w:numId w:val="7"/>
        </w:numPr>
        <w:tabs>
          <w:tab w:val="left" w:pos="1134"/>
        </w:tabs>
        <w:ind w:left="0" w:firstLine="698"/>
        <w:jc w:val="both"/>
        <w:rPr>
          <w:sz w:val="28"/>
          <w:szCs w:val="28"/>
        </w:rPr>
      </w:pPr>
      <w:bookmarkStart w:id="1" w:name="_Hlk132882589"/>
      <w:r>
        <w:rPr>
          <w:color w:val="000000" w:themeColor="text1"/>
          <w:sz w:val="28"/>
          <w:szCs w:val="28"/>
        </w:rPr>
        <w:t xml:space="preserve">Федеральный государственный </w:t>
      </w:r>
      <w:r w:rsidR="00E212FA" w:rsidRPr="00F33437">
        <w:rPr>
          <w:color w:val="000000" w:themeColor="text1"/>
          <w:sz w:val="28"/>
          <w:szCs w:val="28"/>
        </w:rPr>
        <w:t xml:space="preserve">контроль (надзор) в сфере </w:t>
      </w:r>
      <w:bookmarkEnd w:id="1"/>
      <w:r>
        <w:rPr>
          <w:color w:val="000000" w:themeColor="text1"/>
          <w:sz w:val="28"/>
          <w:szCs w:val="28"/>
        </w:rPr>
        <w:t xml:space="preserve">учета, </w:t>
      </w:r>
      <w:r w:rsidR="009D234F" w:rsidRPr="00F33437">
        <w:rPr>
          <w:sz w:val="28"/>
          <w:szCs w:val="28"/>
        </w:rPr>
        <w:t>владения, пользования и распоряжения федеральным имуществом</w:t>
      </w:r>
      <w:r w:rsidR="00E212FA" w:rsidRPr="00F33437">
        <w:rPr>
          <w:sz w:val="28"/>
          <w:szCs w:val="28"/>
        </w:rPr>
        <w:t>.</w:t>
      </w:r>
    </w:p>
    <w:p w:rsidR="009D234F" w:rsidRPr="00F33437" w:rsidRDefault="00541922" w:rsidP="009D234F">
      <w:pPr>
        <w:pStyle w:val="af1"/>
        <w:numPr>
          <w:ilvl w:val="0"/>
          <w:numId w:val="7"/>
        </w:numPr>
        <w:tabs>
          <w:tab w:val="left" w:pos="1134"/>
        </w:tabs>
        <w:ind w:left="0" w:firstLine="698"/>
        <w:jc w:val="both"/>
        <w:rPr>
          <w:sz w:val="28"/>
          <w:szCs w:val="28"/>
        </w:rPr>
      </w:pPr>
      <w:r w:rsidRPr="00F33437">
        <w:rPr>
          <w:color w:val="000000" w:themeColor="text1"/>
          <w:sz w:val="28"/>
          <w:szCs w:val="28"/>
        </w:rPr>
        <w:t xml:space="preserve">Государственный контроль (надзор) </w:t>
      </w:r>
      <w:r w:rsidR="00F33437" w:rsidRPr="00F33437">
        <w:rPr>
          <w:color w:val="000000" w:themeColor="text1"/>
          <w:sz w:val="28"/>
          <w:szCs w:val="28"/>
        </w:rPr>
        <w:t xml:space="preserve">органов государственной власти субъектов Российской Федерации </w:t>
      </w:r>
      <w:r w:rsidRPr="00F33437">
        <w:rPr>
          <w:color w:val="000000" w:themeColor="text1"/>
          <w:sz w:val="28"/>
          <w:szCs w:val="28"/>
        </w:rPr>
        <w:t xml:space="preserve">в сфере </w:t>
      </w:r>
      <w:r w:rsidR="00F33437">
        <w:rPr>
          <w:color w:val="000000" w:themeColor="text1"/>
          <w:sz w:val="28"/>
          <w:szCs w:val="28"/>
        </w:rPr>
        <w:t xml:space="preserve">учета, </w:t>
      </w:r>
      <w:r w:rsidR="009D234F" w:rsidRPr="00F33437">
        <w:rPr>
          <w:sz w:val="28"/>
          <w:szCs w:val="28"/>
        </w:rPr>
        <w:t xml:space="preserve">владения, пользования и распоряжения </w:t>
      </w:r>
      <w:r w:rsidR="00F33437" w:rsidRPr="00F33437">
        <w:rPr>
          <w:sz w:val="28"/>
          <w:szCs w:val="28"/>
        </w:rPr>
        <w:t xml:space="preserve">региональным </w:t>
      </w:r>
      <w:r w:rsidR="009D234F" w:rsidRPr="00F33437">
        <w:rPr>
          <w:sz w:val="28"/>
          <w:szCs w:val="28"/>
        </w:rPr>
        <w:t>имуществом субъекта Российской Федерации.</w:t>
      </w:r>
    </w:p>
    <w:p w:rsidR="009D234F" w:rsidRPr="00F33437" w:rsidRDefault="00541922" w:rsidP="009D234F">
      <w:pPr>
        <w:pStyle w:val="af1"/>
        <w:numPr>
          <w:ilvl w:val="0"/>
          <w:numId w:val="7"/>
        </w:numPr>
        <w:tabs>
          <w:tab w:val="left" w:pos="1134"/>
        </w:tabs>
        <w:ind w:left="0" w:firstLine="698"/>
        <w:jc w:val="both"/>
        <w:rPr>
          <w:sz w:val="28"/>
          <w:szCs w:val="28"/>
        </w:rPr>
      </w:pPr>
      <w:r w:rsidRPr="00F33437">
        <w:rPr>
          <w:color w:val="000000" w:themeColor="text1"/>
          <w:sz w:val="28"/>
          <w:szCs w:val="28"/>
        </w:rPr>
        <w:t xml:space="preserve">Муниципальный контроль в сфере </w:t>
      </w:r>
      <w:r w:rsidR="00F33437">
        <w:rPr>
          <w:color w:val="000000" w:themeColor="text1"/>
          <w:sz w:val="28"/>
          <w:szCs w:val="28"/>
        </w:rPr>
        <w:t xml:space="preserve">учета, </w:t>
      </w:r>
      <w:r w:rsidR="009D234F" w:rsidRPr="00F33437">
        <w:rPr>
          <w:sz w:val="28"/>
          <w:szCs w:val="28"/>
        </w:rPr>
        <w:t>владения, пользования и распоряжения муниципальным имуществом.</w:t>
      </w:r>
    </w:p>
    <w:p w:rsidR="00F96BC9" w:rsidRPr="009D234F" w:rsidRDefault="00F33437" w:rsidP="00641CA9">
      <w:pPr>
        <w:pStyle w:val="af1"/>
        <w:numPr>
          <w:ilvl w:val="0"/>
          <w:numId w:val="7"/>
        </w:numPr>
        <w:tabs>
          <w:tab w:val="left" w:pos="1134"/>
        </w:tabs>
        <w:ind w:left="0" w:firstLine="698"/>
        <w:jc w:val="both"/>
        <w:rPr>
          <w:sz w:val="28"/>
          <w:szCs w:val="28"/>
        </w:rPr>
      </w:pPr>
      <w:r>
        <w:rPr>
          <w:sz w:val="28"/>
          <w:szCs w:val="28"/>
        </w:rPr>
        <w:t>П</w:t>
      </w:r>
      <w:r w:rsidR="00F96BC9" w:rsidRPr="009D234F">
        <w:rPr>
          <w:sz w:val="28"/>
          <w:szCs w:val="28"/>
        </w:rPr>
        <w:t>олномочия прокурора при осуществлении надзора за исполнением законодательства в сфере</w:t>
      </w:r>
      <w:r w:rsidR="00F96BC9" w:rsidRPr="009D234F">
        <w:rPr>
          <w:color w:val="000000" w:themeColor="text1"/>
          <w:sz w:val="28"/>
          <w:szCs w:val="28"/>
        </w:rPr>
        <w:t xml:space="preserve"> государственной (муниципальной) собственности</w:t>
      </w:r>
      <w:r w:rsidR="00F96BC9" w:rsidRPr="009D234F">
        <w:rPr>
          <w:sz w:val="28"/>
          <w:szCs w:val="28"/>
        </w:rPr>
        <w:t>.</w:t>
      </w:r>
    </w:p>
    <w:p w:rsidR="00F96BC9" w:rsidRPr="00E020BF" w:rsidRDefault="00F96BC9" w:rsidP="00F96BC9">
      <w:pPr>
        <w:pStyle w:val="af1"/>
        <w:numPr>
          <w:ilvl w:val="0"/>
          <w:numId w:val="7"/>
        </w:numPr>
        <w:tabs>
          <w:tab w:val="left" w:pos="1134"/>
        </w:tabs>
        <w:ind w:left="0" w:firstLine="698"/>
        <w:jc w:val="both"/>
        <w:rPr>
          <w:sz w:val="28"/>
          <w:szCs w:val="28"/>
        </w:rPr>
      </w:pPr>
      <w:r w:rsidRPr="00E020BF">
        <w:rPr>
          <w:sz w:val="28"/>
          <w:szCs w:val="28"/>
        </w:rPr>
        <w:t>Анализ состояния законности, причин и условий, способствующих нарушениям в сфере государственной (муниципальной) собственност</w:t>
      </w:r>
      <w:r w:rsidR="00E212FA" w:rsidRPr="00E020BF">
        <w:rPr>
          <w:sz w:val="28"/>
          <w:szCs w:val="28"/>
        </w:rPr>
        <w:t>и</w:t>
      </w:r>
      <w:r w:rsidRPr="00E020BF">
        <w:rPr>
          <w:sz w:val="28"/>
          <w:szCs w:val="28"/>
        </w:rPr>
        <w:t xml:space="preserve">, использование полученных результатов при </w:t>
      </w:r>
      <w:bookmarkStart w:id="2" w:name="_GoBack"/>
      <w:bookmarkEnd w:id="2"/>
      <w:r w:rsidRPr="00E020BF">
        <w:rPr>
          <w:sz w:val="28"/>
          <w:szCs w:val="28"/>
        </w:rPr>
        <w:t xml:space="preserve">планировании работы органами прокуратуры. </w:t>
      </w:r>
    </w:p>
    <w:p w:rsidR="00F96BC9" w:rsidRPr="00E020BF" w:rsidRDefault="00F96BC9" w:rsidP="00F96BC9">
      <w:pPr>
        <w:pStyle w:val="af1"/>
        <w:numPr>
          <w:ilvl w:val="0"/>
          <w:numId w:val="7"/>
        </w:numPr>
        <w:tabs>
          <w:tab w:val="left" w:pos="1134"/>
        </w:tabs>
        <w:ind w:left="0" w:firstLine="698"/>
        <w:jc w:val="both"/>
        <w:rPr>
          <w:sz w:val="28"/>
          <w:szCs w:val="28"/>
        </w:rPr>
      </w:pPr>
      <w:r w:rsidRPr="00E020BF">
        <w:rPr>
          <w:bCs/>
          <w:color w:val="000000" w:themeColor="text1"/>
          <w:sz w:val="28"/>
          <w:szCs w:val="28"/>
        </w:rPr>
        <w:t>Информационно-аналитическая деятельность</w:t>
      </w:r>
      <w:r w:rsidRPr="00E020BF">
        <w:rPr>
          <w:color w:val="000000" w:themeColor="text1"/>
          <w:sz w:val="28"/>
          <w:szCs w:val="28"/>
        </w:rPr>
        <w:t xml:space="preserve"> прокурора по </w:t>
      </w:r>
      <w:r w:rsidRPr="00E020BF">
        <w:rPr>
          <w:bCs/>
          <w:sz w:val="28"/>
          <w:szCs w:val="28"/>
        </w:rPr>
        <w:t xml:space="preserve">надзору за </w:t>
      </w:r>
      <w:r w:rsidRPr="00E020BF">
        <w:rPr>
          <w:color w:val="000000" w:themeColor="text1"/>
          <w:sz w:val="28"/>
          <w:szCs w:val="28"/>
        </w:rPr>
        <w:t xml:space="preserve">исполнением законодательства </w:t>
      </w:r>
      <w:r w:rsidRPr="00E020BF">
        <w:rPr>
          <w:sz w:val="28"/>
          <w:szCs w:val="28"/>
        </w:rPr>
        <w:t>в сфере</w:t>
      </w:r>
      <w:r w:rsidRPr="00E020BF">
        <w:rPr>
          <w:color w:val="000000" w:themeColor="text1"/>
          <w:sz w:val="28"/>
          <w:szCs w:val="28"/>
        </w:rPr>
        <w:t xml:space="preserve"> государственной (муниципальной) собственности</w:t>
      </w:r>
      <w:r w:rsidRPr="00E020BF">
        <w:rPr>
          <w:bCs/>
          <w:sz w:val="28"/>
          <w:szCs w:val="28"/>
        </w:rPr>
        <w:t>.</w:t>
      </w:r>
    </w:p>
    <w:p w:rsidR="00F96BC9" w:rsidRPr="00E020BF" w:rsidRDefault="00F96BC9" w:rsidP="00F96BC9">
      <w:pPr>
        <w:pStyle w:val="af1"/>
        <w:numPr>
          <w:ilvl w:val="0"/>
          <w:numId w:val="7"/>
        </w:numPr>
        <w:tabs>
          <w:tab w:val="left" w:pos="1134"/>
        </w:tabs>
        <w:ind w:left="0" w:firstLine="698"/>
        <w:jc w:val="both"/>
        <w:rPr>
          <w:sz w:val="28"/>
          <w:szCs w:val="28"/>
        </w:rPr>
      </w:pPr>
      <w:r w:rsidRPr="00E020BF">
        <w:rPr>
          <w:sz w:val="28"/>
          <w:szCs w:val="28"/>
        </w:rPr>
        <w:t>Прокурорский надзор за законностью правовых актов в сфере государственной (муниципальной) собственности.</w:t>
      </w:r>
    </w:p>
    <w:p w:rsidR="002E02D2" w:rsidRPr="00E020BF" w:rsidRDefault="00F96BC9" w:rsidP="002E02D2">
      <w:pPr>
        <w:pStyle w:val="af1"/>
        <w:numPr>
          <w:ilvl w:val="0"/>
          <w:numId w:val="7"/>
        </w:numPr>
        <w:tabs>
          <w:tab w:val="left" w:pos="1134"/>
        </w:tabs>
        <w:ind w:left="0" w:firstLine="698"/>
        <w:jc w:val="both"/>
        <w:rPr>
          <w:sz w:val="28"/>
          <w:szCs w:val="28"/>
        </w:rPr>
      </w:pPr>
      <w:r w:rsidRPr="00E020BF">
        <w:rPr>
          <w:sz w:val="28"/>
          <w:szCs w:val="28"/>
        </w:rPr>
        <w:t xml:space="preserve">Антикоррупционная экспертиза </w:t>
      </w:r>
      <w:r w:rsidR="00D35243" w:rsidRPr="00E020BF">
        <w:rPr>
          <w:sz w:val="28"/>
          <w:szCs w:val="28"/>
        </w:rPr>
        <w:t xml:space="preserve">нормативных </w:t>
      </w:r>
      <w:r w:rsidRPr="00E020BF">
        <w:rPr>
          <w:sz w:val="28"/>
          <w:szCs w:val="28"/>
        </w:rPr>
        <w:t>правовых актов в сфере государственной (муниципальной) собственности.</w:t>
      </w:r>
    </w:p>
    <w:p w:rsidR="002E02D2" w:rsidRPr="00E020BF" w:rsidRDefault="002E02D2" w:rsidP="002E02D2">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законности деятельности органов публичной власти по </w:t>
      </w:r>
      <w:r w:rsidR="00F33437">
        <w:rPr>
          <w:sz w:val="28"/>
          <w:szCs w:val="28"/>
        </w:rPr>
        <w:t xml:space="preserve">учету, </w:t>
      </w:r>
      <w:r w:rsidRPr="00E020BF">
        <w:rPr>
          <w:sz w:val="28"/>
          <w:szCs w:val="28"/>
        </w:rPr>
        <w:t>владению, пользованию и распоряжению государственным (муниципальным) имуществом.</w:t>
      </w:r>
    </w:p>
    <w:p w:rsidR="00D37408" w:rsidRPr="00F33437" w:rsidRDefault="00E212FA" w:rsidP="00D37408">
      <w:pPr>
        <w:pStyle w:val="af1"/>
        <w:numPr>
          <w:ilvl w:val="0"/>
          <w:numId w:val="7"/>
        </w:numPr>
        <w:tabs>
          <w:tab w:val="left" w:pos="1134"/>
        </w:tabs>
        <w:ind w:left="0" w:firstLine="698"/>
        <w:jc w:val="both"/>
        <w:rPr>
          <w:sz w:val="28"/>
          <w:szCs w:val="28"/>
        </w:rPr>
      </w:pPr>
      <w:r w:rsidRPr="00F33437">
        <w:rPr>
          <w:sz w:val="28"/>
          <w:szCs w:val="28"/>
        </w:rPr>
        <w:lastRenderedPageBreak/>
        <w:t>Методика прокурорской проверки законности деятельности органов публичной власти по учету государственной (муниципальной) собственности.</w:t>
      </w:r>
    </w:p>
    <w:p w:rsidR="00D37408" w:rsidRPr="00F33437" w:rsidRDefault="00E212FA" w:rsidP="00D37408">
      <w:pPr>
        <w:pStyle w:val="af1"/>
        <w:numPr>
          <w:ilvl w:val="0"/>
          <w:numId w:val="7"/>
        </w:numPr>
        <w:tabs>
          <w:tab w:val="left" w:pos="1134"/>
        </w:tabs>
        <w:ind w:left="0" w:firstLine="698"/>
        <w:jc w:val="both"/>
        <w:rPr>
          <w:sz w:val="28"/>
          <w:szCs w:val="28"/>
        </w:rPr>
      </w:pPr>
      <w:r w:rsidRPr="00F33437">
        <w:rPr>
          <w:sz w:val="28"/>
          <w:szCs w:val="28"/>
        </w:rPr>
        <w:t xml:space="preserve">Методика прокурорской проверки законности деятельности органов публичной власти по </w:t>
      </w:r>
      <w:r w:rsidR="00F33437" w:rsidRPr="00F33437">
        <w:rPr>
          <w:sz w:val="28"/>
          <w:szCs w:val="28"/>
        </w:rPr>
        <w:t xml:space="preserve">принятию мер по </w:t>
      </w:r>
      <w:r w:rsidR="00F33437">
        <w:rPr>
          <w:sz w:val="28"/>
          <w:szCs w:val="28"/>
        </w:rPr>
        <w:t xml:space="preserve">обращению </w:t>
      </w:r>
      <w:r w:rsidRPr="00F33437">
        <w:rPr>
          <w:sz w:val="28"/>
          <w:szCs w:val="28"/>
        </w:rPr>
        <w:t>выморочного имущества</w:t>
      </w:r>
      <w:r w:rsidR="00F33437">
        <w:rPr>
          <w:sz w:val="28"/>
          <w:szCs w:val="28"/>
        </w:rPr>
        <w:t xml:space="preserve"> </w:t>
      </w:r>
      <w:r w:rsidR="00D37408" w:rsidRPr="00F33437">
        <w:rPr>
          <w:sz w:val="28"/>
          <w:szCs w:val="28"/>
        </w:rPr>
        <w:t>в собственность</w:t>
      </w:r>
      <w:r w:rsidR="00F33437">
        <w:rPr>
          <w:sz w:val="28"/>
          <w:szCs w:val="28"/>
        </w:rPr>
        <w:t xml:space="preserve"> соответствующего публично-правового образования</w:t>
      </w:r>
      <w:r w:rsidR="00D37408" w:rsidRPr="00F33437">
        <w:rPr>
          <w:sz w:val="28"/>
          <w:szCs w:val="28"/>
        </w:rPr>
        <w:t>.</w:t>
      </w:r>
    </w:p>
    <w:p w:rsidR="002E02D2" w:rsidRPr="00F33437" w:rsidRDefault="002E02D2" w:rsidP="002E02D2">
      <w:pPr>
        <w:pStyle w:val="af1"/>
        <w:numPr>
          <w:ilvl w:val="0"/>
          <w:numId w:val="7"/>
        </w:numPr>
        <w:tabs>
          <w:tab w:val="left" w:pos="1134"/>
        </w:tabs>
        <w:ind w:left="0" w:firstLine="698"/>
        <w:jc w:val="both"/>
        <w:rPr>
          <w:sz w:val="28"/>
          <w:szCs w:val="28"/>
        </w:rPr>
      </w:pPr>
      <w:r w:rsidRPr="00F33437">
        <w:rPr>
          <w:sz w:val="28"/>
          <w:szCs w:val="28"/>
        </w:rPr>
        <w:t>Методика прокурорской проверки законности при аренде</w:t>
      </w:r>
      <w:r w:rsidR="00E212FA" w:rsidRPr="00F33437">
        <w:rPr>
          <w:sz w:val="28"/>
          <w:szCs w:val="28"/>
        </w:rPr>
        <w:t xml:space="preserve"> </w:t>
      </w:r>
      <w:r w:rsidRPr="00F33437">
        <w:rPr>
          <w:sz w:val="28"/>
          <w:szCs w:val="28"/>
        </w:rPr>
        <w:t>государственного или муниципального имущества.</w:t>
      </w:r>
      <w:r w:rsidR="00D35243" w:rsidRPr="00F33437">
        <w:rPr>
          <w:sz w:val="28"/>
          <w:szCs w:val="28"/>
        </w:rPr>
        <w:t xml:space="preserve"> </w:t>
      </w:r>
    </w:p>
    <w:p w:rsidR="00E212FA" w:rsidRPr="00F33437" w:rsidRDefault="00E212FA" w:rsidP="00E212FA">
      <w:pPr>
        <w:pStyle w:val="af1"/>
        <w:numPr>
          <w:ilvl w:val="0"/>
          <w:numId w:val="7"/>
        </w:numPr>
        <w:tabs>
          <w:tab w:val="left" w:pos="1134"/>
        </w:tabs>
        <w:ind w:left="0" w:firstLine="698"/>
        <w:jc w:val="both"/>
        <w:rPr>
          <w:sz w:val="28"/>
          <w:szCs w:val="28"/>
        </w:rPr>
      </w:pPr>
      <w:r w:rsidRPr="00F33437">
        <w:rPr>
          <w:sz w:val="28"/>
          <w:szCs w:val="28"/>
        </w:rPr>
        <w:t xml:space="preserve">Методика прокурорской проверки законности при безвозмездном пользовании государственного или муниципального имущества. </w:t>
      </w:r>
    </w:p>
    <w:p w:rsidR="00D37408" w:rsidRPr="00F33437" w:rsidRDefault="00E212FA" w:rsidP="00D37408">
      <w:pPr>
        <w:pStyle w:val="af1"/>
        <w:numPr>
          <w:ilvl w:val="0"/>
          <w:numId w:val="7"/>
        </w:numPr>
        <w:tabs>
          <w:tab w:val="left" w:pos="1134"/>
        </w:tabs>
        <w:ind w:left="0" w:firstLine="698"/>
        <w:jc w:val="both"/>
        <w:rPr>
          <w:sz w:val="28"/>
          <w:szCs w:val="28"/>
        </w:rPr>
      </w:pPr>
      <w:r w:rsidRPr="00F33437">
        <w:rPr>
          <w:sz w:val="28"/>
          <w:szCs w:val="28"/>
        </w:rPr>
        <w:t xml:space="preserve">Методика прокурорской проверки законности при доверительном управлении государственного или муниципального имущества. </w:t>
      </w:r>
    </w:p>
    <w:p w:rsidR="00541922" w:rsidRPr="00F33437" w:rsidRDefault="002E02D2" w:rsidP="00D37408">
      <w:pPr>
        <w:pStyle w:val="af1"/>
        <w:numPr>
          <w:ilvl w:val="0"/>
          <w:numId w:val="7"/>
        </w:numPr>
        <w:tabs>
          <w:tab w:val="left" w:pos="1134"/>
        </w:tabs>
        <w:ind w:left="0" w:firstLine="698"/>
        <w:jc w:val="both"/>
        <w:rPr>
          <w:sz w:val="28"/>
          <w:szCs w:val="28"/>
        </w:rPr>
      </w:pPr>
      <w:r w:rsidRPr="00F33437">
        <w:rPr>
          <w:sz w:val="28"/>
          <w:szCs w:val="28"/>
        </w:rPr>
        <w:t xml:space="preserve">Методика прокурорской проверки исполнения </w:t>
      </w:r>
      <w:r w:rsidRPr="00F33437">
        <w:rPr>
          <w:rFonts w:eastAsiaTheme="minorHAnsi"/>
          <w:sz w:val="28"/>
          <w:szCs w:val="28"/>
        </w:rPr>
        <w:t>законодательства</w:t>
      </w:r>
      <w:r w:rsidRPr="00F33437">
        <w:rPr>
          <w:sz w:val="28"/>
          <w:szCs w:val="28"/>
        </w:rPr>
        <w:t xml:space="preserve"> о государственной (муниципальной) собственности при создании юридических лиц публичного сектора, наделении их имуществом, необходимым и достаточным для реализации публичных функций</w:t>
      </w:r>
      <w:r w:rsidR="00F33437" w:rsidRPr="00F33437">
        <w:rPr>
          <w:sz w:val="28"/>
          <w:szCs w:val="28"/>
        </w:rPr>
        <w:t>.</w:t>
      </w:r>
    </w:p>
    <w:p w:rsidR="00F33437" w:rsidRPr="00F33437" w:rsidRDefault="00F33437" w:rsidP="00F33437">
      <w:pPr>
        <w:pStyle w:val="af1"/>
        <w:numPr>
          <w:ilvl w:val="0"/>
          <w:numId w:val="7"/>
        </w:numPr>
        <w:tabs>
          <w:tab w:val="left" w:pos="1134"/>
        </w:tabs>
        <w:ind w:left="0" w:firstLine="698"/>
        <w:jc w:val="both"/>
        <w:rPr>
          <w:sz w:val="28"/>
          <w:szCs w:val="28"/>
        </w:rPr>
      </w:pPr>
      <w:r w:rsidRPr="00F33437">
        <w:rPr>
          <w:sz w:val="28"/>
          <w:szCs w:val="28"/>
        </w:rPr>
        <w:t xml:space="preserve">Методика прокурорской проверки исполнения </w:t>
      </w:r>
      <w:r w:rsidRPr="00F33437">
        <w:rPr>
          <w:rFonts w:eastAsiaTheme="minorHAnsi"/>
          <w:sz w:val="28"/>
          <w:szCs w:val="28"/>
        </w:rPr>
        <w:t>законодательства</w:t>
      </w:r>
      <w:r w:rsidRPr="00F33437">
        <w:rPr>
          <w:sz w:val="28"/>
          <w:szCs w:val="28"/>
        </w:rPr>
        <w:t xml:space="preserve"> о государственной (муниципальной) собственности при участии публично-правовых образований в создании иных юридических лицах.</w:t>
      </w:r>
    </w:p>
    <w:p w:rsidR="002E02D2" w:rsidRPr="00E020BF" w:rsidRDefault="002E02D2" w:rsidP="002E02D2">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bCs/>
          <w:sz w:val="28"/>
          <w:szCs w:val="28"/>
        </w:rPr>
        <w:t>требований, предъявляемых к антитеррористической защищенности объектов и территорий, подлежащих обязательной охране.</w:t>
      </w:r>
    </w:p>
    <w:p w:rsidR="00896ACA" w:rsidRPr="00E020BF" w:rsidRDefault="00483598" w:rsidP="00896ACA">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002E02D2" w:rsidRPr="00E020BF">
        <w:rPr>
          <w:bCs/>
          <w:sz w:val="28"/>
          <w:szCs w:val="28"/>
        </w:rPr>
        <w:t>законодательства об обеспечении безопасности функционирования критически важных и потенциально опасных объектов инфраструктуры и жизнеобеспечения, их информационных и телекоммуникационных систем, а также мест массового пребывания людей.</w:t>
      </w:r>
    </w:p>
    <w:p w:rsidR="00896ACA" w:rsidRPr="00E020BF" w:rsidRDefault="002E02D2" w:rsidP="00896ACA">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законодательства</w:t>
      </w:r>
      <w:r w:rsidRPr="00E020BF">
        <w:rPr>
          <w:sz w:val="28"/>
          <w:szCs w:val="28"/>
        </w:rPr>
        <w:t xml:space="preserve"> о приватизации государственной (муниципальной) собственности. </w:t>
      </w:r>
    </w:p>
    <w:p w:rsidR="00896ACA" w:rsidRPr="00E020BF" w:rsidRDefault="00896ACA" w:rsidP="00896ACA">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 xml:space="preserve">законодательства органами публичной власти по </w:t>
      </w:r>
      <w:r w:rsidR="001A274F">
        <w:rPr>
          <w:rFonts w:eastAsiaTheme="minorHAnsi"/>
          <w:sz w:val="28"/>
          <w:szCs w:val="28"/>
        </w:rPr>
        <w:t xml:space="preserve">учету, </w:t>
      </w:r>
      <w:r w:rsidRPr="00E020BF">
        <w:rPr>
          <w:rFonts w:eastAsiaTheme="minorHAnsi"/>
          <w:sz w:val="28"/>
          <w:szCs w:val="28"/>
        </w:rPr>
        <w:t>владению, пользованию, распоряжению земельными участками, находящимися в государственной (муниципальной) собственности.</w:t>
      </w:r>
    </w:p>
    <w:p w:rsidR="002E02D2" w:rsidRPr="00E020BF" w:rsidRDefault="002E02D2" w:rsidP="00896ACA">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законодательства</w:t>
      </w:r>
      <w:r w:rsidRPr="00E020BF">
        <w:rPr>
          <w:sz w:val="28"/>
          <w:szCs w:val="28"/>
        </w:rPr>
        <w:t xml:space="preserve"> о государственной (муниципальной) собственности при банкротстве юридических лиц публичного сектора.</w:t>
      </w:r>
    </w:p>
    <w:p w:rsidR="00921E5E" w:rsidRPr="00E020BF" w:rsidRDefault="002E02D2" w:rsidP="00921E5E">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 xml:space="preserve">законодательства </w:t>
      </w:r>
      <w:r w:rsidRPr="00E020BF">
        <w:rPr>
          <w:sz w:val="28"/>
          <w:szCs w:val="28"/>
        </w:rPr>
        <w:t>о государственной (муниципальной) собственности казенными учреждениями.</w:t>
      </w:r>
    </w:p>
    <w:p w:rsidR="00921E5E" w:rsidRPr="00E020BF" w:rsidRDefault="002E02D2" w:rsidP="00921E5E">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 xml:space="preserve">законодательства </w:t>
      </w:r>
      <w:r w:rsidRPr="00E020BF">
        <w:rPr>
          <w:sz w:val="28"/>
          <w:szCs w:val="28"/>
        </w:rPr>
        <w:t>о государственной (муниципальной) собственности бюджетными учреждениями.</w:t>
      </w:r>
    </w:p>
    <w:p w:rsidR="00921E5E" w:rsidRPr="00E020BF" w:rsidRDefault="002E02D2" w:rsidP="00921E5E">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w:t>
      </w:r>
      <w:r w:rsidRPr="00E020BF">
        <w:rPr>
          <w:rFonts w:eastAsiaTheme="minorHAnsi"/>
          <w:sz w:val="28"/>
          <w:szCs w:val="28"/>
        </w:rPr>
        <w:t xml:space="preserve">законодательства </w:t>
      </w:r>
      <w:r w:rsidRPr="00E020BF">
        <w:rPr>
          <w:sz w:val="28"/>
          <w:szCs w:val="28"/>
        </w:rPr>
        <w:t>о государственной (муниципальной) собственности автономными учреждениями.</w:t>
      </w:r>
    </w:p>
    <w:p w:rsidR="00921E5E" w:rsidRPr="00E020BF" w:rsidRDefault="002E02D2" w:rsidP="00921E5E">
      <w:pPr>
        <w:pStyle w:val="af1"/>
        <w:numPr>
          <w:ilvl w:val="0"/>
          <w:numId w:val="7"/>
        </w:numPr>
        <w:tabs>
          <w:tab w:val="left" w:pos="1134"/>
        </w:tabs>
        <w:ind w:left="0" w:firstLine="698"/>
        <w:jc w:val="both"/>
        <w:rPr>
          <w:sz w:val="28"/>
          <w:szCs w:val="28"/>
        </w:rPr>
      </w:pPr>
      <w:r w:rsidRPr="00E020BF">
        <w:rPr>
          <w:sz w:val="28"/>
          <w:szCs w:val="28"/>
        </w:rPr>
        <w:t>Методика прокурорской проверки обеспечения доходной части бюджета от использования государственной (муниципальной) собственности.</w:t>
      </w:r>
    </w:p>
    <w:p w:rsidR="00921E5E" w:rsidRPr="00E020BF" w:rsidRDefault="002E02D2" w:rsidP="00921E5E">
      <w:pPr>
        <w:pStyle w:val="af1"/>
        <w:numPr>
          <w:ilvl w:val="0"/>
          <w:numId w:val="7"/>
        </w:numPr>
        <w:tabs>
          <w:tab w:val="left" w:pos="1134"/>
        </w:tabs>
        <w:ind w:left="0" w:firstLine="698"/>
        <w:jc w:val="both"/>
        <w:rPr>
          <w:sz w:val="28"/>
          <w:szCs w:val="28"/>
        </w:rPr>
      </w:pPr>
      <w:r w:rsidRPr="00E020BF">
        <w:rPr>
          <w:sz w:val="28"/>
          <w:szCs w:val="28"/>
        </w:rPr>
        <w:lastRenderedPageBreak/>
        <w:t xml:space="preserve">Методика прокурорской проверки исполнения бюджета по расходам на приобретение имущества в рамках национальных проектов, расходов на его содержание. </w:t>
      </w:r>
    </w:p>
    <w:p w:rsidR="00921E5E" w:rsidRPr="00F33437" w:rsidRDefault="002E02D2" w:rsidP="00921E5E">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законодательства о государственной (муниципальной) собственности органами государственного </w:t>
      </w:r>
      <w:r w:rsidRPr="00F33437">
        <w:rPr>
          <w:sz w:val="28"/>
          <w:szCs w:val="28"/>
        </w:rPr>
        <w:t xml:space="preserve">(муниципального) контроля, в том числе органами публичной власти, выполняющими контрольные функции </w:t>
      </w:r>
      <w:r w:rsidR="0019457F" w:rsidRPr="00F33437">
        <w:rPr>
          <w:sz w:val="28"/>
          <w:szCs w:val="28"/>
        </w:rPr>
        <w:t>по</w:t>
      </w:r>
      <w:r w:rsidRPr="00F33437">
        <w:rPr>
          <w:sz w:val="28"/>
          <w:szCs w:val="28"/>
        </w:rPr>
        <w:t xml:space="preserve"> управлени</w:t>
      </w:r>
      <w:r w:rsidR="0019457F" w:rsidRPr="00F33437">
        <w:rPr>
          <w:sz w:val="28"/>
          <w:szCs w:val="28"/>
        </w:rPr>
        <w:t>ю</w:t>
      </w:r>
      <w:r w:rsidRPr="00F33437">
        <w:rPr>
          <w:sz w:val="28"/>
          <w:szCs w:val="28"/>
        </w:rPr>
        <w:t>, распоряжени</w:t>
      </w:r>
      <w:r w:rsidR="0019457F" w:rsidRPr="00F33437">
        <w:rPr>
          <w:sz w:val="28"/>
          <w:szCs w:val="28"/>
        </w:rPr>
        <w:t>ю</w:t>
      </w:r>
      <w:r w:rsidRPr="00F33437">
        <w:rPr>
          <w:sz w:val="28"/>
          <w:szCs w:val="28"/>
        </w:rPr>
        <w:t>, использовани</w:t>
      </w:r>
      <w:r w:rsidR="0019457F" w:rsidRPr="00F33437">
        <w:rPr>
          <w:sz w:val="28"/>
          <w:szCs w:val="28"/>
        </w:rPr>
        <w:t>ю</w:t>
      </w:r>
      <w:r w:rsidRPr="00F33437">
        <w:rPr>
          <w:sz w:val="28"/>
          <w:szCs w:val="28"/>
        </w:rPr>
        <w:t xml:space="preserve"> по целевому назначению и сохранностью государственного (муниципального) имущества. </w:t>
      </w:r>
    </w:p>
    <w:p w:rsidR="00E020BF" w:rsidRPr="00E020BF" w:rsidRDefault="00E020BF" w:rsidP="00E020BF">
      <w:pPr>
        <w:pStyle w:val="af1"/>
        <w:numPr>
          <w:ilvl w:val="0"/>
          <w:numId w:val="7"/>
        </w:numPr>
        <w:tabs>
          <w:tab w:val="left" w:pos="1134"/>
        </w:tabs>
        <w:ind w:left="0" w:firstLine="698"/>
        <w:jc w:val="both"/>
        <w:rPr>
          <w:sz w:val="28"/>
          <w:szCs w:val="28"/>
        </w:rPr>
      </w:pPr>
      <w:r w:rsidRPr="00F33437">
        <w:rPr>
          <w:sz w:val="28"/>
          <w:szCs w:val="28"/>
        </w:rPr>
        <w:t>Комплексность актов и иных мер прокурорского реагирования, принимаемых в целях предупреждения, пресечения и недопущения впредь</w:t>
      </w:r>
      <w:r w:rsidRPr="00E020BF">
        <w:rPr>
          <w:sz w:val="28"/>
          <w:szCs w:val="28"/>
        </w:rPr>
        <w:t xml:space="preserve"> нарушений законодательства в сфере государственной (муниципальной) собственности.</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5.39 КоАП РФ</w:t>
      </w:r>
      <w:r w:rsidR="00696C7A" w:rsidRPr="00E020BF">
        <w:rPr>
          <w:sz w:val="28"/>
          <w:szCs w:val="28"/>
        </w:rPr>
        <w:t xml:space="preserve"> (</w:t>
      </w:r>
      <w:r w:rsidR="00F22E21" w:rsidRPr="00E020BF">
        <w:rPr>
          <w:sz w:val="28"/>
          <w:szCs w:val="28"/>
        </w:rPr>
        <w:t>«</w:t>
      </w:r>
      <w:r w:rsidR="00696C7A" w:rsidRPr="00E020BF">
        <w:rPr>
          <w:bCs/>
          <w:sz w:val="28"/>
          <w:szCs w:val="28"/>
        </w:rPr>
        <w:t>Отказ в предоставлении информации</w:t>
      </w:r>
      <w:r w:rsidR="00F22E21" w:rsidRPr="00E020BF">
        <w:rPr>
          <w:bCs/>
          <w:sz w:val="28"/>
          <w:szCs w:val="28"/>
        </w:rPr>
        <w:t>»</w:t>
      </w:r>
      <w:r w:rsidR="00696C7A" w:rsidRPr="00E020BF">
        <w:rPr>
          <w:sz w:val="28"/>
          <w:szCs w:val="28"/>
        </w:rPr>
        <w:t>)</w:t>
      </w:r>
      <w:r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5.63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законодательства об организации предоставления государственных и муниципальных услуг</w:t>
      </w:r>
      <w:r w:rsidR="00483598" w:rsidRPr="00E020BF">
        <w:rPr>
          <w:bCs/>
          <w:sz w:val="28"/>
          <w:szCs w:val="28"/>
        </w:rPr>
        <w:t>»</w:t>
      </w:r>
      <w:r w:rsidR="00696C7A" w:rsidRPr="00E020BF">
        <w:rPr>
          <w:sz w:val="28"/>
          <w:szCs w:val="28"/>
        </w:rPr>
        <w:t>)</w:t>
      </w:r>
      <w:r w:rsidR="00DB5159"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7.24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распоряжения объектом нежилого фонда, находящимся в федеральной собственности, и использования указанного объекта</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7.35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согласования при совершении сделки по распоряжению государственным (муниципальным) имуществом</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8.32.2 КоАП РФ</w:t>
      </w:r>
      <w:r w:rsidR="00696C7A" w:rsidRPr="00E020BF">
        <w:rPr>
          <w:sz w:val="28"/>
          <w:szCs w:val="28"/>
        </w:rPr>
        <w:t xml:space="preserve"> (</w:t>
      </w:r>
      <w:r w:rsidR="00483598" w:rsidRPr="00E020BF">
        <w:rPr>
          <w:sz w:val="28"/>
          <w:szCs w:val="28"/>
        </w:rPr>
        <w:t>«</w:t>
      </w:r>
      <w:r w:rsidR="00DB5159" w:rsidRPr="00E020BF">
        <w:rPr>
          <w:bCs/>
          <w:sz w:val="28"/>
          <w:szCs w:val="28"/>
        </w:rPr>
        <w:t>Включение заведомо недостоверной информации в реестр недобросовестных арендаторов лесных участков и покупателей лесных насаждений</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8.49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ведения реестра недобросовестных водопользователей и участников аукциона на право заключения договора водопользования</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13.14 КоАП РФ</w:t>
      </w:r>
      <w:r w:rsidR="00696C7A" w:rsidRPr="00E020BF">
        <w:rPr>
          <w:sz w:val="28"/>
          <w:szCs w:val="28"/>
        </w:rPr>
        <w:t xml:space="preserve"> (</w:t>
      </w:r>
      <w:r w:rsidR="00483598" w:rsidRPr="00E020BF">
        <w:rPr>
          <w:sz w:val="28"/>
          <w:szCs w:val="28"/>
        </w:rPr>
        <w:t>«</w:t>
      </w:r>
      <w:r w:rsidR="00DB5159" w:rsidRPr="00E020BF">
        <w:rPr>
          <w:bCs/>
          <w:sz w:val="28"/>
          <w:szCs w:val="28"/>
        </w:rPr>
        <w:t>Разглашение информации с ограниченным доступом</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13.19.1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размещения информации в государственной информационной системе жилищно-коммунального хозяйства</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13.19.3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размещения информации в единой информационной системе жилищного строительства</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13.27 КоАП РФ</w:t>
      </w:r>
      <w:r w:rsidR="00696C7A" w:rsidRPr="00E020BF">
        <w:rPr>
          <w:sz w:val="28"/>
          <w:szCs w:val="28"/>
        </w:rPr>
        <w:t xml:space="preserve"> (</w:t>
      </w:r>
      <w:r w:rsidR="00483598" w:rsidRPr="00E020BF">
        <w:rPr>
          <w:sz w:val="28"/>
          <w:szCs w:val="28"/>
        </w:rPr>
        <w:t>«</w:t>
      </w:r>
      <w:r w:rsidR="00DB5159" w:rsidRPr="00E020BF">
        <w:rPr>
          <w:bCs/>
          <w:sz w:val="28"/>
          <w:szCs w:val="28"/>
        </w:rPr>
        <w:t xml:space="preserve">Нарушение требований к организации доступа к информации о деятельности государственных органов и органов местного самоуправления и ее размещению в сети </w:t>
      </w:r>
      <w:r w:rsidR="00483598" w:rsidRPr="00E020BF">
        <w:rPr>
          <w:bCs/>
          <w:sz w:val="28"/>
          <w:szCs w:val="28"/>
        </w:rPr>
        <w:t>«</w:t>
      </w:r>
      <w:r w:rsidR="00DB5159" w:rsidRPr="00E020BF">
        <w:rPr>
          <w:bCs/>
          <w:sz w:val="28"/>
          <w:szCs w:val="28"/>
        </w:rPr>
        <w:t>Интернет</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13.28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порядка предоставления информации о деятельности государственных органов и органов местного самоуправления</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14.9 КоАП РФ</w:t>
      </w:r>
      <w:r w:rsidR="00696C7A" w:rsidRPr="00E020BF">
        <w:rPr>
          <w:sz w:val="28"/>
          <w:szCs w:val="28"/>
        </w:rPr>
        <w:t xml:space="preserve"> (</w:t>
      </w:r>
      <w:r w:rsidR="00483598" w:rsidRPr="00E020BF">
        <w:rPr>
          <w:sz w:val="28"/>
          <w:szCs w:val="28"/>
        </w:rPr>
        <w:t>«</w:t>
      </w:r>
      <w:r w:rsidR="00DB5159" w:rsidRPr="00E020BF">
        <w:rPr>
          <w:bCs/>
          <w:sz w:val="28"/>
          <w:szCs w:val="28"/>
        </w:rPr>
        <w:t>Ограничение конкуренции органами власти, органами местного самоуправления</w:t>
      </w:r>
      <w:r w:rsidR="00483598" w:rsidRPr="00E020BF">
        <w:rPr>
          <w:bCs/>
          <w:sz w:val="28"/>
          <w:szCs w:val="28"/>
        </w:rPr>
        <w:t>»</w:t>
      </w:r>
      <w:r w:rsidR="00696C7A" w:rsidRPr="00E020BF">
        <w:rPr>
          <w:sz w:val="28"/>
          <w:szCs w:val="28"/>
        </w:rPr>
        <w:t>).</w:t>
      </w:r>
    </w:p>
    <w:p w:rsidR="00DB5159" w:rsidRPr="00E020BF" w:rsidRDefault="00921E5E" w:rsidP="00DB5159">
      <w:pPr>
        <w:pStyle w:val="af1"/>
        <w:numPr>
          <w:ilvl w:val="0"/>
          <w:numId w:val="7"/>
        </w:numPr>
        <w:tabs>
          <w:tab w:val="left" w:pos="1134"/>
        </w:tabs>
        <w:ind w:left="0" w:firstLine="698"/>
        <w:jc w:val="both"/>
        <w:rPr>
          <w:sz w:val="28"/>
          <w:szCs w:val="28"/>
        </w:rPr>
      </w:pPr>
      <w:r w:rsidRPr="00E020BF">
        <w:rPr>
          <w:sz w:val="28"/>
          <w:szCs w:val="28"/>
        </w:rPr>
        <w:t>Административная ответственность за совершение правонарушения, предусмотренного ст. 14.35 КоАП РФ</w:t>
      </w:r>
      <w:r w:rsidR="00696C7A" w:rsidRPr="00E020BF">
        <w:rPr>
          <w:sz w:val="28"/>
          <w:szCs w:val="28"/>
        </w:rPr>
        <w:t xml:space="preserve"> (</w:t>
      </w:r>
      <w:r w:rsidR="00483598" w:rsidRPr="00E020BF">
        <w:rPr>
          <w:sz w:val="28"/>
          <w:szCs w:val="28"/>
        </w:rPr>
        <w:t>«</w:t>
      </w:r>
      <w:r w:rsidR="00DB5159" w:rsidRPr="00E020BF">
        <w:rPr>
          <w:bCs/>
          <w:sz w:val="28"/>
          <w:szCs w:val="28"/>
        </w:rPr>
        <w:t>Нарушение законодательства о государственном кадастровом учете недвижимого имущества и кадастровой деятельности</w:t>
      </w:r>
      <w:r w:rsidR="00483598" w:rsidRPr="00E020BF">
        <w:rPr>
          <w:bCs/>
          <w:sz w:val="28"/>
          <w:szCs w:val="28"/>
        </w:rPr>
        <w:t>»</w:t>
      </w:r>
      <w:r w:rsidR="00696C7A" w:rsidRPr="00E020BF">
        <w:rPr>
          <w:sz w:val="28"/>
          <w:szCs w:val="28"/>
        </w:rPr>
        <w:t>).</w:t>
      </w:r>
    </w:p>
    <w:p w:rsidR="00696C7A" w:rsidRPr="00E020BF" w:rsidRDefault="00E020BF" w:rsidP="00DB5159">
      <w:pPr>
        <w:pStyle w:val="af1"/>
        <w:numPr>
          <w:ilvl w:val="0"/>
          <w:numId w:val="7"/>
        </w:numPr>
        <w:tabs>
          <w:tab w:val="left" w:pos="1134"/>
        </w:tabs>
        <w:ind w:left="0" w:firstLine="698"/>
        <w:jc w:val="both"/>
        <w:rPr>
          <w:sz w:val="28"/>
          <w:szCs w:val="28"/>
        </w:rPr>
      </w:pPr>
      <w:r w:rsidRPr="00E020BF">
        <w:rPr>
          <w:sz w:val="28"/>
          <w:szCs w:val="28"/>
        </w:rPr>
        <w:t>Организация обеспечения у</w:t>
      </w:r>
      <w:r w:rsidR="002E02D2" w:rsidRPr="00E020BF">
        <w:rPr>
          <w:sz w:val="28"/>
          <w:szCs w:val="28"/>
        </w:rPr>
        <w:t>частие прокурора в арбитражном суде по делам об административных правонарушениях в сфере государственной (муниципальной) собственности</w:t>
      </w:r>
      <w:r w:rsidR="00696C7A" w:rsidRPr="00E020BF">
        <w:rPr>
          <w:sz w:val="28"/>
          <w:szCs w:val="28"/>
        </w:rPr>
        <w:t>.</w:t>
      </w:r>
    </w:p>
    <w:p w:rsidR="00696C7A" w:rsidRPr="00E020BF" w:rsidRDefault="00696C7A" w:rsidP="00696C7A">
      <w:pPr>
        <w:pStyle w:val="af1"/>
        <w:numPr>
          <w:ilvl w:val="0"/>
          <w:numId w:val="7"/>
        </w:numPr>
        <w:tabs>
          <w:tab w:val="left" w:pos="1134"/>
        </w:tabs>
        <w:ind w:left="0" w:firstLine="698"/>
        <w:jc w:val="both"/>
        <w:rPr>
          <w:sz w:val="28"/>
          <w:szCs w:val="28"/>
        </w:rPr>
      </w:pPr>
      <w:r w:rsidRPr="00E020BF">
        <w:rPr>
          <w:sz w:val="28"/>
          <w:szCs w:val="28"/>
        </w:rPr>
        <w:t xml:space="preserve">Методика прокурорской проверки исполнения законодательства о противодействии коррупции в сфере государственной (муниципальной) собственности. </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color w:val="000000" w:themeColor="text1"/>
          <w:sz w:val="28"/>
          <w:szCs w:val="28"/>
        </w:rPr>
        <w:t>Взаимодействие прокуратуры и органов, осуществляющих оперативно-розыскную деятельность при проведении проверок исполнения законов в сфере государственной (муниципальной) собственности</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160 УК РФ</w:t>
      </w:r>
      <w:r w:rsidR="00DB5159" w:rsidRPr="00E020BF">
        <w:rPr>
          <w:sz w:val="28"/>
          <w:szCs w:val="28"/>
        </w:rPr>
        <w:t xml:space="preserve"> (</w:t>
      </w:r>
      <w:r w:rsidR="00483598" w:rsidRPr="00E020BF">
        <w:rPr>
          <w:sz w:val="28"/>
          <w:szCs w:val="28"/>
        </w:rPr>
        <w:t>«</w:t>
      </w:r>
      <w:r w:rsidR="00DB5159" w:rsidRPr="00E020BF">
        <w:rPr>
          <w:bCs/>
          <w:sz w:val="28"/>
          <w:szCs w:val="28"/>
        </w:rPr>
        <w:t>Присвоение или растрата</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165 УК РФ</w:t>
      </w:r>
      <w:r w:rsidR="00DB5159" w:rsidRPr="00E020BF">
        <w:rPr>
          <w:sz w:val="28"/>
          <w:szCs w:val="28"/>
        </w:rPr>
        <w:t xml:space="preserve"> (</w:t>
      </w:r>
      <w:r w:rsidR="00483598" w:rsidRPr="00E020BF">
        <w:rPr>
          <w:sz w:val="28"/>
          <w:szCs w:val="28"/>
        </w:rPr>
        <w:t>«</w:t>
      </w:r>
      <w:r w:rsidR="00DB5159" w:rsidRPr="00E020BF">
        <w:rPr>
          <w:bCs/>
          <w:sz w:val="28"/>
          <w:szCs w:val="28"/>
        </w:rPr>
        <w:t>Причинение имущественного ущерба путем обмана или злоупотребления доверием</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169 УК РФ</w:t>
      </w:r>
      <w:r w:rsidR="00DB5159" w:rsidRPr="00E020BF">
        <w:rPr>
          <w:sz w:val="28"/>
          <w:szCs w:val="28"/>
        </w:rPr>
        <w:t xml:space="preserve"> (</w:t>
      </w:r>
      <w:r w:rsidR="00483598" w:rsidRPr="00E020BF">
        <w:rPr>
          <w:sz w:val="28"/>
          <w:szCs w:val="28"/>
        </w:rPr>
        <w:t>«</w:t>
      </w:r>
      <w:r w:rsidR="00DB5159" w:rsidRPr="00E020BF">
        <w:rPr>
          <w:bCs/>
          <w:sz w:val="28"/>
          <w:szCs w:val="28"/>
        </w:rPr>
        <w:t>Воспрепятствование законной предпринимательской или иной деятельности</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170 УК РФ</w:t>
      </w:r>
      <w:r w:rsidR="00DB5159" w:rsidRPr="00E020BF">
        <w:rPr>
          <w:sz w:val="28"/>
          <w:szCs w:val="28"/>
        </w:rPr>
        <w:t xml:space="preserve"> (</w:t>
      </w:r>
      <w:r w:rsidR="00483598" w:rsidRPr="00E020BF">
        <w:rPr>
          <w:sz w:val="28"/>
          <w:szCs w:val="28"/>
        </w:rPr>
        <w:t>«</w:t>
      </w:r>
      <w:r w:rsidR="00DB5159" w:rsidRPr="00E020BF">
        <w:rPr>
          <w:bCs/>
          <w:sz w:val="28"/>
          <w:szCs w:val="28"/>
        </w:rPr>
        <w:t>Регистрация незаконных сделок с недвижимым имуществом</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178 УК РФ</w:t>
      </w:r>
      <w:r w:rsidR="00DB5159" w:rsidRPr="00E020BF">
        <w:rPr>
          <w:sz w:val="28"/>
          <w:szCs w:val="28"/>
        </w:rPr>
        <w:t xml:space="preserve"> (</w:t>
      </w:r>
      <w:r w:rsidR="00483598" w:rsidRPr="00E020BF">
        <w:rPr>
          <w:sz w:val="28"/>
          <w:szCs w:val="28"/>
        </w:rPr>
        <w:t>«</w:t>
      </w:r>
      <w:r w:rsidR="00DB5159" w:rsidRPr="00E020BF">
        <w:rPr>
          <w:bCs/>
          <w:sz w:val="28"/>
          <w:szCs w:val="28"/>
        </w:rPr>
        <w:t>Ограничение конкуренции</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179 УК РФ</w:t>
      </w:r>
      <w:r w:rsidR="00DB5159" w:rsidRPr="00E020BF">
        <w:rPr>
          <w:sz w:val="28"/>
          <w:szCs w:val="28"/>
        </w:rPr>
        <w:t xml:space="preserve"> (</w:t>
      </w:r>
      <w:r w:rsidR="00483598" w:rsidRPr="00E020BF">
        <w:rPr>
          <w:sz w:val="28"/>
          <w:szCs w:val="28"/>
        </w:rPr>
        <w:t>«</w:t>
      </w:r>
      <w:r w:rsidR="00DB5159" w:rsidRPr="00E020BF">
        <w:rPr>
          <w:bCs/>
          <w:sz w:val="28"/>
          <w:szCs w:val="28"/>
        </w:rPr>
        <w:t>Принуждение к совершению сделки или к отказу от ее совершения</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285 УК РФ</w:t>
      </w:r>
      <w:r w:rsidR="00DB5159" w:rsidRPr="00E020BF">
        <w:rPr>
          <w:sz w:val="28"/>
          <w:szCs w:val="28"/>
        </w:rPr>
        <w:t xml:space="preserve"> (</w:t>
      </w:r>
      <w:r w:rsidR="00483598" w:rsidRPr="00E020BF">
        <w:rPr>
          <w:sz w:val="28"/>
          <w:szCs w:val="28"/>
        </w:rPr>
        <w:t>«</w:t>
      </w:r>
      <w:r w:rsidR="00DB5159" w:rsidRPr="00E020BF">
        <w:rPr>
          <w:bCs/>
          <w:sz w:val="28"/>
          <w:szCs w:val="28"/>
        </w:rPr>
        <w:t>Злоупотребление должностными полномочиями</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285.3 УК РФ</w:t>
      </w:r>
      <w:r w:rsidR="00DB5159" w:rsidRPr="00E020BF">
        <w:rPr>
          <w:sz w:val="28"/>
          <w:szCs w:val="28"/>
        </w:rPr>
        <w:t xml:space="preserve"> (</w:t>
      </w:r>
      <w:r w:rsidR="00483598" w:rsidRPr="00E020BF">
        <w:rPr>
          <w:sz w:val="28"/>
          <w:szCs w:val="28"/>
        </w:rPr>
        <w:t>«</w:t>
      </w:r>
      <w:r w:rsidR="00DB5159" w:rsidRPr="00E020BF">
        <w:rPr>
          <w:bCs/>
          <w:sz w:val="28"/>
          <w:szCs w:val="28"/>
        </w:rPr>
        <w:t>Внесение в единые государственные реестры заведомо недостоверных сведений</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286 УК РФ</w:t>
      </w:r>
      <w:r w:rsidR="00DB5159" w:rsidRPr="00E020BF">
        <w:rPr>
          <w:sz w:val="28"/>
          <w:szCs w:val="28"/>
        </w:rPr>
        <w:t xml:space="preserve"> (</w:t>
      </w:r>
      <w:r w:rsidR="00483598" w:rsidRPr="00E020BF">
        <w:rPr>
          <w:sz w:val="28"/>
          <w:szCs w:val="28"/>
        </w:rPr>
        <w:t>«</w:t>
      </w:r>
      <w:r w:rsidR="00DB5159" w:rsidRPr="00E020BF">
        <w:rPr>
          <w:bCs/>
          <w:sz w:val="28"/>
          <w:szCs w:val="28"/>
        </w:rPr>
        <w:t>Превышение должностных полномочий</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288 УК РФ</w:t>
      </w:r>
      <w:r w:rsidR="00DB5159" w:rsidRPr="00E020BF">
        <w:rPr>
          <w:sz w:val="28"/>
          <w:szCs w:val="28"/>
        </w:rPr>
        <w:t xml:space="preserve"> (</w:t>
      </w:r>
      <w:r w:rsidR="00483598" w:rsidRPr="00E020BF">
        <w:rPr>
          <w:sz w:val="28"/>
          <w:szCs w:val="28"/>
        </w:rPr>
        <w:t>«</w:t>
      </w:r>
      <w:r w:rsidR="002D7389" w:rsidRPr="00E020BF">
        <w:rPr>
          <w:bCs/>
          <w:sz w:val="28"/>
          <w:szCs w:val="28"/>
        </w:rPr>
        <w:t>Присвоение полномочий должностного лица</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289 УК РФ</w:t>
      </w:r>
      <w:r w:rsidR="00DB5159" w:rsidRPr="00E020BF">
        <w:rPr>
          <w:sz w:val="28"/>
          <w:szCs w:val="28"/>
        </w:rPr>
        <w:t xml:space="preserve"> (</w:t>
      </w:r>
      <w:r w:rsidR="00483598" w:rsidRPr="00E020BF">
        <w:rPr>
          <w:sz w:val="28"/>
          <w:szCs w:val="28"/>
        </w:rPr>
        <w:t>«</w:t>
      </w:r>
      <w:r w:rsidR="002D7389" w:rsidRPr="00E020BF">
        <w:rPr>
          <w:bCs/>
          <w:sz w:val="28"/>
          <w:szCs w:val="28"/>
        </w:rPr>
        <w:t>Незаконное участие в предпринимательской деятельности</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292 УК РФ</w:t>
      </w:r>
      <w:r w:rsidR="00DB5159" w:rsidRPr="00E020BF">
        <w:rPr>
          <w:sz w:val="28"/>
          <w:szCs w:val="28"/>
        </w:rPr>
        <w:t xml:space="preserve"> (</w:t>
      </w:r>
      <w:r w:rsidR="00483598" w:rsidRPr="00E020BF">
        <w:rPr>
          <w:sz w:val="28"/>
          <w:szCs w:val="28"/>
        </w:rPr>
        <w:t>«</w:t>
      </w:r>
      <w:r w:rsidR="002D7389" w:rsidRPr="00E020BF">
        <w:rPr>
          <w:bCs/>
          <w:sz w:val="28"/>
          <w:szCs w:val="28"/>
        </w:rPr>
        <w:t>Служебный подлог</w:t>
      </w:r>
      <w:r w:rsidR="00483598" w:rsidRPr="00E020BF">
        <w:rPr>
          <w:bCs/>
          <w:sz w:val="28"/>
          <w:szCs w:val="28"/>
        </w:rPr>
        <w:t>»</w:t>
      </w:r>
      <w:r w:rsidR="00DB5159" w:rsidRPr="00E020BF">
        <w:rPr>
          <w:sz w:val="28"/>
          <w:szCs w:val="28"/>
        </w:rPr>
        <w:t>)</w:t>
      </w:r>
      <w:r w:rsidRPr="00E020BF">
        <w:rPr>
          <w:sz w:val="28"/>
          <w:szCs w:val="28"/>
        </w:rPr>
        <w:t>.</w:t>
      </w:r>
    </w:p>
    <w:p w:rsidR="002D7389" w:rsidRPr="00E020BF" w:rsidRDefault="00696C7A" w:rsidP="002D7389">
      <w:pPr>
        <w:pStyle w:val="af1"/>
        <w:numPr>
          <w:ilvl w:val="0"/>
          <w:numId w:val="7"/>
        </w:numPr>
        <w:tabs>
          <w:tab w:val="left" w:pos="1134"/>
        </w:tabs>
        <w:ind w:left="0" w:firstLine="698"/>
        <w:jc w:val="both"/>
        <w:rPr>
          <w:sz w:val="28"/>
          <w:szCs w:val="28"/>
        </w:rPr>
      </w:pPr>
      <w:r w:rsidRPr="00E020BF">
        <w:rPr>
          <w:sz w:val="28"/>
          <w:szCs w:val="28"/>
        </w:rPr>
        <w:t>Особенности квалификации преступлений, предусмотренных                       ст. 293 УК РФ</w:t>
      </w:r>
      <w:r w:rsidR="00DB5159" w:rsidRPr="00E020BF">
        <w:rPr>
          <w:sz w:val="28"/>
          <w:szCs w:val="28"/>
        </w:rPr>
        <w:t xml:space="preserve"> (</w:t>
      </w:r>
      <w:r w:rsidR="00483598" w:rsidRPr="00E020BF">
        <w:rPr>
          <w:sz w:val="28"/>
          <w:szCs w:val="28"/>
        </w:rPr>
        <w:t>«</w:t>
      </w:r>
      <w:r w:rsidR="002D7389" w:rsidRPr="00E020BF">
        <w:rPr>
          <w:bCs/>
          <w:sz w:val="28"/>
          <w:szCs w:val="28"/>
        </w:rPr>
        <w:t>Халатность</w:t>
      </w:r>
      <w:r w:rsidR="00483598" w:rsidRPr="00E020BF">
        <w:rPr>
          <w:bCs/>
          <w:sz w:val="28"/>
          <w:szCs w:val="28"/>
        </w:rPr>
        <w:t>»</w:t>
      </w:r>
      <w:r w:rsidR="00DB5159" w:rsidRPr="00E020BF">
        <w:rPr>
          <w:sz w:val="28"/>
          <w:szCs w:val="28"/>
        </w:rPr>
        <w:t>)</w:t>
      </w:r>
      <w:r w:rsidRPr="00E020BF">
        <w:rPr>
          <w:sz w:val="28"/>
          <w:szCs w:val="28"/>
        </w:rPr>
        <w:t>.</w:t>
      </w:r>
    </w:p>
    <w:p w:rsidR="00696C7A" w:rsidRPr="001A274F" w:rsidRDefault="00F22E21" w:rsidP="002D7389">
      <w:pPr>
        <w:pStyle w:val="af1"/>
        <w:numPr>
          <w:ilvl w:val="0"/>
          <w:numId w:val="7"/>
        </w:numPr>
        <w:tabs>
          <w:tab w:val="left" w:pos="1134"/>
        </w:tabs>
        <w:ind w:left="0" w:firstLine="698"/>
        <w:jc w:val="both"/>
        <w:rPr>
          <w:sz w:val="28"/>
          <w:szCs w:val="28"/>
        </w:rPr>
      </w:pPr>
      <w:r w:rsidRPr="001A274F">
        <w:rPr>
          <w:sz w:val="28"/>
          <w:szCs w:val="28"/>
        </w:rPr>
        <w:t>Организация обеспечения у</w:t>
      </w:r>
      <w:r w:rsidR="002E02D2" w:rsidRPr="001A274F">
        <w:rPr>
          <w:sz w:val="28"/>
          <w:szCs w:val="28"/>
        </w:rPr>
        <w:t>части</w:t>
      </w:r>
      <w:r w:rsidRPr="001A274F">
        <w:rPr>
          <w:sz w:val="28"/>
          <w:szCs w:val="28"/>
        </w:rPr>
        <w:t>я</w:t>
      </w:r>
      <w:r w:rsidR="002E02D2" w:rsidRPr="001A274F">
        <w:rPr>
          <w:sz w:val="28"/>
          <w:szCs w:val="28"/>
        </w:rPr>
        <w:t xml:space="preserve"> прокуроров в гражданском судопроизводстве по делам в сфере государственной (муниципальной) собственности.</w:t>
      </w:r>
    </w:p>
    <w:p w:rsidR="00696C7A" w:rsidRPr="001A274F" w:rsidRDefault="00E020BF" w:rsidP="00696C7A">
      <w:pPr>
        <w:pStyle w:val="af1"/>
        <w:numPr>
          <w:ilvl w:val="0"/>
          <w:numId w:val="7"/>
        </w:numPr>
        <w:tabs>
          <w:tab w:val="left" w:pos="1134"/>
        </w:tabs>
        <w:ind w:left="0" w:firstLine="698"/>
        <w:jc w:val="both"/>
        <w:rPr>
          <w:sz w:val="28"/>
          <w:szCs w:val="28"/>
        </w:rPr>
      </w:pPr>
      <w:r w:rsidRPr="001A274F">
        <w:rPr>
          <w:sz w:val="28"/>
          <w:szCs w:val="28"/>
        </w:rPr>
        <w:t xml:space="preserve">Организация обеспечения участия </w:t>
      </w:r>
      <w:r w:rsidR="002E02D2" w:rsidRPr="001A274F">
        <w:rPr>
          <w:sz w:val="28"/>
          <w:szCs w:val="28"/>
        </w:rPr>
        <w:t>прокуроров в административном судопроизводстве по делам в сфере государственной (муниципальной) собственности.</w:t>
      </w:r>
    </w:p>
    <w:p w:rsidR="00696C7A" w:rsidRPr="00E020BF" w:rsidRDefault="00E020BF" w:rsidP="00696C7A">
      <w:pPr>
        <w:pStyle w:val="af1"/>
        <w:numPr>
          <w:ilvl w:val="0"/>
          <w:numId w:val="7"/>
        </w:numPr>
        <w:tabs>
          <w:tab w:val="left" w:pos="1134"/>
        </w:tabs>
        <w:ind w:left="0" w:firstLine="698"/>
        <w:jc w:val="both"/>
        <w:rPr>
          <w:sz w:val="28"/>
          <w:szCs w:val="28"/>
        </w:rPr>
      </w:pPr>
      <w:r w:rsidRPr="001A274F">
        <w:rPr>
          <w:sz w:val="28"/>
          <w:szCs w:val="28"/>
        </w:rPr>
        <w:t xml:space="preserve">Организация обеспечения участия </w:t>
      </w:r>
      <w:r w:rsidR="002E02D2" w:rsidRPr="001A274F">
        <w:rPr>
          <w:sz w:val="28"/>
          <w:szCs w:val="28"/>
        </w:rPr>
        <w:t>прокуроров в арбитражном</w:t>
      </w:r>
      <w:r w:rsidR="002E02D2" w:rsidRPr="00E020BF">
        <w:rPr>
          <w:sz w:val="28"/>
          <w:szCs w:val="28"/>
        </w:rPr>
        <w:t xml:space="preserve"> судопроизводстве по делам в сфере государственной (муниципальной) собственности.</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sz w:val="28"/>
          <w:szCs w:val="28"/>
        </w:rPr>
        <w:t>Участие прокуроров в рассмотрении судами дел об оспаривании правовых актов органов публичной власти в сфере государственной (муниципальной) собственности.</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sz w:val="28"/>
          <w:szCs w:val="28"/>
        </w:rPr>
        <w:t>Участие прокуроров в рассмотрении судами дел об оспаривании решений, действий (бездействия) органов публичной власти в сфере государственной (муниципальной) собственности.</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sz w:val="28"/>
          <w:szCs w:val="28"/>
        </w:rPr>
        <w:t xml:space="preserve">Участие прокуроров в рассмотрении арбитражным судом дел о признании недействительными сделок и о применении последствий недействительности ничтожной сделки, совершенной органами публичной власти в сфере государственной (муниципальной) собственности. </w:t>
      </w:r>
    </w:p>
    <w:p w:rsidR="005B4716" w:rsidRPr="005B4716" w:rsidRDefault="005B4716" w:rsidP="005B4716">
      <w:pPr>
        <w:pStyle w:val="af1"/>
        <w:numPr>
          <w:ilvl w:val="0"/>
          <w:numId w:val="7"/>
        </w:numPr>
        <w:ind w:left="0" w:firstLine="709"/>
        <w:jc w:val="both"/>
        <w:rPr>
          <w:sz w:val="28"/>
          <w:szCs w:val="28"/>
        </w:rPr>
      </w:pPr>
      <w:r w:rsidRPr="005B4716">
        <w:rPr>
          <w:sz w:val="28"/>
          <w:szCs w:val="28"/>
        </w:rPr>
        <w:t xml:space="preserve">Участие прокуроров в рассмотрении арбитражным судом дел о признании недействительными сделок и о применении последствий недействительности ничтожной сделки, совершенной государственными и муниципальными унитарными предприятиями, государственными учреждениями. </w:t>
      </w:r>
    </w:p>
    <w:p w:rsidR="005B4716" w:rsidRPr="005B4716" w:rsidRDefault="005B4716" w:rsidP="005B4716">
      <w:pPr>
        <w:pStyle w:val="af1"/>
        <w:numPr>
          <w:ilvl w:val="0"/>
          <w:numId w:val="7"/>
        </w:numPr>
        <w:tabs>
          <w:tab w:val="left" w:pos="1134"/>
        </w:tabs>
        <w:ind w:left="0" w:firstLine="709"/>
        <w:jc w:val="both"/>
        <w:rPr>
          <w:sz w:val="28"/>
          <w:szCs w:val="28"/>
        </w:rPr>
      </w:pPr>
      <w:r w:rsidRPr="005B4716">
        <w:rPr>
          <w:sz w:val="28"/>
          <w:szCs w:val="28"/>
        </w:rPr>
        <w:t xml:space="preserve">Участие прокуроров в рассмотрении арбитражным судом дел о признании недействительными сделок и о применении последствий недействительности ничтожной сделки, совершенной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в сфере государственной (муниципальной) собственности. </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sz w:val="28"/>
          <w:szCs w:val="28"/>
        </w:rPr>
        <w:t xml:space="preserve">Участие прокуроров в рассмотрении арбитражным судом дел об истребовании государственного и муниципального имущества из чужого незаконного владения. </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sz w:val="28"/>
          <w:szCs w:val="28"/>
        </w:rPr>
        <w:t xml:space="preserve">Участие прокурора в суде по гражданским делам о возмещении ущерба, причиненного преступлением </w:t>
      </w:r>
      <w:r w:rsidRPr="00E020BF">
        <w:rPr>
          <w:bCs/>
          <w:sz w:val="28"/>
          <w:szCs w:val="28"/>
        </w:rPr>
        <w:t xml:space="preserve">в сфере </w:t>
      </w:r>
      <w:r w:rsidRPr="00E020BF">
        <w:rPr>
          <w:sz w:val="28"/>
          <w:szCs w:val="28"/>
        </w:rPr>
        <w:t xml:space="preserve">государственной (муниципальной) собственности. </w:t>
      </w:r>
    </w:p>
    <w:p w:rsidR="00696C7A" w:rsidRPr="00E020BF" w:rsidRDefault="002E02D2" w:rsidP="00696C7A">
      <w:pPr>
        <w:pStyle w:val="af1"/>
        <w:numPr>
          <w:ilvl w:val="0"/>
          <w:numId w:val="7"/>
        </w:numPr>
        <w:tabs>
          <w:tab w:val="left" w:pos="1134"/>
        </w:tabs>
        <w:ind w:left="0" w:firstLine="698"/>
        <w:jc w:val="both"/>
        <w:rPr>
          <w:sz w:val="28"/>
          <w:szCs w:val="28"/>
        </w:rPr>
      </w:pPr>
      <w:r w:rsidRPr="00E020BF">
        <w:rPr>
          <w:bCs/>
          <w:sz w:val="28"/>
          <w:szCs w:val="28"/>
        </w:rPr>
        <w:t xml:space="preserve">Прокурорский надзор за исполнением законов о профилактике правонарушений в </w:t>
      </w:r>
      <w:r w:rsidRPr="00E020BF">
        <w:rPr>
          <w:sz w:val="28"/>
          <w:szCs w:val="28"/>
        </w:rPr>
        <w:t>сфере государственной (муниципальной) собственности.</w:t>
      </w:r>
    </w:p>
    <w:p w:rsidR="005B4716" w:rsidRPr="00E020BF" w:rsidRDefault="003455E2" w:rsidP="005B4716">
      <w:pPr>
        <w:pStyle w:val="af1"/>
        <w:numPr>
          <w:ilvl w:val="0"/>
          <w:numId w:val="7"/>
        </w:numPr>
        <w:tabs>
          <w:tab w:val="left" w:pos="1134"/>
        </w:tabs>
        <w:ind w:left="0" w:firstLine="698"/>
        <w:jc w:val="both"/>
        <w:rPr>
          <w:sz w:val="28"/>
          <w:szCs w:val="28"/>
        </w:rPr>
      </w:pPr>
      <w:r w:rsidRPr="00E020BF">
        <w:rPr>
          <w:sz w:val="28"/>
          <w:szCs w:val="28"/>
        </w:rPr>
        <w:t>Организация работы по правовому просвещению в органах прокуратуры Российской Федерации</w:t>
      </w:r>
      <w:r w:rsidR="005B4716">
        <w:rPr>
          <w:sz w:val="28"/>
          <w:szCs w:val="28"/>
        </w:rPr>
        <w:t xml:space="preserve"> </w:t>
      </w:r>
      <w:r w:rsidR="005B4716" w:rsidRPr="00E020BF">
        <w:rPr>
          <w:bCs/>
          <w:sz w:val="28"/>
          <w:szCs w:val="28"/>
        </w:rPr>
        <w:t xml:space="preserve">в сфере </w:t>
      </w:r>
      <w:r w:rsidR="005B4716" w:rsidRPr="00E020BF">
        <w:rPr>
          <w:sz w:val="28"/>
          <w:szCs w:val="28"/>
        </w:rPr>
        <w:t xml:space="preserve">государственной (муниципальной) собственности. </w:t>
      </w:r>
    </w:p>
    <w:p w:rsidR="005B4716" w:rsidRPr="00E020BF" w:rsidRDefault="003455E2" w:rsidP="005B4716">
      <w:pPr>
        <w:pStyle w:val="af1"/>
        <w:numPr>
          <w:ilvl w:val="0"/>
          <w:numId w:val="7"/>
        </w:numPr>
        <w:tabs>
          <w:tab w:val="left" w:pos="1134"/>
        </w:tabs>
        <w:ind w:left="0" w:firstLine="698"/>
        <w:jc w:val="both"/>
        <w:rPr>
          <w:sz w:val="28"/>
          <w:szCs w:val="28"/>
        </w:rPr>
      </w:pPr>
      <w:r w:rsidRPr="00E020BF">
        <w:rPr>
          <w:sz w:val="28"/>
          <w:szCs w:val="28"/>
        </w:rPr>
        <w:t>Взаимодействие органов прокуратуры со средствами массовой информации по информированию о состоянии законности</w:t>
      </w:r>
      <w:r w:rsidR="005B4716">
        <w:rPr>
          <w:sz w:val="28"/>
          <w:szCs w:val="28"/>
        </w:rPr>
        <w:t xml:space="preserve"> </w:t>
      </w:r>
      <w:r w:rsidR="005B4716" w:rsidRPr="00E020BF">
        <w:rPr>
          <w:bCs/>
          <w:sz w:val="28"/>
          <w:szCs w:val="28"/>
        </w:rPr>
        <w:t xml:space="preserve">в сфере </w:t>
      </w:r>
      <w:r w:rsidR="005B4716" w:rsidRPr="00E020BF">
        <w:rPr>
          <w:sz w:val="28"/>
          <w:szCs w:val="28"/>
        </w:rPr>
        <w:t xml:space="preserve">государственной (муниципальной) собственности. </w:t>
      </w:r>
    </w:p>
    <w:p w:rsidR="00696C7A" w:rsidRPr="00E020BF" w:rsidRDefault="003455E2" w:rsidP="00696C7A">
      <w:pPr>
        <w:pStyle w:val="af1"/>
        <w:numPr>
          <w:ilvl w:val="0"/>
          <w:numId w:val="7"/>
        </w:numPr>
        <w:tabs>
          <w:tab w:val="left" w:pos="1134"/>
        </w:tabs>
        <w:ind w:left="0" w:firstLine="698"/>
        <w:jc w:val="both"/>
        <w:rPr>
          <w:sz w:val="28"/>
          <w:szCs w:val="28"/>
        </w:rPr>
      </w:pPr>
      <w:r w:rsidRPr="00E020BF">
        <w:rPr>
          <w:sz w:val="28"/>
          <w:szCs w:val="28"/>
        </w:rPr>
        <w:t>Общие требования к оформлению документов при реализации полномочий прокурора. Порядок работы с документами для служебного пользования.</w:t>
      </w:r>
    </w:p>
    <w:p w:rsidR="00696C7A" w:rsidRPr="00E020BF" w:rsidRDefault="003455E2" w:rsidP="00696C7A">
      <w:pPr>
        <w:pStyle w:val="af1"/>
        <w:numPr>
          <w:ilvl w:val="0"/>
          <w:numId w:val="7"/>
        </w:numPr>
        <w:tabs>
          <w:tab w:val="left" w:pos="1134"/>
        </w:tabs>
        <w:ind w:left="0" w:firstLine="698"/>
        <w:jc w:val="both"/>
        <w:rPr>
          <w:sz w:val="28"/>
          <w:szCs w:val="28"/>
        </w:rPr>
      </w:pPr>
      <w:r w:rsidRPr="00E020BF">
        <w:rPr>
          <w:sz w:val="28"/>
          <w:szCs w:val="28"/>
        </w:rPr>
        <w:t>Информационно-коммуникационные и электронно-цифровые технологии органов прокуратуры Российской Федерации.</w:t>
      </w:r>
    </w:p>
    <w:p w:rsidR="00696C7A" w:rsidRPr="00E020BF" w:rsidRDefault="003455E2" w:rsidP="00696C7A">
      <w:pPr>
        <w:pStyle w:val="af1"/>
        <w:numPr>
          <w:ilvl w:val="0"/>
          <w:numId w:val="7"/>
        </w:numPr>
        <w:tabs>
          <w:tab w:val="left" w:pos="1134"/>
        </w:tabs>
        <w:ind w:left="0" w:firstLine="698"/>
        <w:jc w:val="both"/>
        <w:rPr>
          <w:sz w:val="28"/>
          <w:szCs w:val="28"/>
        </w:rPr>
      </w:pPr>
      <w:r w:rsidRPr="00E020BF">
        <w:rPr>
          <w:sz w:val="28"/>
          <w:szCs w:val="28"/>
        </w:rPr>
        <w:t>Требования, предъявляемые к служебному поведению сотрудника прокуратуры.</w:t>
      </w:r>
    </w:p>
    <w:p w:rsidR="00B11733" w:rsidRDefault="003455E2" w:rsidP="00696C7A">
      <w:pPr>
        <w:pStyle w:val="af1"/>
        <w:numPr>
          <w:ilvl w:val="0"/>
          <w:numId w:val="7"/>
        </w:numPr>
        <w:tabs>
          <w:tab w:val="left" w:pos="1134"/>
        </w:tabs>
        <w:ind w:left="0" w:firstLine="698"/>
        <w:jc w:val="both"/>
        <w:rPr>
          <w:sz w:val="28"/>
          <w:szCs w:val="28"/>
        </w:rPr>
      </w:pPr>
      <w:r w:rsidRPr="00E020BF">
        <w:rPr>
          <w:sz w:val="28"/>
          <w:szCs w:val="28"/>
        </w:rPr>
        <w:t>Обеспечение собственной безопасности в органах прокуратуры; антикоррупционные требования к работникам прокуратуры.</w:t>
      </w:r>
    </w:p>
    <w:p w:rsidR="005B4716" w:rsidRPr="00E43E0C" w:rsidRDefault="005B4716" w:rsidP="005B4716">
      <w:pPr>
        <w:pStyle w:val="af1"/>
        <w:tabs>
          <w:tab w:val="left" w:pos="1134"/>
        </w:tabs>
        <w:jc w:val="both"/>
        <w:rPr>
          <w:sz w:val="28"/>
          <w:szCs w:val="28"/>
        </w:rPr>
      </w:pPr>
    </w:p>
    <w:sectPr w:rsidR="005B4716" w:rsidRPr="00E43E0C" w:rsidSect="008B77DF">
      <w:headerReference w:type="default" r:id="rId8"/>
      <w:pgSz w:w="11906" w:h="16838" w:code="9"/>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454" w:rsidRDefault="001F1454" w:rsidP="00166533">
      <w:pPr>
        <w:spacing w:after="0" w:line="240" w:lineRule="auto"/>
      </w:pPr>
      <w:r>
        <w:separator/>
      </w:r>
    </w:p>
  </w:endnote>
  <w:endnote w:type="continuationSeparator" w:id="0">
    <w:p w:rsidR="001F1454" w:rsidRDefault="001F1454" w:rsidP="0016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G Mincho Light J">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454" w:rsidRDefault="001F1454" w:rsidP="00166533">
      <w:pPr>
        <w:spacing w:after="0" w:line="240" w:lineRule="auto"/>
      </w:pPr>
      <w:r>
        <w:separator/>
      </w:r>
    </w:p>
  </w:footnote>
  <w:footnote w:type="continuationSeparator" w:id="0">
    <w:p w:rsidR="001F1454" w:rsidRDefault="001F1454" w:rsidP="00166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1843982"/>
      <w:docPartObj>
        <w:docPartGallery w:val="Page Numbers (Top of Page)"/>
        <w:docPartUnique/>
      </w:docPartObj>
    </w:sdtPr>
    <w:sdtEndPr/>
    <w:sdtContent>
      <w:p w:rsidR="00A667F3" w:rsidRDefault="00A667F3">
        <w:pPr>
          <w:pStyle w:val="a5"/>
          <w:jc w:val="center"/>
        </w:pPr>
        <w:r>
          <w:fldChar w:fldCharType="begin"/>
        </w:r>
        <w:r>
          <w:instrText>PAGE   \* MERGEFORMAT</w:instrText>
        </w:r>
        <w:r>
          <w:fldChar w:fldCharType="separate"/>
        </w:r>
        <w:r w:rsidR="008C0130">
          <w:rPr>
            <w:noProof/>
          </w:rPr>
          <w:t>3</w:t>
        </w:r>
        <w:r>
          <w:fldChar w:fldCharType="end"/>
        </w:r>
      </w:p>
    </w:sdtContent>
  </w:sdt>
  <w:p w:rsidR="00A667F3" w:rsidRDefault="00A667F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70F4"/>
    <w:multiLevelType w:val="hybridMultilevel"/>
    <w:tmpl w:val="01FC9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65CF9"/>
    <w:multiLevelType w:val="hybridMultilevel"/>
    <w:tmpl w:val="E00A69F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80500"/>
    <w:multiLevelType w:val="hybridMultilevel"/>
    <w:tmpl w:val="DBA4B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65B01"/>
    <w:multiLevelType w:val="hybridMultilevel"/>
    <w:tmpl w:val="0FAA3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467BD2"/>
    <w:multiLevelType w:val="hybridMultilevel"/>
    <w:tmpl w:val="CFFA337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E056477"/>
    <w:multiLevelType w:val="hybridMultilevel"/>
    <w:tmpl w:val="E00A69F4"/>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357D2D"/>
    <w:multiLevelType w:val="hybridMultilevel"/>
    <w:tmpl w:val="64AE023A"/>
    <w:lvl w:ilvl="0" w:tplc="E116BD2C">
      <w:start w:val="1"/>
      <w:numFmt w:val="decimal"/>
      <w:lvlText w:val="%1."/>
      <w:lvlJc w:val="left"/>
      <w:pPr>
        <w:ind w:left="720" w:hanging="360"/>
      </w:pPr>
      <w:rPr>
        <w:rFonts w:cs="Times New Roman" w:hint="default"/>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5284238"/>
    <w:multiLevelType w:val="hybridMultilevel"/>
    <w:tmpl w:val="0EE6F9BA"/>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EB0608"/>
    <w:multiLevelType w:val="hybridMultilevel"/>
    <w:tmpl w:val="04B4D3A2"/>
    <w:lvl w:ilvl="0" w:tplc="8F02A580">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7"/>
  </w:num>
  <w:num w:numId="3">
    <w:abstractNumId w:val="0"/>
  </w:num>
  <w:num w:numId="4">
    <w:abstractNumId w:val="6"/>
  </w:num>
  <w:num w:numId="5">
    <w:abstractNumId w:val="3"/>
  </w:num>
  <w:num w:numId="6">
    <w:abstractNumId w:val="4"/>
  </w:num>
  <w:num w:numId="7">
    <w:abstractNumId w:val="5"/>
  </w:num>
  <w:num w:numId="8">
    <w:abstractNumId w:val="8"/>
  </w:num>
  <w:num w:numId="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B3"/>
    <w:rsid w:val="000076D6"/>
    <w:rsid w:val="0001357A"/>
    <w:rsid w:val="00021D41"/>
    <w:rsid w:val="00032C12"/>
    <w:rsid w:val="00034B2C"/>
    <w:rsid w:val="000405E0"/>
    <w:rsid w:val="0006013F"/>
    <w:rsid w:val="00067274"/>
    <w:rsid w:val="0007459B"/>
    <w:rsid w:val="00077D7D"/>
    <w:rsid w:val="00080F46"/>
    <w:rsid w:val="000858FA"/>
    <w:rsid w:val="00095C2B"/>
    <w:rsid w:val="000B39D2"/>
    <w:rsid w:val="000B474D"/>
    <w:rsid w:val="000C579E"/>
    <w:rsid w:val="000D4D23"/>
    <w:rsid w:val="000D61EB"/>
    <w:rsid w:val="000E24E3"/>
    <w:rsid w:val="000E3307"/>
    <w:rsid w:val="000F0F25"/>
    <w:rsid w:val="000F125B"/>
    <w:rsid w:val="000F15D6"/>
    <w:rsid w:val="000F2FE2"/>
    <w:rsid w:val="00100D29"/>
    <w:rsid w:val="00106BAC"/>
    <w:rsid w:val="00124A0A"/>
    <w:rsid w:val="00130A84"/>
    <w:rsid w:val="001312E9"/>
    <w:rsid w:val="00140FCA"/>
    <w:rsid w:val="00141132"/>
    <w:rsid w:val="00141F83"/>
    <w:rsid w:val="00150402"/>
    <w:rsid w:val="001600A7"/>
    <w:rsid w:val="0016358D"/>
    <w:rsid w:val="00166533"/>
    <w:rsid w:val="001669F7"/>
    <w:rsid w:val="001739FB"/>
    <w:rsid w:val="0018424B"/>
    <w:rsid w:val="00191AA3"/>
    <w:rsid w:val="0019457F"/>
    <w:rsid w:val="001A274F"/>
    <w:rsid w:val="001A3623"/>
    <w:rsid w:val="001B0772"/>
    <w:rsid w:val="001B56A2"/>
    <w:rsid w:val="001B6AF6"/>
    <w:rsid w:val="001C1467"/>
    <w:rsid w:val="001C5AB7"/>
    <w:rsid w:val="001D1650"/>
    <w:rsid w:val="001D23CA"/>
    <w:rsid w:val="001D5068"/>
    <w:rsid w:val="001E151F"/>
    <w:rsid w:val="001F1454"/>
    <w:rsid w:val="001F772F"/>
    <w:rsid w:val="002041E4"/>
    <w:rsid w:val="00206085"/>
    <w:rsid w:val="002060B7"/>
    <w:rsid w:val="00235075"/>
    <w:rsid w:val="00244F1F"/>
    <w:rsid w:val="002477F3"/>
    <w:rsid w:val="00247D81"/>
    <w:rsid w:val="00247F09"/>
    <w:rsid w:val="00256367"/>
    <w:rsid w:val="00257DEB"/>
    <w:rsid w:val="00257E9D"/>
    <w:rsid w:val="00271026"/>
    <w:rsid w:val="002943EB"/>
    <w:rsid w:val="002A22F1"/>
    <w:rsid w:val="002A5870"/>
    <w:rsid w:val="002A774A"/>
    <w:rsid w:val="002B02A2"/>
    <w:rsid w:val="002B38A0"/>
    <w:rsid w:val="002C1E0E"/>
    <w:rsid w:val="002C2293"/>
    <w:rsid w:val="002D11A4"/>
    <w:rsid w:val="002D38CF"/>
    <w:rsid w:val="002D44EA"/>
    <w:rsid w:val="002D5252"/>
    <w:rsid w:val="002D7389"/>
    <w:rsid w:val="002E02D2"/>
    <w:rsid w:val="002E73F6"/>
    <w:rsid w:val="002F797A"/>
    <w:rsid w:val="003019A6"/>
    <w:rsid w:val="0031037D"/>
    <w:rsid w:val="00310B23"/>
    <w:rsid w:val="00322CE9"/>
    <w:rsid w:val="003304B7"/>
    <w:rsid w:val="00333764"/>
    <w:rsid w:val="003344E2"/>
    <w:rsid w:val="003455E2"/>
    <w:rsid w:val="00345EA9"/>
    <w:rsid w:val="003765FB"/>
    <w:rsid w:val="0037722E"/>
    <w:rsid w:val="003774F0"/>
    <w:rsid w:val="00383C0B"/>
    <w:rsid w:val="00386785"/>
    <w:rsid w:val="00386EBE"/>
    <w:rsid w:val="003950B9"/>
    <w:rsid w:val="00396974"/>
    <w:rsid w:val="003A7D2D"/>
    <w:rsid w:val="003B236F"/>
    <w:rsid w:val="003B30E4"/>
    <w:rsid w:val="003D315E"/>
    <w:rsid w:val="00411D4A"/>
    <w:rsid w:val="004143A9"/>
    <w:rsid w:val="0041691A"/>
    <w:rsid w:val="0043683E"/>
    <w:rsid w:val="00443865"/>
    <w:rsid w:val="004613AE"/>
    <w:rsid w:val="0046343B"/>
    <w:rsid w:val="004720A0"/>
    <w:rsid w:val="00480BD0"/>
    <w:rsid w:val="00483598"/>
    <w:rsid w:val="004845DC"/>
    <w:rsid w:val="00497EAA"/>
    <w:rsid w:val="004A1759"/>
    <w:rsid w:val="004A2C9E"/>
    <w:rsid w:val="004B04C6"/>
    <w:rsid w:val="004B1567"/>
    <w:rsid w:val="004B5C04"/>
    <w:rsid w:val="004B6E4F"/>
    <w:rsid w:val="004C6BBD"/>
    <w:rsid w:val="004C795F"/>
    <w:rsid w:val="004E24C7"/>
    <w:rsid w:val="004E267E"/>
    <w:rsid w:val="004F1641"/>
    <w:rsid w:val="004F2516"/>
    <w:rsid w:val="00513224"/>
    <w:rsid w:val="00513E23"/>
    <w:rsid w:val="0052448F"/>
    <w:rsid w:val="00533FB7"/>
    <w:rsid w:val="005343CA"/>
    <w:rsid w:val="005415E5"/>
    <w:rsid w:val="00541922"/>
    <w:rsid w:val="00547921"/>
    <w:rsid w:val="00551D6D"/>
    <w:rsid w:val="00552340"/>
    <w:rsid w:val="0056321F"/>
    <w:rsid w:val="005749F9"/>
    <w:rsid w:val="0059177A"/>
    <w:rsid w:val="00597851"/>
    <w:rsid w:val="005A2003"/>
    <w:rsid w:val="005B316C"/>
    <w:rsid w:val="005B4716"/>
    <w:rsid w:val="005B6774"/>
    <w:rsid w:val="005F1903"/>
    <w:rsid w:val="005F7A4C"/>
    <w:rsid w:val="005F7EDB"/>
    <w:rsid w:val="00606EB2"/>
    <w:rsid w:val="00607527"/>
    <w:rsid w:val="00624FB4"/>
    <w:rsid w:val="00625E24"/>
    <w:rsid w:val="00641759"/>
    <w:rsid w:val="006419E3"/>
    <w:rsid w:val="006540F7"/>
    <w:rsid w:val="006607D3"/>
    <w:rsid w:val="00660C5B"/>
    <w:rsid w:val="00662CF1"/>
    <w:rsid w:val="00674951"/>
    <w:rsid w:val="00696C7A"/>
    <w:rsid w:val="006B49BA"/>
    <w:rsid w:val="006B5AC6"/>
    <w:rsid w:val="006C1671"/>
    <w:rsid w:val="006D134E"/>
    <w:rsid w:val="006D171B"/>
    <w:rsid w:val="006D22D7"/>
    <w:rsid w:val="006D2B64"/>
    <w:rsid w:val="006D6C27"/>
    <w:rsid w:val="006F17DB"/>
    <w:rsid w:val="006F761A"/>
    <w:rsid w:val="007058CD"/>
    <w:rsid w:val="0072635F"/>
    <w:rsid w:val="00732E82"/>
    <w:rsid w:val="00736334"/>
    <w:rsid w:val="007418CB"/>
    <w:rsid w:val="007445B8"/>
    <w:rsid w:val="00764902"/>
    <w:rsid w:val="00766303"/>
    <w:rsid w:val="00767D43"/>
    <w:rsid w:val="00792636"/>
    <w:rsid w:val="00794167"/>
    <w:rsid w:val="007A1601"/>
    <w:rsid w:val="007A27B0"/>
    <w:rsid w:val="007A3F39"/>
    <w:rsid w:val="007B4D34"/>
    <w:rsid w:val="007E4E84"/>
    <w:rsid w:val="007E50DF"/>
    <w:rsid w:val="007F4D36"/>
    <w:rsid w:val="007F6234"/>
    <w:rsid w:val="0080557F"/>
    <w:rsid w:val="008163DE"/>
    <w:rsid w:val="0082652E"/>
    <w:rsid w:val="0083286A"/>
    <w:rsid w:val="0083506B"/>
    <w:rsid w:val="00836E20"/>
    <w:rsid w:val="0084620E"/>
    <w:rsid w:val="00857CF4"/>
    <w:rsid w:val="00865406"/>
    <w:rsid w:val="008658EC"/>
    <w:rsid w:val="00866653"/>
    <w:rsid w:val="00867649"/>
    <w:rsid w:val="00872622"/>
    <w:rsid w:val="008760B2"/>
    <w:rsid w:val="00880536"/>
    <w:rsid w:val="0088456C"/>
    <w:rsid w:val="00895A10"/>
    <w:rsid w:val="00896699"/>
    <w:rsid w:val="00896ACA"/>
    <w:rsid w:val="00897C95"/>
    <w:rsid w:val="008A06FC"/>
    <w:rsid w:val="008B77DF"/>
    <w:rsid w:val="008B7E70"/>
    <w:rsid w:val="008C0130"/>
    <w:rsid w:val="008C36E7"/>
    <w:rsid w:val="008C46E5"/>
    <w:rsid w:val="008C6546"/>
    <w:rsid w:val="008E0166"/>
    <w:rsid w:val="008E692D"/>
    <w:rsid w:val="008E721D"/>
    <w:rsid w:val="008F22BF"/>
    <w:rsid w:val="008F75A3"/>
    <w:rsid w:val="009031B3"/>
    <w:rsid w:val="00903D03"/>
    <w:rsid w:val="009104C2"/>
    <w:rsid w:val="00914423"/>
    <w:rsid w:val="0091550F"/>
    <w:rsid w:val="00921E5E"/>
    <w:rsid w:val="00922C91"/>
    <w:rsid w:val="0092733B"/>
    <w:rsid w:val="0093260F"/>
    <w:rsid w:val="00936F31"/>
    <w:rsid w:val="009864D7"/>
    <w:rsid w:val="00987869"/>
    <w:rsid w:val="0099751B"/>
    <w:rsid w:val="00997780"/>
    <w:rsid w:val="009A505B"/>
    <w:rsid w:val="009B079B"/>
    <w:rsid w:val="009C1463"/>
    <w:rsid w:val="009D0CB7"/>
    <w:rsid w:val="009D234F"/>
    <w:rsid w:val="009D69E2"/>
    <w:rsid w:val="009E10FD"/>
    <w:rsid w:val="009E6F42"/>
    <w:rsid w:val="009F5BB3"/>
    <w:rsid w:val="00A0125D"/>
    <w:rsid w:val="00A02459"/>
    <w:rsid w:val="00A055A4"/>
    <w:rsid w:val="00A070F7"/>
    <w:rsid w:val="00A1436C"/>
    <w:rsid w:val="00A238E7"/>
    <w:rsid w:val="00A264BB"/>
    <w:rsid w:val="00A305CF"/>
    <w:rsid w:val="00A35AF5"/>
    <w:rsid w:val="00A45A5A"/>
    <w:rsid w:val="00A5054B"/>
    <w:rsid w:val="00A54D2B"/>
    <w:rsid w:val="00A558C9"/>
    <w:rsid w:val="00A63725"/>
    <w:rsid w:val="00A655D3"/>
    <w:rsid w:val="00A667F3"/>
    <w:rsid w:val="00A71F6D"/>
    <w:rsid w:val="00A908CB"/>
    <w:rsid w:val="00A94029"/>
    <w:rsid w:val="00AA7568"/>
    <w:rsid w:val="00AC2E35"/>
    <w:rsid w:val="00AC36C9"/>
    <w:rsid w:val="00AC7A54"/>
    <w:rsid w:val="00AE7009"/>
    <w:rsid w:val="00AF1379"/>
    <w:rsid w:val="00B01D36"/>
    <w:rsid w:val="00B11733"/>
    <w:rsid w:val="00B22EEE"/>
    <w:rsid w:val="00B256BD"/>
    <w:rsid w:val="00B34BD4"/>
    <w:rsid w:val="00B36F71"/>
    <w:rsid w:val="00B4346C"/>
    <w:rsid w:val="00B53EE3"/>
    <w:rsid w:val="00B61963"/>
    <w:rsid w:val="00B638C3"/>
    <w:rsid w:val="00B65C07"/>
    <w:rsid w:val="00B819FC"/>
    <w:rsid w:val="00B931F9"/>
    <w:rsid w:val="00BB15EF"/>
    <w:rsid w:val="00BB3205"/>
    <w:rsid w:val="00BB44DD"/>
    <w:rsid w:val="00BC1F5D"/>
    <w:rsid w:val="00BD4022"/>
    <w:rsid w:val="00BD68A3"/>
    <w:rsid w:val="00BE68DE"/>
    <w:rsid w:val="00BF0405"/>
    <w:rsid w:val="00C055CE"/>
    <w:rsid w:val="00C05CD4"/>
    <w:rsid w:val="00C13ED8"/>
    <w:rsid w:val="00C271B6"/>
    <w:rsid w:val="00C314DA"/>
    <w:rsid w:val="00C326FE"/>
    <w:rsid w:val="00C3434E"/>
    <w:rsid w:val="00C35042"/>
    <w:rsid w:val="00C401EA"/>
    <w:rsid w:val="00C42EB3"/>
    <w:rsid w:val="00C4375B"/>
    <w:rsid w:val="00C55432"/>
    <w:rsid w:val="00C622AD"/>
    <w:rsid w:val="00C6436B"/>
    <w:rsid w:val="00C712CD"/>
    <w:rsid w:val="00C74644"/>
    <w:rsid w:val="00C8557C"/>
    <w:rsid w:val="00C955FA"/>
    <w:rsid w:val="00CA63B4"/>
    <w:rsid w:val="00CC61FD"/>
    <w:rsid w:val="00CD3581"/>
    <w:rsid w:val="00CD4313"/>
    <w:rsid w:val="00D2080F"/>
    <w:rsid w:val="00D34C4D"/>
    <w:rsid w:val="00D35243"/>
    <w:rsid w:val="00D37408"/>
    <w:rsid w:val="00D413E8"/>
    <w:rsid w:val="00D45CF7"/>
    <w:rsid w:val="00D50E29"/>
    <w:rsid w:val="00D61BBD"/>
    <w:rsid w:val="00D813B6"/>
    <w:rsid w:val="00DB133B"/>
    <w:rsid w:val="00DB5159"/>
    <w:rsid w:val="00DC2F06"/>
    <w:rsid w:val="00DD2745"/>
    <w:rsid w:val="00DD5FE1"/>
    <w:rsid w:val="00DD6123"/>
    <w:rsid w:val="00DE34FB"/>
    <w:rsid w:val="00DE4F57"/>
    <w:rsid w:val="00DF2251"/>
    <w:rsid w:val="00DF52A8"/>
    <w:rsid w:val="00DF796A"/>
    <w:rsid w:val="00E020BF"/>
    <w:rsid w:val="00E212FA"/>
    <w:rsid w:val="00E270AD"/>
    <w:rsid w:val="00E3186D"/>
    <w:rsid w:val="00E336DE"/>
    <w:rsid w:val="00E36AE9"/>
    <w:rsid w:val="00E42715"/>
    <w:rsid w:val="00E43E0C"/>
    <w:rsid w:val="00E50EEB"/>
    <w:rsid w:val="00E510DF"/>
    <w:rsid w:val="00E542E1"/>
    <w:rsid w:val="00E6098A"/>
    <w:rsid w:val="00E848ED"/>
    <w:rsid w:val="00E852F6"/>
    <w:rsid w:val="00E950B1"/>
    <w:rsid w:val="00EA35D4"/>
    <w:rsid w:val="00EA47E3"/>
    <w:rsid w:val="00EB2153"/>
    <w:rsid w:val="00EB3D58"/>
    <w:rsid w:val="00EC12BB"/>
    <w:rsid w:val="00EC1E10"/>
    <w:rsid w:val="00EC7F09"/>
    <w:rsid w:val="00ED449A"/>
    <w:rsid w:val="00ED44A9"/>
    <w:rsid w:val="00EF390D"/>
    <w:rsid w:val="00EF3EB2"/>
    <w:rsid w:val="00EF4F87"/>
    <w:rsid w:val="00F02BA1"/>
    <w:rsid w:val="00F043C2"/>
    <w:rsid w:val="00F15342"/>
    <w:rsid w:val="00F1537F"/>
    <w:rsid w:val="00F17EE9"/>
    <w:rsid w:val="00F22E21"/>
    <w:rsid w:val="00F32419"/>
    <w:rsid w:val="00F33437"/>
    <w:rsid w:val="00F3616D"/>
    <w:rsid w:val="00F36248"/>
    <w:rsid w:val="00F433E3"/>
    <w:rsid w:val="00F453F5"/>
    <w:rsid w:val="00F5157F"/>
    <w:rsid w:val="00F52F60"/>
    <w:rsid w:val="00F55BB3"/>
    <w:rsid w:val="00F56A15"/>
    <w:rsid w:val="00F825A7"/>
    <w:rsid w:val="00F90989"/>
    <w:rsid w:val="00F92A6B"/>
    <w:rsid w:val="00F96BC9"/>
    <w:rsid w:val="00FA1CD7"/>
    <w:rsid w:val="00FA3691"/>
    <w:rsid w:val="00FA3F2B"/>
    <w:rsid w:val="00FA5A84"/>
    <w:rsid w:val="00FB6D96"/>
    <w:rsid w:val="00FC0245"/>
    <w:rsid w:val="00FC77B4"/>
    <w:rsid w:val="00FD01E2"/>
    <w:rsid w:val="00FD36A1"/>
    <w:rsid w:val="00FE2AB3"/>
    <w:rsid w:val="00FF3389"/>
    <w:rsid w:val="00FF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0CB254-6C9E-48CF-9E9B-B2443020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5AF5"/>
  </w:style>
  <w:style w:type="paragraph" w:styleId="1">
    <w:name w:val="heading 1"/>
    <w:basedOn w:val="a"/>
    <w:next w:val="a"/>
    <w:link w:val="10"/>
    <w:uiPriority w:val="9"/>
    <w:qFormat/>
    <w:rsid w:val="00A667F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uiPriority w:val="99"/>
    <w:qFormat/>
    <w:rsid w:val="00A667F3"/>
    <w:pPr>
      <w:keepNext/>
      <w:spacing w:after="0" w:line="240" w:lineRule="auto"/>
      <w:jc w:val="center"/>
      <w:outlineLvl w:val="1"/>
    </w:pPr>
    <w:rPr>
      <w:rFonts w:ascii="Times New Roman" w:eastAsia="Times New Roman" w:hAnsi="Times New Roman" w:cs="Times New Roman"/>
      <w:b/>
      <w:bCs/>
      <w:sz w:val="18"/>
      <w:szCs w:val="18"/>
      <w:lang w:eastAsia="ru-RU"/>
    </w:rPr>
  </w:style>
  <w:style w:type="paragraph" w:styleId="6">
    <w:name w:val="heading 6"/>
    <w:basedOn w:val="a"/>
    <w:next w:val="a"/>
    <w:link w:val="60"/>
    <w:uiPriority w:val="9"/>
    <w:semiHidden/>
    <w:unhideWhenUsed/>
    <w:qFormat/>
    <w:rsid w:val="00A667F3"/>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031B3"/>
  </w:style>
  <w:style w:type="character" w:styleId="a3">
    <w:name w:val="Hyperlink"/>
    <w:basedOn w:val="a0"/>
    <w:unhideWhenUsed/>
    <w:rsid w:val="009031B3"/>
    <w:rPr>
      <w:color w:val="0000FF"/>
      <w:u w:val="single"/>
    </w:rPr>
  </w:style>
  <w:style w:type="character" w:styleId="a4">
    <w:name w:val="FollowedHyperlink"/>
    <w:basedOn w:val="a0"/>
    <w:uiPriority w:val="99"/>
    <w:semiHidden/>
    <w:unhideWhenUsed/>
    <w:rsid w:val="009031B3"/>
    <w:rPr>
      <w:color w:val="800080" w:themeColor="followedHyperlink"/>
      <w:u w:val="single"/>
    </w:rPr>
  </w:style>
  <w:style w:type="paragraph" w:styleId="a5">
    <w:name w:val="header"/>
    <w:basedOn w:val="a"/>
    <w:link w:val="a6"/>
    <w:unhideWhenUsed/>
    <w:rsid w:val="009031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9031B3"/>
    <w:rPr>
      <w:rFonts w:ascii="Times New Roman" w:eastAsia="Times New Roman" w:hAnsi="Times New Roman" w:cs="Times New Roman"/>
      <w:sz w:val="24"/>
      <w:szCs w:val="24"/>
      <w:lang w:eastAsia="ru-RU"/>
    </w:rPr>
  </w:style>
  <w:style w:type="paragraph" w:customStyle="1" w:styleId="12">
    <w:name w:val="Абзац списка1"/>
    <w:basedOn w:val="a"/>
    <w:rsid w:val="009031B3"/>
    <w:pPr>
      <w:ind w:left="720"/>
      <w:contextualSpacing/>
    </w:pPr>
    <w:rPr>
      <w:rFonts w:ascii="Calibri" w:eastAsia="Times New Roman" w:hAnsi="Calibri" w:cs="Times New Roman"/>
    </w:rPr>
  </w:style>
  <w:style w:type="paragraph" w:customStyle="1" w:styleId="ConsPlusNormal">
    <w:name w:val="ConsPlusNormal"/>
    <w:rsid w:val="009031B3"/>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simple">
    <w:name w:val="simple"/>
    <w:basedOn w:val="a0"/>
    <w:rsid w:val="009031B3"/>
  </w:style>
  <w:style w:type="table" w:styleId="a7">
    <w:name w:val="Table Grid"/>
    <w:basedOn w:val="a1"/>
    <w:rsid w:val="009031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13"/>
    <w:rsid w:val="007E4E84"/>
    <w:rPr>
      <w:rFonts w:ascii="Times New Roman" w:eastAsia="Times New Roman" w:hAnsi="Times New Roman" w:cs="Times New Roman"/>
      <w:sz w:val="18"/>
      <w:szCs w:val="18"/>
      <w:shd w:val="clear" w:color="auto" w:fill="FFFFFF"/>
    </w:rPr>
  </w:style>
  <w:style w:type="paragraph" w:customStyle="1" w:styleId="13">
    <w:name w:val="Основной текст1"/>
    <w:basedOn w:val="a"/>
    <w:link w:val="a8"/>
    <w:rsid w:val="007E4E84"/>
    <w:pPr>
      <w:widowControl w:val="0"/>
      <w:shd w:val="clear" w:color="auto" w:fill="FFFFFF"/>
      <w:spacing w:after="0" w:line="226" w:lineRule="exact"/>
      <w:jc w:val="both"/>
    </w:pPr>
    <w:rPr>
      <w:rFonts w:ascii="Times New Roman" w:eastAsia="Times New Roman" w:hAnsi="Times New Roman" w:cs="Times New Roman"/>
      <w:sz w:val="18"/>
      <w:szCs w:val="18"/>
    </w:rPr>
  </w:style>
  <w:style w:type="paragraph" w:styleId="a9">
    <w:name w:val="List Paragraph"/>
    <w:basedOn w:val="a"/>
    <w:uiPriority w:val="34"/>
    <w:qFormat/>
    <w:rsid w:val="00B4346C"/>
    <w:pPr>
      <w:ind w:left="720"/>
      <w:contextualSpacing/>
    </w:pPr>
  </w:style>
  <w:style w:type="paragraph" w:styleId="aa">
    <w:name w:val="footer"/>
    <w:basedOn w:val="a"/>
    <w:link w:val="ab"/>
    <w:uiPriority w:val="99"/>
    <w:unhideWhenUsed/>
    <w:rsid w:val="0016653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66533"/>
  </w:style>
  <w:style w:type="paragraph" w:styleId="ac">
    <w:name w:val="Balloon Text"/>
    <w:basedOn w:val="a"/>
    <w:link w:val="ad"/>
    <w:uiPriority w:val="99"/>
    <w:semiHidden/>
    <w:unhideWhenUsed/>
    <w:rsid w:val="004613AE"/>
    <w:pPr>
      <w:spacing w:after="0" w:line="240" w:lineRule="auto"/>
    </w:pPr>
    <w:rPr>
      <w:rFonts w:ascii="Arial" w:hAnsi="Arial" w:cs="Arial"/>
      <w:sz w:val="16"/>
      <w:szCs w:val="16"/>
    </w:rPr>
  </w:style>
  <w:style w:type="character" w:customStyle="1" w:styleId="ad">
    <w:name w:val="Текст выноски Знак"/>
    <w:basedOn w:val="a0"/>
    <w:link w:val="ac"/>
    <w:uiPriority w:val="99"/>
    <w:semiHidden/>
    <w:rsid w:val="004613AE"/>
    <w:rPr>
      <w:rFonts w:ascii="Arial" w:hAnsi="Arial" w:cs="Arial"/>
      <w:sz w:val="16"/>
      <w:szCs w:val="16"/>
    </w:rPr>
  </w:style>
  <w:style w:type="character" w:customStyle="1" w:styleId="10">
    <w:name w:val="Заголовок 1 Знак"/>
    <w:basedOn w:val="a0"/>
    <w:link w:val="1"/>
    <w:uiPriority w:val="9"/>
    <w:rsid w:val="00A667F3"/>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9"/>
    <w:rsid w:val="00A667F3"/>
    <w:rPr>
      <w:rFonts w:ascii="Times New Roman" w:eastAsia="Times New Roman" w:hAnsi="Times New Roman" w:cs="Times New Roman"/>
      <w:b/>
      <w:bCs/>
      <w:sz w:val="18"/>
      <w:szCs w:val="18"/>
      <w:lang w:eastAsia="ru-RU"/>
    </w:rPr>
  </w:style>
  <w:style w:type="character" w:customStyle="1" w:styleId="60">
    <w:name w:val="Заголовок 6 Знак"/>
    <w:basedOn w:val="a0"/>
    <w:link w:val="6"/>
    <w:uiPriority w:val="9"/>
    <w:semiHidden/>
    <w:rsid w:val="00A667F3"/>
    <w:rPr>
      <w:rFonts w:asciiTheme="majorHAnsi" w:eastAsiaTheme="majorEastAsia" w:hAnsiTheme="majorHAnsi" w:cstheme="majorBidi"/>
      <w:i/>
      <w:iCs/>
      <w:color w:val="243F60" w:themeColor="accent1" w:themeShade="7F"/>
      <w:sz w:val="24"/>
      <w:szCs w:val="24"/>
      <w:lang w:eastAsia="ru-RU"/>
    </w:rPr>
  </w:style>
  <w:style w:type="character" w:styleId="ae">
    <w:name w:val="page number"/>
    <w:basedOn w:val="a0"/>
    <w:uiPriority w:val="99"/>
    <w:rsid w:val="00A667F3"/>
    <w:rPr>
      <w:rFonts w:cs="Times New Roman"/>
    </w:rPr>
  </w:style>
  <w:style w:type="paragraph" w:customStyle="1" w:styleId="p14">
    <w:name w:val="p14"/>
    <w:basedOn w:val="a"/>
    <w:uiPriority w:val="99"/>
    <w:rsid w:val="00A66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uiPriority w:val="99"/>
    <w:rsid w:val="00A6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667F3"/>
  </w:style>
  <w:style w:type="paragraph" w:styleId="af">
    <w:name w:val="Normal (Web)"/>
    <w:basedOn w:val="a"/>
    <w:uiPriority w:val="99"/>
    <w:unhideWhenUsed/>
    <w:rsid w:val="00A667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lava">
    <w:name w:val="glava"/>
    <w:basedOn w:val="a"/>
    <w:rsid w:val="00A667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basedOn w:val="a0"/>
    <w:uiPriority w:val="22"/>
    <w:qFormat/>
    <w:rsid w:val="00A667F3"/>
    <w:rPr>
      <w:b/>
      <w:bCs/>
    </w:rPr>
  </w:style>
  <w:style w:type="paragraph" w:customStyle="1" w:styleId="21">
    <w:name w:val="Абзац списка2"/>
    <w:basedOn w:val="a"/>
    <w:rsid w:val="00A667F3"/>
    <w:pPr>
      <w:ind w:left="720"/>
      <w:contextualSpacing/>
    </w:pPr>
    <w:rPr>
      <w:rFonts w:ascii="Calibri" w:eastAsia="Calibri" w:hAnsi="Calibri" w:cs="Times New Roman"/>
    </w:rPr>
  </w:style>
  <w:style w:type="paragraph" w:customStyle="1" w:styleId="Default">
    <w:name w:val="Default"/>
    <w:rsid w:val="00A667F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1">
    <w:name w:val="No Spacing"/>
    <w:uiPriority w:val="1"/>
    <w:qFormat/>
    <w:rsid w:val="00A667F3"/>
    <w:pPr>
      <w:spacing w:after="0" w:line="240" w:lineRule="auto"/>
    </w:pPr>
    <w:rPr>
      <w:rFonts w:ascii="Times New Roman" w:eastAsia="Times New Roman" w:hAnsi="Times New Roman" w:cs="Times New Roman"/>
      <w:sz w:val="24"/>
      <w:szCs w:val="24"/>
      <w:lang w:eastAsia="ru-RU"/>
    </w:rPr>
  </w:style>
  <w:style w:type="paragraph" w:customStyle="1" w:styleId="af2">
    <w:name w:val="Знак Знак Знак Знак Знак Знак Знак Знак Знак Знак"/>
    <w:basedOn w:val="a"/>
    <w:autoRedefine/>
    <w:rsid w:val="00A667F3"/>
    <w:pPr>
      <w:spacing w:after="160" w:line="240" w:lineRule="exact"/>
    </w:pPr>
    <w:rPr>
      <w:rFonts w:ascii="Times New Roman" w:eastAsia="Times New Roman" w:hAnsi="Times New Roman" w:cs="Times New Roman"/>
      <w:sz w:val="28"/>
      <w:szCs w:val="20"/>
      <w:lang w:val="en-US"/>
    </w:rPr>
  </w:style>
  <w:style w:type="paragraph" w:styleId="af3">
    <w:name w:val="Body Text"/>
    <w:basedOn w:val="a"/>
    <w:link w:val="af4"/>
    <w:rsid w:val="00A667F3"/>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A667F3"/>
    <w:rPr>
      <w:rFonts w:ascii="Times New Roman" w:eastAsia="Times New Roman" w:hAnsi="Times New Roman" w:cs="Times New Roman"/>
      <w:sz w:val="24"/>
      <w:szCs w:val="24"/>
      <w:lang w:eastAsia="ru-RU"/>
    </w:rPr>
  </w:style>
  <w:style w:type="paragraph" w:styleId="3">
    <w:name w:val="Body Text 3"/>
    <w:basedOn w:val="a"/>
    <w:link w:val="30"/>
    <w:rsid w:val="00A667F3"/>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667F3"/>
    <w:rPr>
      <w:rFonts w:ascii="Times New Roman" w:eastAsia="Times New Roman" w:hAnsi="Times New Roman" w:cs="Times New Roman"/>
      <w:sz w:val="16"/>
      <w:szCs w:val="16"/>
      <w:lang w:eastAsia="ru-RU"/>
    </w:rPr>
  </w:style>
  <w:style w:type="paragraph" w:customStyle="1" w:styleId="14">
    <w:name w:val="Обычный1"/>
    <w:rsid w:val="00A667F3"/>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A667F3"/>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A667F3"/>
    <w:rPr>
      <w:rFonts w:ascii="Times New Roman" w:eastAsia="Times New Roman" w:hAnsi="Times New Roman" w:cs="Times New Roman"/>
      <w:sz w:val="24"/>
      <w:szCs w:val="24"/>
      <w:lang w:eastAsia="ru-RU"/>
    </w:rPr>
  </w:style>
  <w:style w:type="paragraph" w:customStyle="1" w:styleId="af5">
    <w:name w:val="Прижатый влево"/>
    <w:basedOn w:val="a"/>
    <w:next w:val="a"/>
    <w:rsid w:val="00A667F3"/>
    <w:pPr>
      <w:autoSpaceDE w:val="0"/>
      <w:autoSpaceDN w:val="0"/>
      <w:adjustRightInd w:val="0"/>
      <w:spacing w:after="0" w:line="240" w:lineRule="auto"/>
    </w:pPr>
    <w:rPr>
      <w:rFonts w:ascii="Arial" w:eastAsia="Times New Roman" w:hAnsi="Arial" w:cs="Times New Roman"/>
      <w:sz w:val="20"/>
      <w:szCs w:val="20"/>
      <w:lang w:eastAsia="ru-RU"/>
    </w:rPr>
  </w:style>
  <w:style w:type="character" w:customStyle="1" w:styleId="svet1">
    <w:name w:val="svet1"/>
    <w:rsid w:val="00A667F3"/>
    <w:rPr>
      <w:b/>
      <w:bCs/>
    </w:rPr>
  </w:style>
  <w:style w:type="paragraph" w:customStyle="1" w:styleId="ConsNormal">
    <w:name w:val="ConsNormal"/>
    <w:rsid w:val="00A667F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4">
    <w:name w:val="Обычный2"/>
    <w:rsid w:val="00A667F3"/>
    <w:pPr>
      <w:spacing w:after="0" w:line="240" w:lineRule="auto"/>
    </w:pPr>
    <w:rPr>
      <w:rFonts w:ascii="Times New Roman" w:eastAsia="Times New Roman" w:hAnsi="Times New Roman" w:cs="Times New Roman"/>
      <w:sz w:val="20"/>
      <w:szCs w:val="20"/>
      <w:lang w:eastAsia="ru-RU"/>
    </w:rPr>
  </w:style>
  <w:style w:type="paragraph" w:customStyle="1" w:styleId="Heading">
    <w:name w:val="Heading"/>
    <w:rsid w:val="00A667F3"/>
    <w:pPr>
      <w:autoSpaceDE w:val="0"/>
      <w:autoSpaceDN w:val="0"/>
      <w:adjustRightInd w:val="0"/>
      <w:spacing w:after="0" w:line="240" w:lineRule="auto"/>
    </w:pPr>
    <w:rPr>
      <w:rFonts w:ascii="Arial" w:eastAsia="Times New Roman" w:hAnsi="Arial" w:cs="Arial"/>
      <w:b/>
      <w:bCs/>
      <w:lang w:eastAsia="ru-RU"/>
    </w:rPr>
  </w:style>
  <w:style w:type="paragraph" w:styleId="31">
    <w:name w:val="Body Text Indent 3"/>
    <w:basedOn w:val="a"/>
    <w:link w:val="32"/>
    <w:rsid w:val="00A667F3"/>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A667F3"/>
    <w:rPr>
      <w:rFonts w:ascii="Times New Roman" w:eastAsia="Times New Roman" w:hAnsi="Times New Roman" w:cs="Times New Roman"/>
      <w:sz w:val="16"/>
      <w:szCs w:val="16"/>
      <w:lang w:eastAsia="ru-RU"/>
    </w:rPr>
  </w:style>
  <w:style w:type="paragraph" w:styleId="af6">
    <w:name w:val="Body Text Indent"/>
    <w:basedOn w:val="a"/>
    <w:link w:val="af7"/>
    <w:uiPriority w:val="99"/>
    <w:unhideWhenUsed/>
    <w:rsid w:val="00A667F3"/>
    <w:pPr>
      <w:spacing w:after="120" w:line="240" w:lineRule="auto"/>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uiPriority w:val="99"/>
    <w:rsid w:val="00A667F3"/>
    <w:rPr>
      <w:rFonts w:ascii="Times New Roman" w:eastAsia="Times New Roman" w:hAnsi="Times New Roman" w:cs="Times New Roman"/>
      <w:sz w:val="24"/>
      <w:szCs w:val="24"/>
      <w:lang w:eastAsia="ru-RU"/>
    </w:rPr>
  </w:style>
  <w:style w:type="paragraph" w:styleId="af8">
    <w:name w:val="footnote text"/>
    <w:aliases w:val="Текст сноски Знак Знак Знак,Текст сноски Знак Знак Знак Знак,Текст сноски Знак Знак Знак Знак Знак Знак Знак Знак,Текст сноски Знак Знак Знак Знак Знак Знак Знак Знак Знак Знак Знак Знак Знак Знак Знак Знак Знак Знак Знак"/>
    <w:basedOn w:val="a"/>
    <w:link w:val="af9"/>
    <w:semiHidden/>
    <w:rsid w:val="00A667F3"/>
    <w:pPr>
      <w:widowControl w:val="0"/>
      <w:suppressLineNumbers/>
      <w:suppressAutoHyphens/>
      <w:spacing w:after="0" w:line="200" w:lineRule="exact"/>
      <w:ind w:firstLine="284"/>
      <w:jc w:val="both"/>
    </w:pPr>
    <w:rPr>
      <w:rFonts w:ascii="Times New Roman" w:eastAsia="HG Mincho Light J" w:hAnsi="Times New Roman" w:cs="Times New Roman"/>
      <w:color w:val="000000"/>
      <w:sz w:val="18"/>
      <w:szCs w:val="20"/>
      <w:lang w:eastAsia="ru-RU"/>
    </w:rPr>
  </w:style>
  <w:style w:type="character" w:customStyle="1" w:styleId="af9">
    <w:name w:val="Текст сноски Знак"/>
    <w:aliases w:val="Текст сноски Знак Знак Знак Знак1,Текст сноски Знак Знак Знак Знак Знак,Текст сноски Знак Знак Знак Знак Знак Знак Знак Знак Знак"/>
    <w:basedOn w:val="a0"/>
    <w:link w:val="af8"/>
    <w:semiHidden/>
    <w:rsid w:val="00A667F3"/>
    <w:rPr>
      <w:rFonts w:ascii="Times New Roman" w:eastAsia="HG Mincho Light J" w:hAnsi="Times New Roman" w:cs="Times New Roman"/>
      <w:color w:val="000000"/>
      <w:sz w:val="18"/>
      <w:szCs w:val="20"/>
      <w:lang w:eastAsia="ru-RU"/>
    </w:rPr>
  </w:style>
  <w:style w:type="paragraph" w:customStyle="1" w:styleId="ConsPlusTitle">
    <w:name w:val="ConsPlusTitle"/>
    <w:rsid w:val="00A667F3"/>
    <w:pPr>
      <w:widowControl w:val="0"/>
      <w:spacing w:after="0" w:line="240" w:lineRule="auto"/>
    </w:pPr>
    <w:rPr>
      <w:rFonts w:ascii="Arial" w:eastAsia="Times New Roman" w:hAnsi="Arial" w:cs="Arial"/>
      <w:b/>
      <w:bCs/>
      <w:sz w:val="18"/>
      <w:szCs w:val="18"/>
      <w:lang w:eastAsia="ru-RU"/>
    </w:rPr>
  </w:style>
  <w:style w:type="paragraph" w:styleId="25">
    <w:name w:val="Body Text 2"/>
    <w:basedOn w:val="a"/>
    <w:link w:val="26"/>
    <w:uiPriority w:val="99"/>
    <w:unhideWhenUsed/>
    <w:rsid w:val="00A667F3"/>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0"/>
    <w:link w:val="25"/>
    <w:uiPriority w:val="99"/>
    <w:rsid w:val="00A667F3"/>
    <w:rPr>
      <w:rFonts w:ascii="Times New Roman" w:eastAsia="Times New Roman" w:hAnsi="Times New Roman" w:cs="Times New Roman"/>
      <w:sz w:val="24"/>
      <w:szCs w:val="24"/>
      <w:lang w:eastAsia="ru-RU"/>
    </w:rPr>
  </w:style>
  <w:style w:type="paragraph" w:customStyle="1" w:styleId="BodyText21">
    <w:name w:val="Body Text 21"/>
    <w:basedOn w:val="a"/>
    <w:uiPriority w:val="99"/>
    <w:rsid w:val="00A667F3"/>
    <w:pPr>
      <w:widowControl w:val="0"/>
      <w:overflowPunct w:val="0"/>
      <w:autoSpaceDE w:val="0"/>
      <w:autoSpaceDN w:val="0"/>
      <w:adjustRightInd w:val="0"/>
      <w:spacing w:after="0" w:line="360" w:lineRule="auto"/>
      <w:jc w:val="both"/>
    </w:pPr>
    <w:rPr>
      <w:rFonts w:ascii="Times New Roman" w:eastAsia="Times New Roman" w:hAnsi="Times New Roman" w:cs="Times New Roman"/>
      <w:sz w:val="28"/>
      <w:szCs w:val="28"/>
      <w:lang w:eastAsia="ru-RU"/>
    </w:rPr>
  </w:style>
  <w:style w:type="paragraph" w:customStyle="1" w:styleId="310">
    <w:name w:val="заголовок 31"/>
    <w:basedOn w:val="a"/>
    <w:next w:val="a"/>
    <w:rsid w:val="00A667F3"/>
    <w:pPr>
      <w:keepNext/>
      <w:widowControl w:val="0"/>
      <w:autoSpaceDE w:val="0"/>
      <w:autoSpaceDN w:val="0"/>
      <w:spacing w:after="0" w:line="240" w:lineRule="auto"/>
      <w:jc w:val="center"/>
    </w:pPr>
    <w:rPr>
      <w:rFonts w:ascii="Times New Roman" w:eastAsia="Times New Roman" w:hAnsi="Times New Roman" w:cs="Times New Roman"/>
      <w:b/>
      <w:bCs/>
      <w:sz w:val="20"/>
      <w:szCs w:val="24"/>
      <w:lang w:eastAsia="ru-RU"/>
    </w:rPr>
  </w:style>
  <w:style w:type="paragraph" w:customStyle="1" w:styleId="afa">
    <w:name w:val="Знак"/>
    <w:basedOn w:val="a"/>
    <w:rsid w:val="00A667F3"/>
    <w:pPr>
      <w:spacing w:after="160" w:line="240" w:lineRule="exact"/>
    </w:pPr>
    <w:rPr>
      <w:rFonts w:ascii="Verdana" w:eastAsia="Times New Roman" w:hAnsi="Verdana" w:cs="Times New Roman"/>
      <w:sz w:val="20"/>
      <w:szCs w:val="20"/>
      <w:lang w:val="en-US"/>
    </w:rPr>
  </w:style>
  <w:style w:type="character" w:customStyle="1" w:styleId="afb">
    <w:name w:val="Гипертекстовая ссылка"/>
    <w:basedOn w:val="a0"/>
    <w:uiPriority w:val="99"/>
    <w:rsid w:val="00A667F3"/>
    <w:rPr>
      <w:color w:val="106BBE"/>
    </w:rPr>
  </w:style>
  <w:style w:type="character" w:styleId="afc">
    <w:name w:val="Subtle Emphasis"/>
    <w:basedOn w:val="a0"/>
    <w:uiPriority w:val="19"/>
    <w:qFormat/>
    <w:rsid w:val="00C055C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39682">
      <w:bodyDiv w:val="1"/>
      <w:marLeft w:val="0"/>
      <w:marRight w:val="0"/>
      <w:marTop w:val="0"/>
      <w:marBottom w:val="0"/>
      <w:divBdr>
        <w:top w:val="none" w:sz="0" w:space="0" w:color="auto"/>
        <w:left w:val="none" w:sz="0" w:space="0" w:color="auto"/>
        <w:bottom w:val="none" w:sz="0" w:space="0" w:color="auto"/>
        <w:right w:val="none" w:sz="0" w:space="0" w:color="auto"/>
      </w:divBdr>
    </w:div>
    <w:div w:id="115876084">
      <w:bodyDiv w:val="1"/>
      <w:marLeft w:val="0"/>
      <w:marRight w:val="0"/>
      <w:marTop w:val="0"/>
      <w:marBottom w:val="0"/>
      <w:divBdr>
        <w:top w:val="none" w:sz="0" w:space="0" w:color="auto"/>
        <w:left w:val="none" w:sz="0" w:space="0" w:color="auto"/>
        <w:bottom w:val="none" w:sz="0" w:space="0" w:color="auto"/>
        <w:right w:val="none" w:sz="0" w:space="0" w:color="auto"/>
      </w:divBdr>
    </w:div>
    <w:div w:id="219021615">
      <w:bodyDiv w:val="1"/>
      <w:marLeft w:val="0"/>
      <w:marRight w:val="0"/>
      <w:marTop w:val="0"/>
      <w:marBottom w:val="0"/>
      <w:divBdr>
        <w:top w:val="none" w:sz="0" w:space="0" w:color="auto"/>
        <w:left w:val="none" w:sz="0" w:space="0" w:color="auto"/>
        <w:bottom w:val="none" w:sz="0" w:space="0" w:color="auto"/>
        <w:right w:val="none" w:sz="0" w:space="0" w:color="auto"/>
      </w:divBdr>
    </w:div>
    <w:div w:id="235824484">
      <w:bodyDiv w:val="1"/>
      <w:marLeft w:val="0"/>
      <w:marRight w:val="0"/>
      <w:marTop w:val="0"/>
      <w:marBottom w:val="0"/>
      <w:divBdr>
        <w:top w:val="none" w:sz="0" w:space="0" w:color="auto"/>
        <w:left w:val="none" w:sz="0" w:space="0" w:color="auto"/>
        <w:bottom w:val="none" w:sz="0" w:space="0" w:color="auto"/>
        <w:right w:val="none" w:sz="0" w:space="0" w:color="auto"/>
      </w:divBdr>
    </w:div>
    <w:div w:id="243346566">
      <w:bodyDiv w:val="1"/>
      <w:marLeft w:val="0"/>
      <w:marRight w:val="0"/>
      <w:marTop w:val="0"/>
      <w:marBottom w:val="0"/>
      <w:divBdr>
        <w:top w:val="none" w:sz="0" w:space="0" w:color="auto"/>
        <w:left w:val="none" w:sz="0" w:space="0" w:color="auto"/>
        <w:bottom w:val="none" w:sz="0" w:space="0" w:color="auto"/>
        <w:right w:val="none" w:sz="0" w:space="0" w:color="auto"/>
      </w:divBdr>
    </w:div>
    <w:div w:id="284971595">
      <w:bodyDiv w:val="1"/>
      <w:marLeft w:val="0"/>
      <w:marRight w:val="0"/>
      <w:marTop w:val="0"/>
      <w:marBottom w:val="0"/>
      <w:divBdr>
        <w:top w:val="none" w:sz="0" w:space="0" w:color="auto"/>
        <w:left w:val="none" w:sz="0" w:space="0" w:color="auto"/>
        <w:bottom w:val="none" w:sz="0" w:space="0" w:color="auto"/>
        <w:right w:val="none" w:sz="0" w:space="0" w:color="auto"/>
      </w:divBdr>
    </w:div>
    <w:div w:id="326520158">
      <w:bodyDiv w:val="1"/>
      <w:marLeft w:val="0"/>
      <w:marRight w:val="0"/>
      <w:marTop w:val="0"/>
      <w:marBottom w:val="0"/>
      <w:divBdr>
        <w:top w:val="none" w:sz="0" w:space="0" w:color="auto"/>
        <w:left w:val="none" w:sz="0" w:space="0" w:color="auto"/>
        <w:bottom w:val="none" w:sz="0" w:space="0" w:color="auto"/>
        <w:right w:val="none" w:sz="0" w:space="0" w:color="auto"/>
      </w:divBdr>
    </w:div>
    <w:div w:id="331644537">
      <w:bodyDiv w:val="1"/>
      <w:marLeft w:val="0"/>
      <w:marRight w:val="0"/>
      <w:marTop w:val="0"/>
      <w:marBottom w:val="0"/>
      <w:divBdr>
        <w:top w:val="none" w:sz="0" w:space="0" w:color="auto"/>
        <w:left w:val="none" w:sz="0" w:space="0" w:color="auto"/>
        <w:bottom w:val="none" w:sz="0" w:space="0" w:color="auto"/>
        <w:right w:val="none" w:sz="0" w:space="0" w:color="auto"/>
      </w:divBdr>
    </w:div>
    <w:div w:id="332227647">
      <w:bodyDiv w:val="1"/>
      <w:marLeft w:val="0"/>
      <w:marRight w:val="0"/>
      <w:marTop w:val="0"/>
      <w:marBottom w:val="0"/>
      <w:divBdr>
        <w:top w:val="none" w:sz="0" w:space="0" w:color="auto"/>
        <w:left w:val="none" w:sz="0" w:space="0" w:color="auto"/>
        <w:bottom w:val="none" w:sz="0" w:space="0" w:color="auto"/>
        <w:right w:val="none" w:sz="0" w:space="0" w:color="auto"/>
      </w:divBdr>
    </w:div>
    <w:div w:id="341587941">
      <w:bodyDiv w:val="1"/>
      <w:marLeft w:val="0"/>
      <w:marRight w:val="0"/>
      <w:marTop w:val="0"/>
      <w:marBottom w:val="0"/>
      <w:divBdr>
        <w:top w:val="none" w:sz="0" w:space="0" w:color="auto"/>
        <w:left w:val="none" w:sz="0" w:space="0" w:color="auto"/>
        <w:bottom w:val="none" w:sz="0" w:space="0" w:color="auto"/>
        <w:right w:val="none" w:sz="0" w:space="0" w:color="auto"/>
      </w:divBdr>
    </w:div>
    <w:div w:id="346641102">
      <w:bodyDiv w:val="1"/>
      <w:marLeft w:val="0"/>
      <w:marRight w:val="0"/>
      <w:marTop w:val="0"/>
      <w:marBottom w:val="0"/>
      <w:divBdr>
        <w:top w:val="none" w:sz="0" w:space="0" w:color="auto"/>
        <w:left w:val="none" w:sz="0" w:space="0" w:color="auto"/>
        <w:bottom w:val="none" w:sz="0" w:space="0" w:color="auto"/>
        <w:right w:val="none" w:sz="0" w:space="0" w:color="auto"/>
      </w:divBdr>
    </w:div>
    <w:div w:id="354619027">
      <w:bodyDiv w:val="1"/>
      <w:marLeft w:val="0"/>
      <w:marRight w:val="0"/>
      <w:marTop w:val="0"/>
      <w:marBottom w:val="0"/>
      <w:divBdr>
        <w:top w:val="none" w:sz="0" w:space="0" w:color="auto"/>
        <w:left w:val="none" w:sz="0" w:space="0" w:color="auto"/>
        <w:bottom w:val="none" w:sz="0" w:space="0" w:color="auto"/>
        <w:right w:val="none" w:sz="0" w:space="0" w:color="auto"/>
      </w:divBdr>
    </w:div>
    <w:div w:id="362289021">
      <w:bodyDiv w:val="1"/>
      <w:marLeft w:val="0"/>
      <w:marRight w:val="0"/>
      <w:marTop w:val="0"/>
      <w:marBottom w:val="0"/>
      <w:divBdr>
        <w:top w:val="none" w:sz="0" w:space="0" w:color="auto"/>
        <w:left w:val="none" w:sz="0" w:space="0" w:color="auto"/>
        <w:bottom w:val="none" w:sz="0" w:space="0" w:color="auto"/>
        <w:right w:val="none" w:sz="0" w:space="0" w:color="auto"/>
      </w:divBdr>
    </w:div>
    <w:div w:id="379523909">
      <w:bodyDiv w:val="1"/>
      <w:marLeft w:val="0"/>
      <w:marRight w:val="0"/>
      <w:marTop w:val="0"/>
      <w:marBottom w:val="0"/>
      <w:divBdr>
        <w:top w:val="none" w:sz="0" w:space="0" w:color="auto"/>
        <w:left w:val="none" w:sz="0" w:space="0" w:color="auto"/>
        <w:bottom w:val="none" w:sz="0" w:space="0" w:color="auto"/>
        <w:right w:val="none" w:sz="0" w:space="0" w:color="auto"/>
      </w:divBdr>
    </w:div>
    <w:div w:id="421489966">
      <w:bodyDiv w:val="1"/>
      <w:marLeft w:val="0"/>
      <w:marRight w:val="0"/>
      <w:marTop w:val="0"/>
      <w:marBottom w:val="0"/>
      <w:divBdr>
        <w:top w:val="none" w:sz="0" w:space="0" w:color="auto"/>
        <w:left w:val="none" w:sz="0" w:space="0" w:color="auto"/>
        <w:bottom w:val="none" w:sz="0" w:space="0" w:color="auto"/>
        <w:right w:val="none" w:sz="0" w:space="0" w:color="auto"/>
      </w:divBdr>
    </w:div>
    <w:div w:id="510222820">
      <w:bodyDiv w:val="1"/>
      <w:marLeft w:val="0"/>
      <w:marRight w:val="0"/>
      <w:marTop w:val="0"/>
      <w:marBottom w:val="0"/>
      <w:divBdr>
        <w:top w:val="none" w:sz="0" w:space="0" w:color="auto"/>
        <w:left w:val="none" w:sz="0" w:space="0" w:color="auto"/>
        <w:bottom w:val="none" w:sz="0" w:space="0" w:color="auto"/>
        <w:right w:val="none" w:sz="0" w:space="0" w:color="auto"/>
      </w:divBdr>
    </w:div>
    <w:div w:id="553927019">
      <w:bodyDiv w:val="1"/>
      <w:marLeft w:val="0"/>
      <w:marRight w:val="0"/>
      <w:marTop w:val="0"/>
      <w:marBottom w:val="0"/>
      <w:divBdr>
        <w:top w:val="none" w:sz="0" w:space="0" w:color="auto"/>
        <w:left w:val="none" w:sz="0" w:space="0" w:color="auto"/>
        <w:bottom w:val="none" w:sz="0" w:space="0" w:color="auto"/>
        <w:right w:val="none" w:sz="0" w:space="0" w:color="auto"/>
      </w:divBdr>
    </w:div>
    <w:div w:id="635600013">
      <w:bodyDiv w:val="1"/>
      <w:marLeft w:val="0"/>
      <w:marRight w:val="0"/>
      <w:marTop w:val="0"/>
      <w:marBottom w:val="0"/>
      <w:divBdr>
        <w:top w:val="none" w:sz="0" w:space="0" w:color="auto"/>
        <w:left w:val="none" w:sz="0" w:space="0" w:color="auto"/>
        <w:bottom w:val="none" w:sz="0" w:space="0" w:color="auto"/>
        <w:right w:val="none" w:sz="0" w:space="0" w:color="auto"/>
      </w:divBdr>
    </w:div>
    <w:div w:id="644242260">
      <w:bodyDiv w:val="1"/>
      <w:marLeft w:val="0"/>
      <w:marRight w:val="0"/>
      <w:marTop w:val="0"/>
      <w:marBottom w:val="0"/>
      <w:divBdr>
        <w:top w:val="none" w:sz="0" w:space="0" w:color="auto"/>
        <w:left w:val="none" w:sz="0" w:space="0" w:color="auto"/>
        <w:bottom w:val="none" w:sz="0" w:space="0" w:color="auto"/>
        <w:right w:val="none" w:sz="0" w:space="0" w:color="auto"/>
      </w:divBdr>
    </w:div>
    <w:div w:id="652412718">
      <w:bodyDiv w:val="1"/>
      <w:marLeft w:val="0"/>
      <w:marRight w:val="0"/>
      <w:marTop w:val="0"/>
      <w:marBottom w:val="0"/>
      <w:divBdr>
        <w:top w:val="none" w:sz="0" w:space="0" w:color="auto"/>
        <w:left w:val="none" w:sz="0" w:space="0" w:color="auto"/>
        <w:bottom w:val="none" w:sz="0" w:space="0" w:color="auto"/>
        <w:right w:val="none" w:sz="0" w:space="0" w:color="auto"/>
      </w:divBdr>
    </w:div>
    <w:div w:id="757747888">
      <w:bodyDiv w:val="1"/>
      <w:marLeft w:val="0"/>
      <w:marRight w:val="0"/>
      <w:marTop w:val="0"/>
      <w:marBottom w:val="0"/>
      <w:divBdr>
        <w:top w:val="none" w:sz="0" w:space="0" w:color="auto"/>
        <w:left w:val="none" w:sz="0" w:space="0" w:color="auto"/>
        <w:bottom w:val="none" w:sz="0" w:space="0" w:color="auto"/>
        <w:right w:val="none" w:sz="0" w:space="0" w:color="auto"/>
      </w:divBdr>
    </w:div>
    <w:div w:id="868763636">
      <w:bodyDiv w:val="1"/>
      <w:marLeft w:val="0"/>
      <w:marRight w:val="0"/>
      <w:marTop w:val="0"/>
      <w:marBottom w:val="0"/>
      <w:divBdr>
        <w:top w:val="none" w:sz="0" w:space="0" w:color="auto"/>
        <w:left w:val="none" w:sz="0" w:space="0" w:color="auto"/>
        <w:bottom w:val="none" w:sz="0" w:space="0" w:color="auto"/>
        <w:right w:val="none" w:sz="0" w:space="0" w:color="auto"/>
      </w:divBdr>
    </w:div>
    <w:div w:id="883516761">
      <w:bodyDiv w:val="1"/>
      <w:marLeft w:val="0"/>
      <w:marRight w:val="0"/>
      <w:marTop w:val="0"/>
      <w:marBottom w:val="0"/>
      <w:divBdr>
        <w:top w:val="none" w:sz="0" w:space="0" w:color="auto"/>
        <w:left w:val="none" w:sz="0" w:space="0" w:color="auto"/>
        <w:bottom w:val="none" w:sz="0" w:space="0" w:color="auto"/>
        <w:right w:val="none" w:sz="0" w:space="0" w:color="auto"/>
      </w:divBdr>
    </w:div>
    <w:div w:id="908687170">
      <w:bodyDiv w:val="1"/>
      <w:marLeft w:val="0"/>
      <w:marRight w:val="0"/>
      <w:marTop w:val="0"/>
      <w:marBottom w:val="0"/>
      <w:divBdr>
        <w:top w:val="none" w:sz="0" w:space="0" w:color="auto"/>
        <w:left w:val="none" w:sz="0" w:space="0" w:color="auto"/>
        <w:bottom w:val="none" w:sz="0" w:space="0" w:color="auto"/>
        <w:right w:val="none" w:sz="0" w:space="0" w:color="auto"/>
      </w:divBdr>
    </w:div>
    <w:div w:id="1076323057">
      <w:bodyDiv w:val="1"/>
      <w:marLeft w:val="0"/>
      <w:marRight w:val="0"/>
      <w:marTop w:val="0"/>
      <w:marBottom w:val="0"/>
      <w:divBdr>
        <w:top w:val="none" w:sz="0" w:space="0" w:color="auto"/>
        <w:left w:val="none" w:sz="0" w:space="0" w:color="auto"/>
        <w:bottom w:val="none" w:sz="0" w:space="0" w:color="auto"/>
        <w:right w:val="none" w:sz="0" w:space="0" w:color="auto"/>
      </w:divBdr>
    </w:div>
    <w:div w:id="1166167499">
      <w:bodyDiv w:val="1"/>
      <w:marLeft w:val="0"/>
      <w:marRight w:val="0"/>
      <w:marTop w:val="0"/>
      <w:marBottom w:val="0"/>
      <w:divBdr>
        <w:top w:val="none" w:sz="0" w:space="0" w:color="auto"/>
        <w:left w:val="none" w:sz="0" w:space="0" w:color="auto"/>
        <w:bottom w:val="none" w:sz="0" w:space="0" w:color="auto"/>
        <w:right w:val="none" w:sz="0" w:space="0" w:color="auto"/>
      </w:divBdr>
    </w:div>
    <w:div w:id="1236010170">
      <w:bodyDiv w:val="1"/>
      <w:marLeft w:val="0"/>
      <w:marRight w:val="0"/>
      <w:marTop w:val="0"/>
      <w:marBottom w:val="0"/>
      <w:divBdr>
        <w:top w:val="none" w:sz="0" w:space="0" w:color="auto"/>
        <w:left w:val="none" w:sz="0" w:space="0" w:color="auto"/>
        <w:bottom w:val="none" w:sz="0" w:space="0" w:color="auto"/>
        <w:right w:val="none" w:sz="0" w:space="0" w:color="auto"/>
      </w:divBdr>
    </w:div>
    <w:div w:id="1412119411">
      <w:bodyDiv w:val="1"/>
      <w:marLeft w:val="0"/>
      <w:marRight w:val="0"/>
      <w:marTop w:val="0"/>
      <w:marBottom w:val="0"/>
      <w:divBdr>
        <w:top w:val="none" w:sz="0" w:space="0" w:color="auto"/>
        <w:left w:val="none" w:sz="0" w:space="0" w:color="auto"/>
        <w:bottom w:val="none" w:sz="0" w:space="0" w:color="auto"/>
        <w:right w:val="none" w:sz="0" w:space="0" w:color="auto"/>
      </w:divBdr>
    </w:div>
    <w:div w:id="1529642921">
      <w:bodyDiv w:val="1"/>
      <w:marLeft w:val="0"/>
      <w:marRight w:val="0"/>
      <w:marTop w:val="0"/>
      <w:marBottom w:val="0"/>
      <w:divBdr>
        <w:top w:val="none" w:sz="0" w:space="0" w:color="auto"/>
        <w:left w:val="none" w:sz="0" w:space="0" w:color="auto"/>
        <w:bottom w:val="none" w:sz="0" w:space="0" w:color="auto"/>
        <w:right w:val="none" w:sz="0" w:space="0" w:color="auto"/>
      </w:divBdr>
    </w:div>
    <w:div w:id="1660420191">
      <w:bodyDiv w:val="1"/>
      <w:marLeft w:val="0"/>
      <w:marRight w:val="0"/>
      <w:marTop w:val="0"/>
      <w:marBottom w:val="0"/>
      <w:divBdr>
        <w:top w:val="none" w:sz="0" w:space="0" w:color="auto"/>
        <w:left w:val="none" w:sz="0" w:space="0" w:color="auto"/>
        <w:bottom w:val="none" w:sz="0" w:space="0" w:color="auto"/>
        <w:right w:val="none" w:sz="0" w:space="0" w:color="auto"/>
      </w:divBdr>
    </w:div>
    <w:div w:id="1759866063">
      <w:bodyDiv w:val="1"/>
      <w:marLeft w:val="0"/>
      <w:marRight w:val="0"/>
      <w:marTop w:val="0"/>
      <w:marBottom w:val="0"/>
      <w:divBdr>
        <w:top w:val="none" w:sz="0" w:space="0" w:color="auto"/>
        <w:left w:val="none" w:sz="0" w:space="0" w:color="auto"/>
        <w:bottom w:val="none" w:sz="0" w:space="0" w:color="auto"/>
        <w:right w:val="none" w:sz="0" w:space="0" w:color="auto"/>
      </w:divBdr>
    </w:div>
    <w:div w:id="1774596601">
      <w:bodyDiv w:val="1"/>
      <w:marLeft w:val="0"/>
      <w:marRight w:val="0"/>
      <w:marTop w:val="0"/>
      <w:marBottom w:val="0"/>
      <w:divBdr>
        <w:top w:val="none" w:sz="0" w:space="0" w:color="auto"/>
        <w:left w:val="none" w:sz="0" w:space="0" w:color="auto"/>
        <w:bottom w:val="none" w:sz="0" w:space="0" w:color="auto"/>
        <w:right w:val="none" w:sz="0" w:space="0" w:color="auto"/>
      </w:divBdr>
    </w:div>
    <w:div w:id="1795519514">
      <w:bodyDiv w:val="1"/>
      <w:marLeft w:val="0"/>
      <w:marRight w:val="0"/>
      <w:marTop w:val="0"/>
      <w:marBottom w:val="0"/>
      <w:divBdr>
        <w:top w:val="none" w:sz="0" w:space="0" w:color="auto"/>
        <w:left w:val="none" w:sz="0" w:space="0" w:color="auto"/>
        <w:bottom w:val="none" w:sz="0" w:space="0" w:color="auto"/>
        <w:right w:val="none" w:sz="0" w:space="0" w:color="auto"/>
      </w:divBdr>
    </w:div>
    <w:div w:id="1812209090">
      <w:bodyDiv w:val="1"/>
      <w:marLeft w:val="0"/>
      <w:marRight w:val="0"/>
      <w:marTop w:val="0"/>
      <w:marBottom w:val="0"/>
      <w:divBdr>
        <w:top w:val="none" w:sz="0" w:space="0" w:color="auto"/>
        <w:left w:val="none" w:sz="0" w:space="0" w:color="auto"/>
        <w:bottom w:val="none" w:sz="0" w:space="0" w:color="auto"/>
        <w:right w:val="none" w:sz="0" w:space="0" w:color="auto"/>
      </w:divBdr>
    </w:div>
    <w:div w:id="1915309338">
      <w:bodyDiv w:val="1"/>
      <w:marLeft w:val="0"/>
      <w:marRight w:val="0"/>
      <w:marTop w:val="0"/>
      <w:marBottom w:val="0"/>
      <w:divBdr>
        <w:top w:val="none" w:sz="0" w:space="0" w:color="auto"/>
        <w:left w:val="none" w:sz="0" w:space="0" w:color="auto"/>
        <w:bottom w:val="none" w:sz="0" w:space="0" w:color="auto"/>
        <w:right w:val="none" w:sz="0" w:space="0" w:color="auto"/>
      </w:divBdr>
    </w:div>
    <w:div w:id="1966036787">
      <w:bodyDiv w:val="1"/>
      <w:marLeft w:val="0"/>
      <w:marRight w:val="0"/>
      <w:marTop w:val="0"/>
      <w:marBottom w:val="0"/>
      <w:divBdr>
        <w:top w:val="none" w:sz="0" w:space="0" w:color="auto"/>
        <w:left w:val="none" w:sz="0" w:space="0" w:color="auto"/>
        <w:bottom w:val="none" w:sz="0" w:space="0" w:color="auto"/>
        <w:right w:val="none" w:sz="0" w:space="0" w:color="auto"/>
      </w:divBdr>
    </w:div>
    <w:div w:id="2100058003">
      <w:bodyDiv w:val="1"/>
      <w:marLeft w:val="0"/>
      <w:marRight w:val="0"/>
      <w:marTop w:val="0"/>
      <w:marBottom w:val="0"/>
      <w:divBdr>
        <w:top w:val="none" w:sz="0" w:space="0" w:color="auto"/>
        <w:left w:val="none" w:sz="0" w:space="0" w:color="auto"/>
        <w:bottom w:val="none" w:sz="0" w:space="0" w:color="auto"/>
        <w:right w:val="none" w:sz="0" w:space="0" w:color="auto"/>
      </w:divBdr>
    </w:div>
    <w:div w:id="213385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A4E42-9EAB-485E-B853-5F3B9101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Канцелярия 6-1</dc:creator>
  <cp:lastModifiedBy>Каменский Александр Николаевич</cp:lastModifiedBy>
  <cp:revision>2</cp:revision>
  <cp:lastPrinted>2023-05-25T10:48:00Z</cp:lastPrinted>
  <dcterms:created xsi:type="dcterms:W3CDTF">2023-05-25T14:28:00Z</dcterms:created>
  <dcterms:modified xsi:type="dcterms:W3CDTF">2023-05-25T14:28:00Z</dcterms:modified>
</cp:coreProperties>
</file>