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3F" w:rsidRPr="001F693F" w:rsidRDefault="001F693F" w:rsidP="001F693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hyperlink r:id="rId4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Постановление Правительства РФ от 5 марта 2018 г. N 228</w:t>
        </w:r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br/>
          <w:t>"О реестре лиц, уволенных в связи с утратой доверия"</w:t>
        </w:r>
      </w:hyperlink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соответствии со </w:t>
      </w:r>
      <w:hyperlink r:id="rId5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статьей 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Федерального закона "О противодействии коррупции" Правительство Российской Федерации постановляет: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0" w:name="sub_1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1. Утвердить прилагаемое </w:t>
      </w:r>
      <w:hyperlink w:anchor="sub_1000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Положение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 реестре лиц, уволенных в связи с утратой доверия.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" w:name="sub_2"/>
      <w:bookmarkEnd w:id="0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2. 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bookmarkEnd w:id="1"/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9"/>
        <w:gridCol w:w="3403"/>
      </w:tblGrid>
      <w:tr w:rsidR="001F693F" w:rsidRPr="001F693F" w:rsidTr="004625E5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1F693F" w:rsidRPr="001F693F" w:rsidRDefault="001F693F" w:rsidP="001F6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1F693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Председатель Правительства</w:t>
            </w:r>
            <w:r w:rsidRPr="001F693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F693F" w:rsidRPr="001F693F" w:rsidRDefault="001F693F" w:rsidP="001F6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1F693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" w:name="_GoBack"/>
      <w:bookmarkEnd w:id="2"/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" w:name="sub_1000"/>
      <w:r w:rsidRPr="001F693F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УТВЕРЖДЕНО</w:t>
      </w:r>
      <w:r w:rsidRPr="001F693F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br/>
      </w:r>
      <w:hyperlink w:anchor="sub_0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1F693F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Правительства</w:t>
      </w:r>
      <w:r w:rsidRPr="001F693F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br/>
        <w:t>Российской Федерации</w:t>
      </w:r>
      <w:r w:rsidRPr="001F693F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br/>
        <w:t>от 5 марта 2018 г. N 228</w:t>
      </w:r>
    </w:p>
    <w:bookmarkEnd w:id="3"/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r w:rsidRPr="001F693F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Положение</w:t>
      </w:r>
      <w:r w:rsidRPr="001F693F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br/>
        <w:t>о реестре лиц, уволенных в связи с утратой доверия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" w:name="sub_1001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1. 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</w:t>
      </w:r>
      <w:hyperlink r:id="rId6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официальном сайте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" w:name="sub_1002"/>
      <w:bookmarkEnd w:id="4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2. 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</w:t>
      </w:r>
      <w:hyperlink r:id="rId7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официальном сайте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единой системы и внесение в реестр изменений в соответствии с настоящим Положением.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6" w:name="sub_1003"/>
      <w:bookmarkEnd w:id="5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3. 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федерального закона,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лицо, ответственное за включение сведений в реестр и исключение сведений из него посредством </w:t>
      </w:r>
      <w:hyperlink r:id="rId8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направления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7" w:name="sub_1004"/>
      <w:bookmarkEnd w:id="6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4. 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</w:t>
      </w:r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 xml:space="preserve">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w:anchor="sub_1015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 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8" w:name="sub_1005"/>
      <w:bookmarkEnd w:id="7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5. 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9" w:name="sub_1051"/>
      <w:bookmarkEnd w:id="8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а) 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0" w:name="sub_1052"/>
      <w:bookmarkEnd w:id="9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б) 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1" w:name="sub_1053"/>
      <w:bookmarkEnd w:id="10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в) 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2" w:name="sub_1006"/>
      <w:bookmarkEnd w:id="11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6. Сведения направляются в федеральный государственный орган: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3" w:name="sub_1061"/>
      <w:bookmarkEnd w:id="12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а) 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4" w:name="sub_1062"/>
      <w:bookmarkEnd w:id="13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б) 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5" w:name="sub_1007"/>
      <w:bookmarkEnd w:id="14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7. Сведения направляются в высший исполнительный орган государственной власти субъекта Российской Федерации: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6" w:name="sub_1071"/>
      <w:bookmarkEnd w:id="15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а) 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7" w:name="sub_1072"/>
      <w:bookmarkEnd w:id="16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б) 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8" w:name="sub_1008"/>
      <w:bookmarkEnd w:id="17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8. 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9" w:name="sub_1009"/>
      <w:bookmarkEnd w:id="18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9. 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</w:t>
      </w:r>
      <w:hyperlink r:id="rId9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официальном сайте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единой системы и внесению в реестр изменений в соответствии с настоящим Положением, несет установленную </w:t>
      </w:r>
      <w:hyperlink r:id="rId10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bookmarkEnd w:id="19"/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Должностное лицо, указанное в </w:t>
      </w:r>
      <w:hyperlink w:anchor="sub_1003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 3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несет установленную </w:t>
      </w:r>
      <w:hyperlink r:id="rId11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Должностное лицо, указанное в </w:t>
      </w:r>
      <w:hyperlink w:anchor="sub_1004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несет установленную </w:t>
      </w:r>
      <w:hyperlink r:id="rId12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Российской Федерации дисциплинарную ответственность за достоверность, </w:t>
      </w:r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полноту и своевременность направления сведений в уполномоченный государственный орган (уполномоченную организацию).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0" w:name="sub_1010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10. Должностное лицо, указанное в </w:t>
      </w:r>
      <w:hyperlink w:anchor="sub_1004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направляет информацию, указанную в </w:t>
      </w:r>
      <w:hyperlink w:anchor="sub_1012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 12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в уполномоченный государственный орган (уполномоченную организацию) в течение 10 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sub_1006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пунктами 6 - 8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1" w:name="sub_1011"/>
      <w:bookmarkEnd w:id="20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11. Должностное лицо, указанное в </w:t>
      </w:r>
      <w:hyperlink w:anchor="sub_1003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 3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направляет информацию, указанную в </w:t>
      </w:r>
      <w:hyperlink w:anchor="sub_1012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 12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в уполномоченное подразделение Аппарата Правительства Российской Федерации в течение 10 рабочих дней со дня принятия акта о 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3 рабочих дней со дня получения информации в соответствии с </w:t>
      </w:r>
      <w:hyperlink w:anchor="sub_1010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пунктом 10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2" w:name="sub_1012"/>
      <w:bookmarkEnd w:id="21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12. 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3" w:name="sub_1121"/>
      <w:bookmarkEnd w:id="22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а) фамилия, имя и отчество лица, к которому применено взыскание в виде увольнения (освобождения от должности)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4" w:name="sub_1122"/>
      <w:bookmarkEnd w:id="23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б) дата рождения лица, к которому применено взыскание в виде увольнения (освобождения от должности) в связи с утратой доверия за 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5" w:name="sub_1123"/>
      <w:bookmarkEnd w:id="24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в) 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 соответствии с законодательством соответствующего иностранного государства (для иностранных лиц) - при наличии;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6" w:name="sub_1124"/>
      <w:bookmarkEnd w:id="25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г) страховой номер индивидуального лицевого счета (СНИЛС) - при наличии;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7" w:name="sub_1125"/>
      <w:bookmarkEnd w:id="26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д) 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8" w:name="sub_1126"/>
      <w:bookmarkEnd w:id="27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9" w:name="sub_1127"/>
      <w:bookmarkEnd w:id="28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ж) наименование должности, замещаемой на момент применения взыскания в виде увольнения (освобождения от должности) в связи с 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0" w:name="sub_1128"/>
      <w:bookmarkEnd w:id="29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з) 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1" w:name="sub_1129"/>
      <w:bookmarkEnd w:id="30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и) 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2" w:name="sub_1013"/>
      <w:bookmarkEnd w:id="31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13. 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 виде увольнения (освобождения от должности) в связи с утратой доверия за совершение коррупционного правонарушения.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3" w:name="sub_1014"/>
      <w:bookmarkEnd w:id="32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14. Уполномоченное подразделение Аппарата Правительства Российской Федерации в течение 10 рабочих дней со дня поступления информации в соответствии с </w:t>
      </w:r>
      <w:hyperlink w:anchor="sub_1011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пунктом 11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 вносит изменения в реестр, размещаемый на </w:t>
      </w:r>
      <w:hyperlink r:id="rId13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официальном сайте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единой системы.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4" w:name="sub_1015"/>
      <w:bookmarkEnd w:id="33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15. Сведения исключаются из реестра по следующим основаниям: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5" w:name="sub_1151"/>
      <w:bookmarkEnd w:id="34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а) 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6" w:name="sub_1152"/>
      <w:bookmarkEnd w:id="35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б) 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7" w:name="sub_1153"/>
      <w:bookmarkEnd w:id="36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в) 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8" w:name="sub_1154"/>
      <w:bookmarkEnd w:id="37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г) смерть лица, к которому было применено взыскание в виде увольнения (освобождения от должности) в связи с утратой доверия за совершение коррупционного правонарушения.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9" w:name="sub_1016"/>
      <w:bookmarkEnd w:id="38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16. Уполномоченное подразделение Аппарата Правительства Российской Федерации вносит изменения в реестр в следующие сроки: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0" w:name="sub_1161"/>
      <w:bookmarkEnd w:id="39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а) не позднее 10 рабочих дней со дня поступления информации в соответствии с </w:t>
      </w:r>
      <w:hyperlink w:anchor="sub_1017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пунктами 17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w:anchor="sub_1021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21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 - по основаниям, предусмотренным </w:t>
      </w:r>
      <w:hyperlink w:anchor="sub_1151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подпунктами "а"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w:anchor="sub_1152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"б" пункта 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Положения. В соответствующей строке реестра сроком на 1 месяц создается запись о том, что сведения подлежат исключению из реестра. По истечении указанного срока сведения удаляются из реестра;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1" w:name="sub_1162"/>
      <w:bookmarkEnd w:id="40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б) на следующий календарный день после наступления основания, предусмотренного </w:t>
      </w:r>
      <w:hyperlink w:anchor="sub_1153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подпунктом "в" пункта 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2" w:name="sub_1163"/>
      <w:bookmarkEnd w:id="41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в) не позднее 10 рабочих дней со дня поступления информации в соответствии с </w:t>
      </w:r>
      <w:hyperlink w:anchor="sub_1017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пунктами 17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w:anchor="sub_1021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21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 - по основанию, предусмотренному </w:t>
      </w:r>
      <w:hyperlink w:anchor="sub_1154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подпунктом "г" пункта 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3" w:name="sub_1017"/>
      <w:bookmarkEnd w:id="42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17. Должностное лицо, указанное в </w:t>
      </w:r>
      <w:hyperlink w:anchor="sub_1003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 3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3 рабочих дней со дня наступления оснований, предусмотренных </w:t>
      </w:r>
      <w:hyperlink w:anchor="sub_1151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подпунктами "а"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w:anchor="sub_1152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"б" пункта 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или со дня получения уведомления или письменного заявления в соответствии с </w:t>
      </w:r>
      <w:hyperlink w:anchor="sub_1018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пунктами 18 - 20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4" w:name="sub_1018"/>
      <w:bookmarkEnd w:id="43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18. Должностное лицо, указанное в </w:t>
      </w:r>
      <w:hyperlink w:anchor="sub_1004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обязано направить уведомление об исключении из реестра сведений в уполномоченный государственный орган (уполномоченную организацию) в течение 3 рабочих дней со дня наступления оснований, предусмотренных </w:t>
      </w:r>
      <w:hyperlink w:anchor="sub_1151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подпунктами "а"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w:anchor="sub_1152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"б" пункта 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или со дня получения письменного заявления в соответствии с </w:t>
      </w:r>
      <w:hyperlink w:anchor="sub_1019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пунктами 19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w:anchor="sub_1020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20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5" w:name="sub_1019"/>
      <w:bookmarkEnd w:id="44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19. Для исключения из реестра сведений по основанию, предусмотренному </w:t>
      </w:r>
      <w:hyperlink w:anchor="sub_1152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подпунктом "б" пункта 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6" w:name="sub_1020"/>
      <w:bookmarkEnd w:id="45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20. Для исключения из реестра сведений по основанию, предусмотренному </w:t>
      </w:r>
      <w:hyperlink w:anchor="sub_1154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подпунктом "г" пункта 15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 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 смерти.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7" w:name="sub_1021"/>
      <w:bookmarkEnd w:id="46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21. 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</w:t>
      </w:r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 xml:space="preserve">указанные в </w:t>
      </w:r>
      <w:hyperlink w:anchor="sub_1019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пунктах 19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w:anchor="sub_1020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20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8" w:name="sub_1022"/>
      <w:bookmarkEnd w:id="47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22. Реестр размещается в открытом доступе на официальном сайте единой системы по адресу </w:t>
      </w:r>
      <w:hyperlink r:id="rId14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http://gossluzhba.gov.ru/reestr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в виде списка, который сформирован в алфавитном порядке (в формате PDF) и содержит: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9" w:name="sub_1221"/>
      <w:bookmarkEnd w:id="48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а) порядковый номер;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0" w:name="sub_1222"/>
      <w:bookmarkEnd w:id="49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б) фамилию, имя и отчество лица, к которому применено взыскание в виде увольнения (освобождения от должности)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1" w:name="sub_1223"/>
      <w:bookmarkEnd w:id="50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 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2" w:name="sub_1224"/>
      <w:bookmarkEnd w:id="51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г) наименование должности, замещаемой на момент применения взыскания в виде увольнения (освобождения от должности) в связи с 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3" w:name="sub_1225"/>
      <w:bookmarkEnd w:id="52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д) 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4" w:name="sub_1226"/>
      <w:bookmarkEnd w:id="53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е) дату соответствующего акта о применении взыскания в виде увольнения (освобождения от должности) в связи с утратой доверия за совершение коррупционного правонарушения;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5" w:name="sub_1227"/>
      <w:bookmarkEnd w:id="54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ж) дату размещения информации на </w:t>
      </w:r>
      <w:hyperlink r:id="rId15" w:history="1">
        <w:r w:rsidRPr="001F693F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официальном сайте</w:t>
        </w:r>
      </w:hyperlink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единой системы.</w:t>
      </w:r>
    </w:p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6" w:name="sub_1023"/>
      <w:bookmarkEnd w:id="55"/>
      <w:r w:rsidRPr="001F693F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23. 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3 рабочих дней со дня получения соответствующего письменного обращения.</w:t>
      </w:r>
    </w:p>
    <w:bookmarkEnd w:id="56"/>
    <w:p w:rsidR="001F693F" w:rsidRPr="001F693F" w:rsidRDefault="001F693F" w:rsidP="001F6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BC28AD" w:rsidRDefault="00BC28AD"/>
    <w:sectPr w:rsidR="00BC28AD"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F693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F693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F693F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E7"/>
    <w:rsid w:val="001F693F"/>
    <w:rsid w:val="00BC28AD"/>
    <w:rsid w:val="00DB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5C908-3DFE-4CFA-BEA8-5103DB50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01.op.ru/document?id=71849108&amp;sub=1000" TargetMode="External"/><Relationship Id="rId13" Type="http://schemas.openxmlformats.org/officeDocument/2006/relationships/hyperlink" Target="http://garant-01.op.ru/document?id=890941&amp;sub=26746266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arant-01.op.ru/document?id=890941&amp;sub=267462667" TargetMode="External"/><Relationship Id="rId12" Type="http://schemas.openxmlformats.org/officeDocument/2006/relationships/hyperlink" Target="http://garant-01.op.ru/document?id=12025268&amp;sub=19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garant-01.op.ru/document?id=890941&amp;sub=267462667" TargetMode="External"/><Relationship Id="rId11" Type="http://schemas.openxmlformats.org/officeDocument/2006/relationships/hyperlink" Target="http://garant-01.op.ru/document?id=12025268&amp;sub=192" TargetMode="External"/><Relationship Id="rId5" Type="http://schemas.openxmlformats.org/officeDocument/2006/relationships/hyperlink" Target="http://garant-01.op.ru/document?id=12064203&amp;sub=15" TargetMode="External"/><Relationship Id="rId15" Type="http://schemas.openxmlformats.org/officeDocument/2006/relationships/hyperlink" Target="http://garant-01.op.ru/document?id=890941&amp;sub=267462667" TargetMode="External"/><Relationship Id="rId10" Type="http://schemas.openxmlformats.org/officeDocument/2006/relationships/hyperlink" Target="http://garant-01.op.ru/document?id=12025268&amp;sub=192" TargetMode="External"/><Relationship Id="rId4" Type="http://schemas.openxmlformats.org/officeDocument/2006/relationships/hyperlink" Target="http://garant-01.op.ru/document?id=71795192&amp;sub=0" TargetMode="External"/><Relationship Id="rId9" Type="http://schemas.openxmlformats.org/officeDocument/2006/relationships/hyperlink" Target="http://garant-01.op.ru/document?id=890941&amp;sub=267462667" TargetMode="External"/><Relationship Id="rId14" Type="http://schemas.openxmlformats.org/officeDocument/2006/relationships/hyperlink" Target="http://garant-01.op.ru/document?id=890941&amp;sub=267462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2655</Words>
  <Characters>15140</Characters>
  <Application>Microsoft Office Word</Application>
  <DocSecurity>0</DocSecurity>
  <Lines>126</Lines>
  <Paragraphs>35</Paragraphs>
  <ScaleCrop>false</ScaleCrop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Екатеринина Анастасия Михайловна</dc:creator>
  <cp:keywords/>
  <dc:description/>
  <cp:lastModifiedBy>Екатеринина Анастасия Михайловна</cp:lastModifiedBy>
  <cp:revision>2</cp:revision>
  <dcterms:created xsi:type="dcterms:W3CDTF">2020-06-26T08:40:00Z</dcterms:created>
  <dcterms:modified xsi:type="dcterms:W3CDTF">2020-06-26T08:41:00Z</dcterms:modified>
</cp:coreProperties>
</file>