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04" w:rsidRDefault="0043490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r w:rsidRPr="00434904">
        <w:t>Приказ Генпрокуратуры России от 11.08.2010 N 313 (ред. от 03.07.2015)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bookmarkStart w:id="0" w:name="_GoBack"/>
      <w:bookmarkEnd w:id="0"/>
    </w:p>
    <w:p w:rsidR="00434904" w:rsidRDefault="00434904">
      <w:pPr>
        <w:pStyle w:val="ConsPlusNormal"/>
        <w:ind w:firstLine="540"/>
        <w:jc w:val="both"/>
        <w:outlineLvl w:val="0"/>
      </w:pPr>
    </w:p>
    <w:p w:rsidR="00434904" w:rsidRDefault="00434904">
      <w:pPr>
        <w:pStyle w:val="ConsPlusTitle"/>
        <w:jc w:val="center"/>
        <w:outlineLvl w:val="0"/>
      </w:pPr>
      <w:r>
        <w:t>ГЕНЕРАЛЬНАЯ ПРОКУРАТУРА РОССИЙСКОЙ ФЕДЕРАЦИИ</w:t>
      </w:r>
    </w:p>
    <w:p w:rsidR="00434904" w:rsidRDefault="00434904">
      <w:pPr>
        <w:pStyle w:val="ConsPlusTitle"/>
        <w:jc w:val="center"/>
      </w:pPr>
    </w:p>
    <w:p w:rsidR="00434904" w:rsidRDefault="00434904">
      <w:pPr>
        <w:pStyle w:val="ConsPlusTitle"/>
        <w:jc w:val="center"/>
      </w:pPr>
      <w:r>
        <w:t>ПРИКАЗ</w:t>
      </w:r>
    </w:p>
    <w:p w:rsidR="00434904" w:rsidRDefault="00434904">
      <w:pPr>
        <w:pStyle w:val="ConsPlusTitle"/>
        <w:jc w:val="center"/>
      </w:pPr>
      <w:r>
        <w:t>от 11 августа 2010 г. N 313</w:t>
      </w:r>
    </w:p>
    <w:p w:rsidR="00434904" w:rsidRDefault="00434904">
      <w:pPr>
        <w:pStyle w:val="ConsPlusTitle"/>
        <w:jc w:val="center"/>
      </w:pPr>
    </w:p>
    <w:p w:rsidR="00434904" w:rsidRDefault="00434904">
      <w:pPr>
        <w:pStyle w:val="ConsPlusTitle"/>
        <w:jc w:val="center"/>
      </w:pPr>
      <w:r>
        <w:t>О ПОРЯДКЕ</w:t>
      </w:r>
    </w:p>
    <w:p w:rsidR="00434904" w:rsidRDefault="00434904">
      <w:pPr>
        <w:pStyle w:val="ConsPlusTitle"/>
        <w:jc w:val="center"/>
      </w:pPr>
      <w:r>
        <w:t>ФОРМИРОВАНИЯ ОРГАНАМИ ПРОКУРАТУРЫ ЕЖЕГОДНОГО СВОДНОГО</w:t>
      </w:r>
    </w:p>
    <w:p w:rsidR="00434904" w:rsidRDefault="00434904">
      <w:pPr>
        <w:pStyle w:val="ConsPlusTitle"/>
        <w:jc w:val="center"/>
      </w:pPr>
      <w:r>
        <w:t>ПЛАНА ПРОВЕДЕНИЯ ПЛАНОВЫХ ПРОВЕРОК ЮРИДИЧЕСКИХ ЛИЦ</w:t>
      </w:r>
    </w:p>
    <w:p w:rsidR="00434904" w:rsidRDefault="00434904">
      <w:pPr>
        <w:pStyle w:val="ConsPlusTitle"/>
        <w:jc w:val="center"/>
      </w:pPr>
      <w:r>
        <w:t>И ИНДИВИДУАЛЬНЫХ ПРЕДПРИНИМАТЕЛЕЙ</w:t>
      </w:r>
    </w:p>
    <w:p w:rsidR="00434904" w:rsidRDefault="00434904">
      <w:pPr>
        <w:pStyle w:val="ConsPlusNormal"/>
        <w:jc w:val="center"/>
      </w:pPr>
    </w:p>
    <w:p w:rsidR="00434904" w:rsidRDefault="00434904">
      <w:pPr>
        <w:pStyle w:val="ConsPlusNormal"/>
        <w:jc w:val="center"/>
      </w:pPr>
      <w:r>
        <w:t>Список изменяющих документов</w:t>
      </w:r>
    </w:p>
    <w:p w:rsidR="00434904" w:rsidRDefault="00434904">
      <w:pPr>
        <w:pStyle w:val="ConsPlusNormal"/>
        <w:jc w:val="center"/>
      </w:pPr>
      <w:r>
        <w:t xml:space="preserve">(в ред. Приказов Генпрокуратуры России от 28.11.2012 </w:t>
      </w:r>
      <w:hyperlink r:id="rId5" w:history="1">
        <w:r>
          <w:rPr>
            <w:color w:val="0000FF"/>
          </w:rPr>
          <w:t>N 434</w:t>
        </w:r>
      </w:hyperlink>
      <w:r>
        <w:t>,</w:t>
      </w:r>
    </w:p>
    <w:p w:rsidR="00434904" w:rsidRDefault="00434904">
      <w:pPr>
        <w:pStyle w:val="ConsPlusNormal"/>
        <w:jc w:val="center"/>
      </w:pPr>
      <w:r>
        <w:t xml:space="preserve">от 03.07.2015 </w:t>
      </w:r>
      <w:hyperlink r:id="rId6" w:history="1">
        <w:r>
          <w:rPr>
            <w:color w:val="0000FF"/>
          </w:rPr>
          <w:t>N 356</w:t>
        </w:r>
      </w:hyperlink>
      <w:r>
        <w:t>)</w:t>
      </w:r>
    </w:p>
    <w:p w:rsidR="00434904" w:rsidRDefault="00434904">
      <w:pPr>
        <w:pStyle w:val="ConsPlusNormal"/>
      </w:pPr>
    </w:p>
    <w:p w:rsidR="00434904" w:rsidRDefault="00434904">
      <w:pPr>
        <w:pStyle w:val="ConsPlusNormal"/>
        <w:ind w:firstLine="540"/>
        <w:jc w:val="both"/>
      </w:pPr>
      <w:r>
        <w:t xml:space="preserve">В целях реализации положений Федеральных законов от 26.12.2008 </w:t>
      </w:r>
      <w:hyperlink r:id="rId7" w:history="1">
        <w:r>
          <w:rPr>
            <w:color w:val="0000FF"/>
          </w:rPr>
          <w:t>N 294-ФЗ</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от 27.12.2009 </w:t>
      </w:r>
      <w:hyperlink r:id="rId8" w:history="1">
        <w:r>
          <w:rPr>
            <w:color w:val="0000FF"/>
          </w:rPr>
          <w:t>N 365-ФЗ</w:t>
        </w:r>
      </w:hyperlink>
      <w:r>
        <w:t xml:space="preserve">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и </w:t>
      </w:r>
      <w:hyperlink r:id="rId9" w:history="1">
        <w:r>
          <w:rPr>
            <w:color w:val="0000FF"/>
          </w:rPr>
          <w:t>Постановления</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Правительства Российской Федерации) приказываю:</w:t>
      </w:r>
    </w:p>
    <w:p w:rsidR="00434904" w:rsidRDefault="00434904">
      <w:pPr>
        <w:pStyle w:val="ConsPlusNormal"/>
        <w:ind w:firstLine="540"/>
        <w:jc w:val="both"/>
      </w:pPr>
      <w:r>
        <w:t xml:space="preserve">1. Утвердить и ввести в действие с момента подписания настоящего Приказа прилагаемый </w:t>
      </w:r>
      <w:hyperlink w:anchor="P53" w:history="1">
        <w:r>
          <w:rPr>
            <w:color w:val="0000FF"/>
          </w:rPr>
          <w:t>порядок</w:t>
        </w:r>
      </w:hyperlink>
      <w:r>
        <w:t xml:space="preserve">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434904" w:rsidRDefault="00434904">
      <w:pPr>
        <w:pStyle w:val="ConsPlusNormal"/>
        <w:ind w:firstLine="540"/>
        <w:jc w:val="both"/>
      </w:pPr>
      <w:r>
        <w:t xml:space="preserve">2. Заместителю Генерального прокурора Российской Федерации - Главному военному прокурору </w:t>
      </w:r>
      <w:proofErr w:type="spellStart"/>
      <w:r>
        <w:t>Фридинскому</w:t>
      </w:r>
      <w:proofErr w:type="spellEnd"/>
      <w:r>
        <w:t xml:space="preserve"> С.Н. определить порядок формирования ежегодного сводного плана проведения плановых проверок в соответствии с установленной компетенцией и закрепленными предметами ведения.</w:t>
      </w:r>
    </w:p>
    <w:p w:rsidR="00434904" w:rsidRDefault="00434904">
      <w:pPr>
        <w:pStyle w:val="ConsPlusNormal"/>
        <w:ind w:firstLine="540"/>
        <w:jc w:val="both"/>
      </w:pPr>
      <w:r>
        <w:t>3. Начальнику Главного управления по надзору за исполнением федерального законодательства Паламарчуку А.В. обеспечить до 30 декабря года, предшествующего году проведения плановых проверок, формирование ежегодного сводного плана проведения плановых проверок.</w:t>
      </w:r>
    </w:p>
    <w:p w:rsidR="00434904" w:rsidRDefault="00434904">
      <w:pPr>
        <w:pStyle w:val="ConsPlusNormal"/>
        <w:ind w:firstLine="540"/>
        <w:jc w:val="both"/>
      </w:pPr>
      <w:r>
        <w:t>Обязанность по размещению в срок до 31 декабря года, предшествующего году проведения плановых проверок, ежегодного сводного плана проведения плановых проверок на официальном сайте Генеральной прокуратуры Российской Федерации в сети Интернет возложить на начальника управления взаимодействия со средствами массовой информации Гридневу М.Е.</w:t>
      </w:r>
    </w:p>
    <w:p w:rsidR="00434904" w:rsidRDefault="00434904">
      <w:pPr>
        <w:pStyle w:val="ConsPlusNormal"/>
        <w:ind w:firstLine="540"/>
        <w:jc w:val="both"/>
      </w:pPr>
      <w:r>
        <w:t>4. Начальнику Главного управления обеспечения деятельности органов и организаций прокуратуры Генеральной прокуратуры Российской Федерации Сергееву С.А. обеспечить доступ управлениям Генеральной прокуратуры Российской Федерации в федеральных округах, Главной военной прокуратуре, прокуратурам субъектов Российской Федерации, военным и иным специализированным прокуратурам к федеральной государственной информационной системе "Единый реестр проверок" (далее - ЕРП) и ее бесперебойное функционирование.</w:t>
      </w:r>
    </w:p>
    <w:p w:rsidR="00434904" w:rsidRDefault="00434904">
      <w:pPr>
        <w:pStyle w:val="ConsPlusNormal"/>
        <w:jc w:val="both"/>
      </w:pPr>
      <w:r>
        <w:t xml:space="preserve">(п. 4 в ред. </w:t>
      </w:r>
      <w:hyperlink r:id="rId10" w:history="1">
        <w:r>
          <w:rPr>
            <w:color w:val="0000FF"/>
          </w:rPr>
          <w:t>Приказа</w:t>
        </w:r>
      </w:hyperlink>
      <w:r>
        <w:t xml:space="preserve"> Генпрокуратуры России от 03.07.2015 N 356)</w:t>
      </w:r>
    </w:p>
    <w:p w:rsidR="00434904" w:rsidRDefault="00434904">
      <w:pPr>
        <w:pStyle w:val="ConsPlusNormal"/>
        <w:ind w:firstLine="540"/>
        <w:jc w:val="both"/>
      </w:pPr>
      <w:r>
        <w:t>5. Начальникам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w:t>
      </w:r>
    </w:p>
    <w:p w:rsidR="00434904" w:rsidRDefault="00434904">
      <w:pPr>
        <w:pStyle w:val="ConsPlusNormal"/>
        <w:ind w:firstLine="540"/>
        <w:jc w:val="both"/>
      </w:pPr>
      <w:r>
        <w:lastRenderedPageBreak/>
        <w:t>организовать проведение сверок данных с органами государственного контроля (надзора), муниципального контроля об осуществленных плановых проверках субъектов предпринимательства не реже одного раза в полугодие;</w:t>
      </w:r>
    </w:p>
    <w:p w:rsidR="00434904" w:rsidRDefault="00434904">
      <w:pPr>
        <w:pStyle w:val="ConsPlusNormal"/>
        <w:jc w:val="both"/>
      </w:pPr>
      <w:r>
        <w:t xml:space="preserve">(в ред. </w:t>
      </w:r>
      <w:hyperlink r:id="rId11"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включая сведения общественных организаций, средств массовой информации и ЕРП;</w:t>
      </w:r>
    </w:p>
    <w:p w:rsidR="00434904" w:rsidRDefault="00434904">
      <w:pPr>
        <w:pStyle w:val="ConsPlusNormal"/>
        <w:jc w:val="both"/>
      </w:pPr>
      <w:r>
        <w:t xml:space="preserve">(в ред. </w:t>
      </w:r>
      <w:hyperlink r:id="rId12" w:history="1">
        <w:r>
          <w:rPr>
            <w:color w:val="0000FF"/>
          </w:rPr>
          <w:t>Приказа</w:t>
        </w:r>
      </w:hyperlink>
      <w:r>
        <w:t xml:space="preserve"> Генпрокуратуры России от 03.07.2015 N 356)</w:t>
      </w:r>
    </w:p>
    <w:p w:rsidR="00434904" w:rsidRDefault="00434904">
      <w:pPr>
        <w:pStyle w:val="ConsPlusNormal"/>
        <w:ind w:firstLine="540"/>
        <w:jc w:val="both"/>
      </w:pPr>
      <w:r>
        <w:t>выводы и результаты обобщений использовать для совершенствования надзорной практики;</w:t>
      </w:r>
    </w:p>
    <w:p w:rsidR="00434904" w:rsidRDefault="00434904">
      <w:pPr>
        <w:pStyle w:val="ConsPlusNormal"/>
        <w:ind w:firstLine="540"/>
        <w:jc w:val="both"/>
      </w:pPr>
      <w:r>
        <w:t>проблемные вопросы организации прокурорского надзора рассматривать на заседаниях коллегии и (или) координационных совещаниях.</w:t>
      </w:r>
    </w:p>
    <w:p w:rsidR="00434904" w:rsidRDefault="00434904">
      <w:pPr>
        <w:pStyle w:val="ConsPlusNormal"/>
        <w:ind w:firstLine="540"/>
        <w:jc w:val="both"/>
      </w:pPr>
      <w:r>
        <w:t xml:space="preserve">О результатах мониторинга докладывать каждое полугодие в порядке, установленном </w:t>
      </w:r>
      <w:hyperlink r:id="rId13" w:history="1">
        <w:r>
          <w:rPr>
            <w:color w:val="0000FF"/>
          </w:rPr>
          <w:t>приказом</w:t>
        </w:r>
      </w:hyperlink>
      <w:r>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34904" w:rsidRDefault="00434904">
      <w:pPr>
        <w:pStyle w:val="ConsPlusNormal"/>
        <w:jc w:val="both"/>
      </w:pPr>
      <w:r>
        <w:t xml:space="preserve">(в ред. </w:t>
      </w:r>
      <w:hyperlink r:id="rId14"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6. Управлениям Генеральной прокуратуры Российской Федерации в федеральных округах в рамках компетенции обеспечить надзор за деятельностью межрегиональных (окружных) территориальных органов федеральных органов исполнительной власти, осуществляющих деятельность на территории округа, в части регионов, входящих в округ.</w:t>
      </w:r>
    </w:p>
    <w:p w:rsidR="00434904" w:rsidRDefault="00434904">
      <w:pPr>
        <w:pStyle w:val="ConsPlusNormal"/>
        <w:ind w:firstLine="540"/>
        <w:jc w:val="both"/>
      </w:pPr>
      <w:r>
        <w:t>Системный сбор, накопление и обработку информации о деятельности межрегиональных (окружных) территориальных органов федеральных органов исполнительной власти осуществлять соответствующим управлениям Генеральной прокуратуры Российской Федерации по месту дислокации аппарата органа.</w:t>
      </w:r>
    </w:p>
    <w:p w:rsidR="00434904" w:rsidRDefault="00434904">
      <w:pPr>
        <w:pStyle w:val="ConsPlusNormal"/>
        <w:ind w:firstLine="540"/>
        <w:jc w:val="both"/>
      </w:pPr>
      <w:r>
        <w:t xml:space="preserve">7. Считать утратившим силу </w:t>
      </w:r>
      <w:hyperlink r:id="rId15" w:history="1">
        <w:r>
          <w:rPr>
            <w:color w:val="0000FF"/>
          </w:rPr>
          <w:t>Приказ</w:t>
        </w:r>
      </w:hyperlink>
      <w:r>
        <w:t xml:space="preserve"> Генерального прокурора Российской Федерации от 02.10.2009 N 319 "О порядке формирования сводного плана проведения органами контроля (надзора), муниципального контроля плановых проверок юридических лиц и индивидуальных предпринимателей".</w:t>
      </w:r>
    </w:p>
    <w:p w:rsidR="00434904" w:rsidRDefault="00434904">
      <w:pPr>
        <w:pStyle w:val="ConsPlusNormal"/>
        <w:ind w:firstLine="540"/>
        <w:jc w:val="both"/>
      </w:pPr>
      <w:r>
        <w:t>8. Настоящий Приказ опубликовать в журнале "Законность".</w:t>
      </w:r>
    </w:p>
    <w:p w:rsidR="00434904" w:rsidRDefault="00434904">
      <w:pPr>
        <w:pStyle w:val="ConsPlusNormal"/>
        <w:ind w:firstLine="540"/>
        <w:jc w:val="both"/>
      </w:pPr>
      <w:r>
        <w:t xml:space="preserve">9. Контроль за исполнением Приказа возложить на первого заместителя Генерального прокурора Российской Федерации </w:t>
      </w:r>
      <w:proofErr w:type="spellStart"/>
      <w:r>
        <w:t>Буксмана</w:t>
      </w:r>
      <w:proofErr w:type="spellEnd"/>
      <w:r>
        <w:t xml:space="preserve"> А.Э.</w:t>
      </w:r>
    </w:p>
    <w:p w:rsidR="00434904" w:rsidRDefault="00434904">
      <w:pPr>
        <w:pStyle w:val="ConsPlusNormal"/>
        <w:ind w:firstLine="540"/>
        <w:jc w:val="both"/>
      </w:pPr>
      <w:r>
        <w:t>Приказ направить заместителям Генерального прокурора Российской Федерации, начальникам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434904" w:rsidRDefault="00434904">
      <w:pPr>
        <w:pStyle w:val="ConsPlusNormal"/>
        <w:jc w:val="right"/>
      </w:pPr>
    </w:p>
    <w:p w:rsidR="00434904" w:rsidRDefault="00434904">
      <w:pPr>
        <w:pStyle w:val="ConsPlusNormal"/>
        <w:jc w:val="right"/>
      </w:pPr>
      <w:r>
        <w:t>Генеральный прокурор</w:t>
      </w:r>
    </w:p>
    <w:p w:rsidR="00434904" w:rsidRDefault="00434904">
      <w:pPr>
        <w:pStyle w:val="ConsPlusNormal"/>
        <w:jc w:val="right"/>
      </w:pPr>
      <w:r>
        <w:t>Российской Федерации</w:t>
      </w:r>
    </w:p>
    <w:p w:rsidR="00434904" w:rsidRDefault="00434904">
      <w:pPr>
        <w:pStyle w:val="ConsPlusNormal"/>
        <w:jc w:val="right"/>
      </w:pPr>
      <w:r>
        <w:t>действительный</w:t>
      </w:r>
    </w:p>
    <w:p w:rsidR="00434904" w:rsidRDefault="00434904">
      <w:pPr>
        <w:pStyle w:val="ConsPlusNormal"/>
        <w:jc w:val="right"/>
      </w:pPr>
      <w:r>
        <w:t>государственный советник</w:t>
      </w:r>
    </w:p>
    <w:p w:rsidR="00434904" w:rsidRDefault="00434904">
      <w:pPr>
        <w:pStyle w:val="ConsPlusNormal"/>
        <w:jc w:val="right"/>
      </w:pPr>
      <w:r>
        <w:t>Ю.Я.ЧАЙКА</w:t>
      </w:r>
    </w:p>
    <w:p w:rsidR="00434904" w:rsidRDefault="00434904">
      <w:pPr>
        <w:pStyle w:val="ConsPlusNormal"/>
        <w:jc w:val="right"/>
      </w:pPr>
    </w:p>
    <w:p w:rsidR="00434904" w:rsidRDefault="00434904">
      <w:pPr>
        <w:pStyle w:val="ConsPlusNormal"/>
        <w:jc w:val="right"/>
      </w:pPr>
    </w:p>
    <w:p w:rsidR="00434904" w:rsidRDefault="00434904">
      <w:pPr>
        <w:pStyle w:val="ConsPlusNormal"/>
        <w:jc w:val="right"/>
      </w:pPr>
    </w:p>
    <w:p w:rsidR="00434904" w:rsidRDefault="00434904">
      <w:pPr>
        <w:pStyle w:val="ConsPlusNormal"/>
        <w:jc w:val="right"/>
      </w:pPr>
    </w:p>
    <w:p w:rsidR="00434904" w:rsidRDefault="00434904">
      <w:pPr>
        <w:pStyle w:val="ConsPlusNormal"/>
        <w:jc w:val="right"/>
      </w:pPr>
    </w:p>
    <w:p w:rsidR="00434904" w:rsidRDefault="00434904">
      <w:pPr>
        <w:pStyle w:val="ConsPlusNormal"/>
        <w:jc w:val="right"/>
        <w:outlineLvl w:val="0"/>
      </w:pPr>
      <w:r>
        <w:t>Утвержден</w:t>
      </w:r>
    </w:p>
    <w:p w:rsidR="00434904" w:rsidRDefault="00434904">
      <w:pPr>
        <w:pStyle w:val="ConsPlusNormal"/>
        <w:jc w:val="right"/>
      </w:pPr>
      <w:r>
        <w:t>Приказом Генерального прокурора</w:t>
      </w:r>
    </w:p>
    <w:p w:rsidR="00434904" w:rsidRDefault="00434904">
      <w:pPr>
        <w:pStyle w:val="ConsPlusNormal"/>
        <w:jc w:val="right"/>
      </w:pPr>
      <w:r>
        <w:t>Российской Федерации</w:t>
      </w:r>
    </w:p>
    <w:p w:rsidR="00434904" w:rsidRDefault="00434904">
      <w:pPr>
        <w:pStyle w:val="ConsPlusNormal"/>
        <w:jc w:val="right"/>
      </w:pPr>
      <w:r>
        <w:t>от 11.08.2010 N 313</w:t>
      </w:r>
    </w:p>
    <w:p w:rsidR="00434904" w:rsidRDefault="00434904">
      <w:pPr>
        <w:pStyle w:val="ConsPlusNormal"/>
        <w:jc w:val="right"/>
      </w:pPr>
    </w:p>
    <w:p w:rsidR="00434904" w:rsidRDefault="00434904">
      <w:pPr>
        <w:pStyle w:val="ConsPlusTitle"/>
        <w:jc w:val="center"/>
      </w:pPr>
      <w:bookmarkStart w:id="1" w:name="P53"/>
      <w:bookmarkEnd w:id="1"/>
      <w:r>
        <w:lastRenderedPageBreak/>
        <w:t>ПОРЯДОК</w:t>
      </w:r>
    </w:p>
    <w:p w:rsidR="00434904" w:rsidRDefault="00434904">
      <w:pPr>
        <w:pStyle w:val="ConsPlusTitle"/>
        <w:jc w:val="center"/>
      </w:pPr>
      <w:r>
        <w:t>ФОРМИРОВАНИЯ ОРГАНАМИ ПРОКУРАТУРЫ ЕЖЕГОДНОГО СВОДНОГО</w:t>
      </w:r>
    </w:p>
    <w:p w:rsidR="00434904" w:rsidRDefault="00434904">
      <w:pPr>
        <w:pStyle w:val="ConsPlusTitle"/>
        <w:jc w:val="center"/>
      </w:pPr>
      <w:r>
        <w:t>ПЛАНА ПРОВЕДЕНИЯ ПЛАНОВЫХ ПРОВЕРОК ЮРИДИЧЕСКИХ ЛИЦ</w:t>
      </w:r>
    </w:p>
    <w:p w:rsidR="00434904" w:rsidRDefault="00434904">
      <w:pPr>
        <w:pStyle w:val="ConsPlusTitle"/>
        <w:jc w:val="center"/>
      </w:pPr>
      <w:r>
        <w:t>И ИНДИВИДУАЛЬНЫХ ПРЕДПРИНИМАТЕЛЕЙ</w:t>
      </w:r>
    </w:p>
    <w:p w:rsidR="00434904" w:rsidRDefault="00434904">
      <w:pPr>
        <w:pStyle w:val="ConsPlusNormal"/>
        <w:jc w:val="center"/>
      </w:pPr>
    </w:p>
    <w:p w:rsidR="00434904" w:rsidRDefault="00434904">
      <w:pPr>
        <w:pStyle w:val="ConsPlusNormal"/>
        <w:jc w:val="center"/>
      </w:pPr>
      <w:r>
        <w:t>Список изменяющих документов</w:t>
      </w:r>
    </w:p>
    <w:p w:rsidR="00434904" w:rsidRDefault="00434904">
      <w:pPr>
        <w:pStyle w:val="ConsPlusNormal"/>
        <w:jc w:val="center"/>
      </w:pPr>
      <w:r>
        <w:t xml:space="preserve">(в ред. Приказов Генпрокуратуры России от 28.11.2012 </w:t>
      </w:r>
      <w:hyperlink r:id="rId16" w:history="1">
        <w:r>
          <w:rPr>
            <w:color w:val="0000FF"/>
          </w:rPr>
          <w:t>N 434</w:t>
        </w:r>
      </w:hyperlink>
      <w:r>
        <w:t>,</w:t>
      </w:r>
    </w:p>
    <w:p w:rsidR="00434904" w:rsidRDefault="00434904">
      <w:pPr>
        <w:pStyle w:val="ConsPlusNormal"/>
        <w:jc w:val="center"/>
      </w:pPr>
      <w:r>
        <w:t xml:space="preserve">от 03.07.2015 </w:t>
      </w:r>
      <w:hyperlink r:id="rId17" w:history="1">
        <w:r>
          <w:rPr>
            <w:color w:val="0000FF"/>
          </w:rPr>
          <w:t>N 356</w:t>
        </w:r>
      </w:hyperlink>
      <w:r>
        <w:t>)</w:t>
      </w:r>
    </w:p>
    <w:p w:rsidR="00434904" w:rsidRDefault="00434904">
      <w:pPr>
        <w:pStyle w:val="ConsPlusNormal"/>
        <w:ind w:firstLine="540"/>
        <w:jc w:val="both"/>
      </w:pPr>
    </w:p>
    <w:p w:rsidR="00434904" w:rsidRDefault="00434904">
      <w:pPr>
        <w:pStyle w:val="ConsPlusNormal"/>
        <w:ind w:firstLine="540"/>
        <w:jc w:val="both"/>
      </w:pPr>
      <w:r>
        <w:t xml:space="preserve">Настоящий порядок разработан во исполнение положений Федерального </w:t>
      </w:r>
      <w:hyperlink r:id="rId18" w:history="1">
        <w:r>
          <w:rPr>
            <w:color w:val="0000FF"/>
          </w:rPr>
          <w:t>закона</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и иных нормативных правовых актов, регулирующих деятельность контрольно-надзорных органов в указанной сфере правоотношений.</w:t>
      </w:r>
    </w:p>
    <w:p w:rsidR="00434904" w:rsidRDefault="00434904">
      <w:pPr>
        <w:pStyle w:val="ConsPlusNormal"/>
        <w:ind w:firstLine="540"/>
        <w:jc w:val="both"/>
      </w:pPr>
    </w:p>
    <w:p w:rsidR="00434904" w:rsidRDefault="00434904">
      <w:pPr>
        <w:pStyle w:val="ConsPlusNormal"/>
        <w:jc w:val="center"/>
        <w:outlineLvl w:val="1"/>
      </w:pPr>
      <w:r>
        <w:t>I. Общие положения</w:t>
      </w:r>
    </w:p>
    <w:p w:rsidR="00434904" w:rsidRDefault="00434904">
      <w:pPr>
        <w:pStyle w:val="ConsPlusNormal"/>
        <w:ind w:firstLine="540"/>
        <w:jc w:val="both"/>
      </w:pPr>
    </w:p>
    <w:p w:rsidR="00434904" w:rsidRDefault="00434904">
      <w:pPr>
        <w:pStyle w:val="ConsPlusNormal"/>
        <w:ind w:firstLine="540"/>
        <w:jc w:val="both"/>
      </w:pPr>
      <w:r>
        <w:t xml:space="preserve">1. Органы контроля, уполномоченные на осуществление федерального и регионального государственного контроля (надзора), а также муниципального контроля, определяются с учетом положений </w:t>
      </w:r>
      <w:hyperlink r:id="rId19" w:history="1">
        <w:r>
          <w:rPr>
            <w:color w:val="0000FF"/>
          </w:rPr>
          <w:t>ст. 4</w:t>
        </w:r>
      </w:hyperlink>
      <w:r>
        <w:t xml:space="preserve"> - </w:t>
      </w:r>
      <w:hyperlink r:id="rId20" w:history="1">
        <w:r>
          <w:rPr>
            <w:color w:val="0000FF"/>
          </w:rPr>
          <w:t>6</w:t>
        </w:r>
      </w:hyperlink>
      <w:r>
        <w:t xml:space="preserve"> Закона.</w:t>
      </w:r>
    </w:p>
    <w:p w:rsidR="00434904" w:rsidRDefault="00434904">
      <w:pPr>
        <w:pStyle w:val="ConsPlusNormal"/>
        <w:ind w:firstLine="540"/>
        <w:jc w:val="both"/>
      </w:pPr>
      <w:r>
        <w:t xml:space="preserve">В сводный план не включаются планы органов, на контрольно-надзорную деятельность которых в соответствии с </w:t>
      </w:r>
      <w:hyperlink r:id="rId21" w:history="1">
        <w:proofErr w:type="spellStart"/>
        <w:r>
          <w:rPr>
            <w:color w:val="0000FF"/>
          </w:rPr>
          <w:t>чч</w:t>
        </w:r>
        <w:proofErr w:type="spellEnd"/>
        <w:r>
          <w:rPr>
            <w:color w:val="0000FF"/>
          </w:rPr>
          <w:t>. 3</w:t>
        </w:r>
      </w:hyperlink>
      <w:r>
        <w:t xml:space="preserve">, </w:t>
      </w:r>
      <w:hyperlink r:id="rId22" w:history="1">
        <w:r>
          <w:rPr>
            <w:color w:val="0000FF"/>
          </w:rPr>
          <w:t>3.1 ст. 1</w:t>
        </w:r>
      </w:hyperlink>
      <w:r>
        <w:t xml:space="preserve"> Закона не распространяются его положения, а также проверки полноты реализации федеральными, региональными органами исполнительной власти и органами местного самоуправления публично-властных полномочий.</w:t>
      </w:r>
    </w:p>
    <w:p w:rsidR="00434904" w:rsidRDefault="00434904">
      <w:pPr>
        <w:pStyle w:val="ConsPlusNormal"/>
        <w:jc w:val="both"/>
      </w:pPr>
      <w:r>
        <w:t xml:space="preserve">(в ред. </w:t>
      </w:r>
      <w:hyperlink r:id="rId23"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2.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34904" w:rsidRDefault="00434904">
      <w:pPr>
        <w:pStyle w:val="ConsPlusNormal"/>
        <w:ind w:firstLine="540"/>
        <w:jc w:val="both"/>
      </w:pPr>
      <w:r>
        <w:t>3. Основанием для включения плановой проверки в ежегодный план является истечение трех лет со дня:</w:t>
      </w:r>
    </w:p>
    <w:p w:rsidR="00434904" w:rsidRDefault="00434904">
      <w:pPr>
        <w:pStyle w:val="ConsPlusNormal"/>
        <w:ind w:firstLine="540"/>
        <w:jc w:val="both"/>
      </w:pPr>
      <w:r>
        <w:t>государственной регистрации юридического лица, индивидуального предпринимателя;</w:t>
      </w:r>
    </w:p>
    <w:p w:rsidR="00434904" w:rsidRDefault="00434904">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434904" w:rsidRDefault="00434904">
      <w:pPr>
        <w:pStyle w:val="ConsPlusNormal"/>
        <w:ind w:firstLine="540"/>
        <w:jc w:val="both"/>
      </w:pPr>
      <w: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34904" w:rsidRDefault="00434904">
      <w:pPr>
        <w:pStyle w:val="ConsPlusNormal"/>
        <w:ind w:firstLine="540"/>
        <w:jc w:val="both"/>
      </w:pPr>
      <w:r>
        <w:t>В ходе проведения оценки предложений контролирующих органов учитывать имеющуюся информацию о ранее проведенных ими проверках субъектов предпринимательской деятельности за трехлетний период.</w:t>
      </w:r>
    </w:p>
    <w:p w:rsidR="00434904" w:rsidRDefault="00434904">
      <w:pPr>
        <w:pStyle w:val="ConsPlusNormal"/>
        <w:ind w:firstLine="540"/>
        <w:jc w:val="both"/>
      </w:pPr>
      <w: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видов государственного контроля (надзора), определенных в </w:t>
      </w:r>
      <w:hyperlink r:id="rId24" w:history="1">
        <w:r>
          <w:rPr>
            <w:color w:val="0000FF"/>
          </w:rPr>
          <w:t>ч. 4 ст. 1</w:t>
        </w:r>
      </w:hyperlink>
      <w:r>
        <w:t xml:space="preserve"> Закона.</w:t>
      </w:r>
    </w:p>
    <w:p w:rsidR="00434904" w:rsidRDefault="00434904">
      <w:pPr>
        <w:pStyle w:val="ConsPlusNormal"/>
        <w:jc w:val="both"/>
      </w:pPr>
      <w:r>
        <w:t xml:space="preserve">(п. 4 в ред. </w:t>
      </w:r>
      <w:hyperlink r:id="rId25"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 xml:space="preserve">5. В отношении юридических лиц, индивидуальных предпринимателей, осуществляющих виды деятельности в сферах здравоохранения, образования, теплоснабжения, электроэнергетики, энергосбережения и повышения энергетической эффективности, в социальной сфере, плановые проверки могут проводиться два и более раза в три года. </w:t>
      </w:r>
      <w:hyperlink r:id="rId26" w:history="1">
        <w:r>
          <w:rPr>
            <w:color w:val="0000FF"/>
          </w:rPr>
          <w:t>Перечень</w:t>
        </w:r>
      </w:hyperlink>
      <w:r>
        <w:t xml:space="preserve"> таких видов деятельности и </w:t>
      </w:r>
      <w:r>
        <w:lastRenderedPageBreak/>
        <w:t>периодичность их плановых проверок устанавливаются Правительством Российской Федерации.</w:t>
      </w:r>
    </w:p>
    <w:p w:rsidR="00434904" w:rsidRDefault="00434904">
      <w:pPr>
        <w:pStyle w:val="ConsPlusNormal"/>
        <w:jc w:val="both"/>
      </w:pPr>
      <w:r>
        <w:t xml:space="preserve">(п. 5 в ред. </w:t>
      </w:r>
      <w:hyperlink r:id="rId27"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 xml:space="preserve">6. На основании </w:t>
      </w:r>
      <w:hyperlink r:id="rId28" w:history="1">
        <w:r>
          <w:rPr>
            <w:color w:val="0000FF"/>
          </w:rPr>
          <w:t>ст. 9</w:t>
        </w:r>
      </w:hyperlink>
      <w:r>
        <w:t xml:space="preserve"> Закона необходимо требовать от органов государственного контроля (надзора), муниципального контроля представления в органы прокуратуры на бумажном носителе (с приложением копии в электронном виде) или в виде электронного документа, подписанного электронной цифровой подписью, до 1 сентября и 1 ноября года, предшествующего году проведения плановых проверок, проектов ежегодных планов и ежегодных планов проведения таких проверок соответственно.</w:t>
      </w:r>
    </w:p>
    <w:p w:rsidR="00434904" w:rsidRDefault="00434904">
      <w:pPr>
        <w:pStyle w:val="ConsPlusNormal"/>
        <w:ind w:firstLine="540"/>
        <w:jc w:val="both"/>
      </w:pPr>
      <w:r>
        <w:t xml:space="preserve">7. Представляемые в органы прокуратуры ежегодные планы проведения плановых проверок должны в полном объеме соответствовать типовой форме ежегодного плана проведения плановых проверок юридических лиц и индивидуальных предпринимателей, установленной </w:t>
      </w:r>
      <w:hyperlink r:id="rId29" w:history="1">
        <w:r>
          <w:rPr>
            <w:color w:val="0000FF"/>
          </w:rPr>
          <w:t>Правилами</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N 489.</w:t>
      </w:r>
    </w:p>
    <w:p w:rsidR="00434904" w:rsidRDefault="00434904">
      <w:pPr>
        <w:pStyle w:val="ConsPlusNormal"/>
        <w:ind w:firstLine="540"/>
        <w:jc w:val="both"/>
      </w:pPr>
      <w:r>
        <w:t>В ежегодных планах указываются следующие сведения:</w:t>
      </w:r>
    </w:p>
    <w:p w:rsidR="00434904" w:rsidRDefault="00434904">
      <w:pPr>
        <w:pStyle w:val="ConsPlusNormal"/>
        <w:ind w:firstLine="540"/>
        <w:jc w:val="both"/>
      </w:pPr>
      <w:r>
        <w:t>наименование органа государственного контроля (надзора) или муниципального контроля, осуществляющего плановую проверку;</w:t>
      </w:r>
    </w:p>
    <w:p w:rsidR="00434904" w:rsidRDefault="00434904">
      <w:pPr>
        <w:pStyle w:val="ConsPlusNormal"/>
        <w:ind w:firstLine="540"/>
        <w:jc w:val="both"/>
      </w:pPr>
      <w:r>
        <w:t>наименование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w:t>
      </w:r>
    </w:p>
    <w:p w:rsidR="00434904" w:rsidRDefault="00434904">
      <w:pPr>
        <w:pStyle w:val="ConsPlusNormal"/>
        <w:ind w:firstLine="540"/>
        <w:jc w:val="both"/>
      </w:pPr>
      <w:r>
        <w:t>адрес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мест фактического осуществления ими своей деятельности, места нахождения объектов;</w:t>
      </w:r>
    </w:p>
    <w:p w:rsidR="00434904" w:rsidRDefault="00434904">
      <w:pPr>
        <w:pStyle w:val="ConsPlusNormal"/>
        <w:ind w:firstLine="540"/>
        <w:jc w:val="both"/>
      </w:pPr>
      <w:r>
        <w:t>основной государственный регистрационный номер (ОГРН);</w:t>
      </w:r>
    </w:p>
    <w:p w:rsidR="00434904" w:rsidRDefault="00434904">
      <w:pPr>
        <w:pStyle w:val="ConsPlusNormal"/>
        <w:ind w:firstLine="540"/>
        <w:jc w:val="both"/>
      </w:pPr>
      <w:r>
        <w:t>идентификационный номер налогоплательщика (ИНН);</w:t>
      </w:r>
    </w:p>
    <w:p w:rsidR="00434904" w:rsidRDefault="00434904">
      <w:pPr>
        <w:pStyle w:val="ConsPlusNormal"/>
        <w:ind w:firstLine="540"/>
        <w:jc w:val="both"/>
      </w:pPr>
      <w:r>
        <w:t>цель проведения проверки;</w:t>
      </w:r>
    </w:p>
    <w:p w:rsidR="00434904" w:rsidRDefault="00434904">
      <w:pPr>
        <w:pStyle w:val="ConsPlusNormal"/>
        <w:ind w:firstLine="540"/>
        <w:jc w:val="both"/>
      </w:pPr>
      <w:r>
        <w:t>основания для проведения проверки (дата государственной регистрации юридического лица (индивидуального предпринимателя), дата окончания последней проверки, дата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деятельности, иные основания в соответствии с федеральным законом);</w:t>
      </w:r>
    </w:p>
    <w:p w:rsidR="00434904" w:rsidRDefault="00434904">
      <w:pPr>
        <w:pStyle w:val="ConsPlusNormal"/>
        <w:ind w:firstLine="540"/>
        <w:jc w:val="both"/>
      </w:pPr>
      <w:r>
        <w:t>дата начала проведения проверки;</w:t>
      </w:r>
    </w:p>
    <w:p w:rsidR="00434904" w:rsidRDefault="00434904">
      <w:pPr>
        <w:pStyle w:val="ConsPlusNormal"/>
        <w:ind w:firstLine="540"/>
        <w:jc w:val="both"/>
      </w:pPr>
      <w:r>
        <w:t xml:space="preserve">срок проведения плановой проверки (количество рабочих дней, рабочих часов (для малых предприятий и </w:t>
      </w:r>
      <w:proofErr w:type="spellStart"/>
      <w:r>
        <w:t>микропредприятий</w:t>
      </w:r>
      <w:proofErr w:type="spellEnd"/>
      <w:r>
        <w:t>);</w:t>
      </w:r>
    </w:p>
    <w:p w:rsidR="00434904" w:rsidRDefault="00434904">
      <w:pPr>
        <w:pStyle w:val="ConsPlusNormal"/>
        <w:ind w:firstLine="540"/>
        <w:jc w:val="both"/>
      </w:pPr>
      <w:r>
        <w:t>форма проведения проверки (документарная, выездная, документарная и выездная);</w:t>
      </w:r>
    </w:p>
    <w:p w:rsidR="00434904" w:rsidRDefault="00434904">
      <w:pPr>
        <w:pStyle w:val="ConsPlusNormal"/>
        <w:ind w:firstLine="540"/>
        <w:jc w:val="both"/>
      </w:pPr>
      <w:r>
        <w:t>наименование органа государственного контроля (надзора), органа муниципального контроля, с которым проверка проводится совместно.</w:t>
      </w:r>
    </w:p>
    <w:p w:rsidR="00434904" w:rsidRDefault="00434904">
      <w:pPr>
        <w:pStyle w:val="ConsPlusNormal"/>
        <w:jc w:val="both"/>
      </w:pPr>
      <w:r>
        <w:t xml:space="preserve">(п. 7 в ред. </w:t>
      </w:r>
      <w:hyperlink r:id="rId30"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8. Срок проведения каждой из проверок юридических лиц не может превышать 20 рабочих дней.</w:t>
      </w:r>
    </w:p>
    <w:p w:rsidR="00434904" w:rsidRDefault="00434904">
      <w:pPr>
        <w:pStyle w:val="ConsPlusNormal"/>
        <w:ind w:firstLine="540"/>
        <w:jc w:val="both"/>
      </w:pPr>
      <w: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t>микропредприятия</w:t>
      </w:r>
      <w:proofErr w:type="spellEnd"/>
      <w:r>
        <w:t xml:space="preserve"> в год.</w:t>
      </w:r>
    </w:p>
    <w:p w:rsidR="00434904" w:rsidRDefault="00434904">
      <w:pPr>
        <w:pStyle w:val="ConsPlusNormal"/>
        <w:jc w:val="both"/>
      </w:pPr>
      <w:r>
        <w:t xml:space="preserve">(в ред. </w:t>
      </w:r>
      <w:hyperlink r:id="rId31" w:history="1">
        <w:r>
          <w:rPr>
            <w:color w:val="0000FF"/>
          </w:rPr>
          <w:t>Приказа</w:t>
        </w:r>
      </w:hyperlink>
      <w:r>
        <w:t xml:space="preserve"> Генпрокуратуры России от 03.07.2015 N 356)</w:t>
      </w:r>
    </w:p>
    <w:p w:rsidR="00434904" w:rsidRDefault="00434904">
      <w:pPr>
        <w:pStyle w:val="ConsPlusNormal"/>
        <w:ind w:firstLine="540"/>
        <w:jc w:val="both"/>
      </w:pPr>
      <w:hyperlink r:id="rId32" w:history="1">
        <w:r>
          <w:rPr>
            <w:color w:val="0000FF"/>
          </w:rPr>
          <w:t>Законом</w:t>
        </w:r>
      </w:hyperlink>
      <w:r>
        <w:t xml:space="preserve"> не предусматривается приостановление либо прерывание плановой проверки.</w:t>
      </w:r>
    </w:p>
    <w:p w:rsidR="00434904" w:rsidRDefault="00434904">
      <w:pPr>
        <w:pStyle w:val="ConsPlusNormal"/>
        <w:ind w:firstLine="540"/>
        <w:jc w:val="both"/>
      </w:pPr>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ее проведения может быть продлен руководителем такого органа, но не более чем на 20 рабочих дней, в отношении малых предприятий, </w:t>
      </w:r>
      <w:proofErr w:type="spellStart"/>
      <w:r>
        <w:t>микропредприятий</w:t>
      </w:r>
      <w:proofErr w:type="spellEnd"/>
      <w:r>
        <w:t xml:space="preserve"> не более чем на 15 часов.</w:t>
      </w:r>
    </w:p>
    <w:p w:rsidR="00434904" w:rsidRDefault="00434904">
      <w:pPr>
        <w:pStyle w:val="ConsPlusNormal"/>
        <w:ind w:firstLine="540"/>
        <w:jc w:val="both"/>
      </w:pPr>
      <w:r>
        <w:t xml:space="preserve">9. Срок проведения каждой из предусмотренных </w:t>
      </w:r>
      <w:hyperlink r:id="rId33" w:history="1">
        <w:r>
          <w:rPr>
            <w:color w:val="0000FF"/>
          </w:rPr>
          <w:t>ст. 11</w:t>
        </w:r>
      </w:hyperlink>
      <w:r>
        <w:t xml:space="preserve"> и </w:t>
      </w:r>
      <w:hyperlink r:id="rId34" w:history="1">
        <w:r>
          <w:rPr>
            <w:color w:val="0000FF"/>
          </w:rPr>
          <w:t>12</w:t>
        </w:r>
      </w:hyperlink>
      <w:r>
        <w:t xml:space="preserve"> Закона проверок в отношении юридического лица, которое осуществляет свою деятельность на территориях нескольких </w:t>
      </w:r>
      <w:r>
        <w:lastRenderedPageBreak/>
        <w:t>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34904" w:rsidRDefault="00434904">
      <w:pPr>
        <w:pStyle w:val="ConsPlusNormal"/>
        <w:jc w:val="both"/>
      </w:pPr>
      <w:r>
        <w:t xml:space="preserve">(п. 9 в ред. </w:t>
      </w:r>
      <w:hyperlink r:id="rId35"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 xml:space="preserve">10. При формировании сводного плана прокурорам необходимо оценить соблюдение органами контроля основных принципов защиты прав юридических лиц, индивидуальных предпринимателей при осуществлении государственного контроля (надзора), муниципального контроля, указанных в </w:t>
      </w:r>
      <w:hyperlink r:id="rId36" w:history="1">
        <w:r>
          <w:rPr>
            <w:color w:val="0000FF"/>
          </w:rPr>
          <w:t>ст. 3</w:t>
        </w:r>
      </w:hyperlink>
      <w:r>
        <w:t xml:space="preserve"> Закона, в том числе учитывать, что:</w:t>
      </w:r>
    </w:p>
    <w:p w:rsidR="00434904" w:rsidRDefault="00434904">
      <w:pPr>
        <w:pStyle w:val="ConsPlusNormal"/>
        <w:ind w:firstLine="540"/>
        <w:jc w:val="both"/>
      </w:pPr>
      <w:r>
        <w:t>проверка проводится в соответствии с полномочиями органа государственного контроля (надзора), органа муниципального контроля, их должностных лиц;</w:t>
      </w:r>
    </w:p>
    <w:p w:rsidR="00434904" w:rsidRDefault="00434904">
      <w:pPr>
        <w:pStyle w:val="ConsPlusNormal"/>
        <w:ind w:firstLine="540"/>
        <w:jc w:val="both"/>
      </w:pPr>
      <w:r>
        <w:t xml:space="preserve">недопустимо проведение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w:t>
      </w:r>
      <w:proofErr w:type="gramStart"/>
      <w:r>
        <w:t>тех же обязательных требований</w:t>
      </w:r>
      <w:proofErr w:type="gramEnd"/>
      <w:r>
        <w:t xml:space="preserve"> и требований, установленных муниципальными правовыми актами.</w:t>
      </w:r>
    </w:p>
    <w:p w:rsidR="00434904" w:rsidRDefault="00434904">
      <w:pPr>
        <w:pStyle w:val="ConsPlusNormal"/>
        <w:ind w:firstLine="540"/>
        <w:jc w:val="both"/>
      </w:pPr>
    </w:p>
    <w:p w:rsidR="00434904" w:rsidRDefault="00434904">
      <w:pPr>
        <w:pStyle w:val="ConsPlusNormal"/>
        <w:jc w:val="center"/>
        <w:outlineLvl w:val="1"/>
      </w:pPr>
      <w:r>
        <w:t>II. Рассмотрение проектов ежегодных планов проведения</w:t>
      </w:r>
    </w:p>
    <w:p w:rsidR="00434904" w:rsidRDefault="00434904">
      <w:pPr>
        <w:pStyle w:val="ConsPlusNormal"/>
        <w:jc w:val="center"/>
      </w:pPr>
      <w:r>
        <w:t>плановых проверок</w:t>
      </w:r>
    </w:p>
    <w:p w:rsidR="00434904" w:rsidRDefault="00434904">
      <w:pPr>
        <w:pStyle w:val="ConsPlusNormal"/>
        <w:ind w:firstLine="540"/>
        <w:jc w:val="both"/>
      </w:pPr>
    </w:p>
    <w:p w:rsidR="00434904" w:rsidRDefault="00434904">
      <w:pPr>
        <w:pStyle w:val="ConsPlusNormal"/>
        <w:ind w:firstLine="540"/>
        <w:jc w:val="both"/>
      </w:pPr>
      <w:r>
        <w:t>11. Рассмотрение проектов ежегодных планов и формирование ежегодного сводного плана проведения плановых проверок (далее - сводный план) производится органами прокуратуры (в соответствии с компетенцией) в следующем порядке:</w:t>
      </w:r>
    </w:p>
    <w:p w:rsidR="00434904" w:rsidRDefault="00434904">
      <w:pPr>
        <w:pStyle w:val="ConsPlusNormal"/>
        <w:ind w:firstLine="540"/>
        <w:jc w:val="both"/>
      </w:pPr>
      <w:r>
        <w:t xml:space="preserve">прокурорами городов, районов, территориальными и приравненными к ним прокурорами иных специализированных прокуратур - в части проектов ежегодных планов соответственно городских, районных либо иных территориальных подразделений федеральных органов исполнительной власти, </w:t>
      </w:r>
      <w:proofErr w:type="gramStart"/>
      <w:r>
        <w:t>учреждений</w:t>
      </w:r>
      <w:proofErr w:type="gramEnd"/>
      <w:r>
        <w:t xml:space="preserve"> наделенных контрольными функциями, региональных органов контроля (надзора) субъектов Российской Федерации, а также органов муниципального контроля;</w:t>
      </w:r>
    </w:p>
    <w:p w:rsidR="00434904" w:rsidRDefault="00434904">
      <w:pPr>
        <w:pStyle w:val="ConsPlusNormal"/>
        <w:jc w:val="both"/>
      </w:pPr>
      <w:r>
        <w:t xml:space="preserve">(в ред. </w:t>
      </w:r>
      <w:hyperlink r:id="rId37"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транспортными прокурорами на правах районных - в части проектов ежегодных планов территориальных подразделений федеральных органов исполнительной власти, наделенных контрольными функциями в сфере транспорта (железнодорожного, воздушного, морского и внутреннего водного) и таможни;</w:t>
      </w:r>
    </w:p>
    <w:p w:rsidR="00434904" w:rsidRDefault="00434904">
      <w:pPr>
        <w:pStyle w:val="ConsPlusNormal"/>
        <w:jc w:val="both"/>
      </w:pPr>
      <w:r>
        <w:t xml:space="preserve">(в ред. </w:t>
      </w:r>
      <w:hyperlink r:id="rId38"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прокурорами субъектов Российской Федерации, Волжским межрегиональным природоохранным прокурором, прокурорами комплекса "Байконур" и ЗАТО Межгорье - в части проектов ежегодных планов региональных территориальных органов федеральных органов исполнительной власти, учреждений, наделенных контрольными функциями, региональных органов контроля (надзора) субъектов Российской Федерации, действующих в соответствующих закрытых территориальных образованиях либо в сфере природопользования, а также муниципальных органов контроля в пределах субъекта Российской Федерации;</w:t>
      </w:r>
    </w:p>
    <w:p w:rsidR="00434904" w:rsidRDefault="00434904">
      <w:pPr>
        <w:pStyle w:val="ConsPlusNormal"/>
        <w:jc w:val="both"/>
      </w:pPr>
      <w:r>
        <w:t xml:space="preserve">(в ред. </w:t>
      </w:r>
      <w:hyperlink r:id="rId39"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транспортными прокурорами на правах субъектов - в части проектов ежегодных планов региональных территориальных органов федеральных органов исполнительной власти, межрегиональных органов, наделенных контрольными функциями в сфере транспорта (железнодорожного, воздушного, морского и внутреннего водного) и таможни;</w:t>
      </w:r>
    </w:p>
    <w:p w:rsidR="00434904" w:rsidRDefault="00434904">
      <w:pPr>
        <w:pStyle w:val="ConsPlusNormal"/>
        <w:jc w:val="both"/>
      </w:pPr>
      <w:r>
        <w:t xml:space="preserve">(в ред. </w:t>
      </w:r>
      <w:hyperlink r:id="rId40"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управлениями Генеральной прокуратуры Российской Федерации в федеральных округах - в части проектов ежегодных планов межрегиональных (окружных) территориальных органов федеральных органов исполнительной власти, наделенных контрольными функциями;</w:t>
      </w:r>
    </w:p>
    <w:p w:rsidR="00434904" w:rsidRDefault="00434904">
      <w:pPr>
        <w:pStyle w:val="ConsPlusNormal"/>
        <w:ind w:firstLine="540"/>
        <w:jc w:val="both"/>
      </w:pPr>
      <w:r>
        <w:t>управлением по надзору за исполнением законов на транспорте и в таможенной сфере - в части проектов ежегодных планов центральных аппаратов федеральных органов исполнительной власти, наделенных контрольными функциями, и учреждений в области транспорта (железнодорожного, воздушного, морского и внутреннего водного) и таможни;</w:t>
      </w:r>
    </w:p>
    <w:p w:rsidR="00434904" w:rsidRDefault="00434904">
      <w:pPr>
        <w:pStyle w:val="ConsPlusNormal"/>
        <w:jc w:val="both"/>
      </w:pPr>
      <w:r>
        <w:t xml:space="preserve">(в ред. Приказов Генпрокуратуры России от 28.11.2012 </w:t>
      </w:r>
      <w:hyperlink r:id="rId41" w:history="1">
        <w:r>
          <w:rPr>
            <w:color w:val="0000FF"/>
          </w:rPr>
          <w:t>N 434</w:t>
        </w:r>
      </w:hyperlink>
      <w:r>
        <w:t xml:space="preserve">, от 03.07.2015 </w:t>
      </w:r>
      <w:hyperlink r:id="rId42" w:history="1">
        <w:r>
          <w:rPr>
            <w:color w:val="0000FF"/>
          </w:rPr>
          <w:t>N 356</w:t>
        </w:r>
      </w:hyperlink>
      <w:r>
        <w:t>)</w:t>
      </w:r>
    </w:p>
    <w:p w:rsidR="00434904" w:rsidRDefault="00434904">
      <w:pPr>
        <w:pStyle w:val="ConsPlusNormal"/>
        <w:ind w:firstLine="540"/>
        <w:jc w:val="both"/>
      </w:pPr>
      <w:r>
        <w:lastRenderedPageBreak/>
        <w:t>Главным управлением по надзору за исполнением федерального законодательства - в части проектов ежегодных планов центральных аппаратов федеральных органов исполнительной власти, наделенных контрольными функциями.</w:t>
      </w:r>
    </w:p>
    <w:p w:rsidR="00434904" w:rsidRDefault="00434904">
      <w:pPr>
        <w:pStyle w:val="ConsPlusNormal"/>
        <w:jc w:val="both"/>
      </w:pPr>
      <w:r>
        <w:t xml:space="preserve">(абзац введен </w:t>
      </w:r>
      <w:hyperlink r:id="rId43" w:history="1">
        <w:r>
          <w:rPr>
            <w:color w:val="0000FF"/>
          </w:rPr>
          <w:t>Приказом</w:t>
        </w:r>
      </w:hyperlink>
      <w:r>
        <w:t xml:space="preserve"> Генпрокуратуры России от 03.07.2015 N 356)</w:t>
      </w:r>
    </w:p>
    <w:p w:rsidR="00434904" w:rsidRDefault="00434904">
      <w:pPr>
        <w:pStyle w:val="ConsPlusNormal"/>
        <w:ind w:firstLine="540"/>
        <w:jc w:val="both"/>
      </w:pPr>
      <w:r>
        <w:t>12. Органы прокуратуры в течение сентября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w:t>
      </w:r>
    </w:p>
    <w:p w:rsidR="00434904" w:rsidRDefault="00434904">
      <w:pPr>
        <w:pStyle w:val="ConsPlusNormal"/>
        <w:ind w:firstLine="540"/>
        <w:jc w:val="both"/>
      </w:pPr>
      <w:r>
        <w:t xml:space="preserve">В обязательном порядке необходимо оценивать полноту представляемых сведений о контрольных мероприятиях в соответствии с требованиями </w:t>
      </w:r>
      <w:hyperlink r:id="rId44" w:history="1">
        <w:r>
          <w:rPr>
            <w:color w:val="0000FF"/>
          </w:rPr>
          <w:t>ч. 4 ст. 9</w:t>
        </w:r>
      </w:hyperlink>
      <w:r>
        <w:t xml:space="preserve"> Закона и </w:t>
      </w:r>
      <w:hyperlink r:id="rId45" w:history="1">
        <w:r>
          <w:rPr>
            <w:color w:val="0000FF"/>
          </w:rPr>
          <w:t>Постановлением</w:t>
        </w:r>
      </w:hyperlink>
      <w:r>
        <w:t xml:space="preserve"> Правительства Российской Федерации от 30.06.2010 N 489.</w:t>
      </w:r>
    </w:p>
    <w:p w:rsidR="00434904" w:rsidRDefault="00434904">
      <w:pPr>
        <w:pStyle w:val="ConsPlusNormal"/>
        <w:ind w:firstLine="540"/>
        <w:jc w:val="both"/>
      </w:pPr>
      <w:r>
        <w:t>При установлении прокурорами несоответствия представленных органами контроля (надзора), муниципального контроля конкретных пунктов проектов планов требованиям законодательства подобные пункты исключаются, о чем мотивированно уведомляется соответствующий орган контроля до 1 октября года, предшествующего году проведения плановых проверок.</w:t>
      </w:r>
    </w:p>
    <w:p w:rsidR="00434904" w:rsidRDefault="00434904">
      <w:pPr>
        <w:pStyle w:val="ConsPlusNormal"/>
        <w:ind w:firstLine="540"/>
        <w:jc w:val="both"/>
      </w:pPr>
      <w:r>
        <w:t>13. В целях определения юридического лица, индивидуального предпринимателя, в отношении которого в течение года различными органами контроля планируется проведение проверочных мероприятий, органам прокуратуры проекты планов необходимо в срок до 10 сентября года, предшествующего году проведения плановых проверок, ввести в ЕРП.</w:t>
      </w:r>
    </w:p>
    <w:p w:rsidR="00434904" w:rsidRDefault="00434904">
      <w:pPr>
        <w:pStyle w:val="ConsPlusNormal"/>
        <w:jc w:val="both"/>
      </w:pPr>
      <w:r>
        <w:t xml:space="preserve">(в ред. </w:t>
      </w:r>
      <w:hyperlink r:id="rId46" w:history="1">
        <w:r>
          <w:rPr>
            <w:color w:val="0000FF"/>
          </w:rPr>
          <w:t>Приказа</w:t>
        </w:r>
      </w:hyperlink>
      <w:r>
        <w:t xml:space="preserve"> Генпрокуратуры России от 03.07.2015 N 356)</w:t>
      </w:r>
    </w:p>
    <w:p w:rsidR="00434904" w:rsidRDefault="00434904">
      <w:pPr>
        <w:pStyle w:val="ConsPlusNormal"/>
        <w:ind w:firstLine="540"/>
        <w:jc w:val="both"/>
      </w:pPr>
      <w:r>
        <w:t>При выявлении таких совпадений органы прокуратуры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434904" w:rsidRDefault="00434904">
      <w:pPr>
        <w:pStyle w:val="ConsPlusNormal"/>
        <w:ind w:firstLine="540"/>
        <w:jc w:val="both"/>
      </w:pPr>
      <w:r>
        <w:t>14. Органы государственного контроля (надзора), органы муниципального контроля рассматривают предложения органов прокуратуры и по их итогам в срок до 1 ноября года, предшествующего году проведения плановых проверок, направляют в органы прокуратуры ежегодные планы проведения плановых проверок.</w:t>
      </w:r>
    </w:p>
    <w:p w:rsidR="00434904" w:rsidRDefault="00434904">
      <w:pPr>
        <w:pStyle w:val="ConsPlusNormal"/>
        <w:ind w:firstLine="540"/>
        <w:jc w:val="both"/>
      </w:pPr>
    </w:p>
    <w:p w:rsidR="00434904" w:rsidRDefault="00434904">
      <w:pPr>
        <w:pStyle w:val="ConsPlusNormal"/>
        <w:jc w:val="center"/>
        <w:outlineLvl w:val="1"/>
      </w:pPr>
      <w:r>
        <w:t>III. Формирование ежегодного сводного плана</w:t>
      </w:r>
    </w:p>
    <w:p w:rsidR="00434904" w:rsidRDefault="00434904">
      <w:pPr>
        <w:pStyle w:val="ConsPlusNormal"/>
        <w:ind w:firstLine="540"/>
        <w:jc w:val="both"/>
      </w:pPr>
    </w:p>
    <w:p w:rsidR="00434904" w:rsidRDefault="00434904">
      <w:pPr>
        <w:pStyle w:val="ConsPlusNormal"/>
        <w:ind w:firstLine="540"/>
        <w:jc w:val="both"/>
      </w:pPr>
      <w:r>
        <w:t>15. Порядок и сроки представления прокурорами проекта сводного плана (в рамках компетенции):</w:t>
      </w:r>
    </w:p>
    <w:p w:rsidR="00434904" w:rsidRDefault="00434904">
      <w:pPr>
        <w:pStyle w:val="ConsPlusNormal"/>
        <w:ind w:firstLine="540"/>
        <w:jc w:val="both"/>
      </w:pPr>
      <w:r>
        <w:t xml:space="preserve">прокурорами городов, районов, территориальными и </w:t>
      </w:r>
      <w:proofErr w:type="gramStart"/>
      <w:r>
        <w:t>приравненными к ним транспортными прокурорами</w:t>
      </w:r>
      <w:proofErr w:type="gramEnd"/>
      <w:r>
        <w:t xml:space="preserve"> и прокурорами иных специализированных прокуратур - в прокуратуры субъектов Российской Федерации и транспортные прокуратуры на правах субъектов до 10 ноября года, предшествующего году проведения плановых проверок;</w:t>
      </w:r>
    </w:p>
    <w:p w:rsidR="00434904" w:rsidRDefault="00434904">
      <w:pPr>
        <w:pStyle w:val="ConsPlusNormal"/>
        <w:ind w:firstLine="540"/>
        <w:jc w:val="both"/>
      </w:pPr>
      <w:r>
        <w:t>транспортными прокурорами на правах прокуроров субъектов - в управление по надзору за исполнением законов на транспорте и в таможенной сфере до 1 декабря года, предшествующего году проведения плановых проверок;</w:t>
      </w:r>
    </w:p>
    <w:p w:rsidR="00434904" w:rsidRDefault="00434904">
      <w:pPr>
        <w:pStyle w:val="ConsPlusNormal"/>
        <w:ind w:firstLine="540"/>
        <w:jc w:val="both"/>
      </w:pPr>
      <w:r>
        <w:t>управлениями Генеральной прокуратуры Российской Федерации в федеральных округах, прокуратурами субъектов Российской Федерации, Волжской межрегиональной природоохранной прокуратурой, прокуратурами комплекса "Байконур" и ЗАТО Межгорье - в Главное управление по надзору за исполнением федерального законодательства до 1 декабря года, предшествующего году проведения плановых проверок;</w:t>
      </w:r>
    </w:p>
    <w:p w:rsidR="00434904" w:rsidRDefault="00434904">
      <w:pPr>
        <w:pStyle w:val="ConsPlusNormal"/>
        <w:ind w:firstLine="540"/>
        <w:jc w:val="both"/>
      </w:pPr>
      <w:r>
        <w:t>управлением по надзору за исполнением законов на транспорте и в таможенной сфере, Главной военной прокуратурой - в Главное управление по надзору за исполнением федерального законодательства до 10 декабря года, предшествующего году проведения плановых проверок.</w:t>
      </w:r>
    </w:p>
    <w:p w:rsidR="00434904" w:rsidRDefault="00434904">
      <w:pPr>
        <w:pStyle w:val="ConsPlusNormal"/>
        <w:ind w:firstLine="540"/>
        <w:jc w:val="both"/>
      </w:pPr>
      <w:r>
        <w:t>16. Главное управление по надзору за исполнением федерального законодательства осуществляет сведение проектов планов центральных аппаратов федеральных органов контроля, окончательное формирование сводного плана.</w:t>
      </w:r>
    </w:p>
    <w:p w:rsidR="00434904" w:rsidRDefault="00434904">
      <w:pPr>
        <w:pStyle w:val="ConsPlusNormal"/>
        <w:ind w:firstLine="540"/>
        <w:jc w:val="both"/>
      </w:pPr>
      <w:r>
        <w:t xml:space="preserve">17. Формирование сводного плана производится органами прокуратуры (в рамках компетенции) путем проверки законности предложений органов государственного контроля (надзора), муниципального контроля, представляющих такие планы, и их сведения в пределах </w:t>
      </w:r>
      <w:r>
        <w:lastRenderedPageBreak/>
        <w:t>соответствующих территорий.</w:t>
      </w:r>
    </w:p>
    <w:p w:rsidR="00434904" w:rsidRDefault="00434904">
      <w:pPr>
        <w:pStyle w:val="ConsPlusNormal"/>
        <w:ind w:firstLine="540"/>
        <w:jc w:val="both"/>
      </w:pPr>
      <w:r>
        <w:t>Необходимо исключить необоснованное расширение органами контроля числа проверочных мероприятий, включение в ежегодные планы дополнительных юридических лиц, индивидуальных предпринимателей, противоречащие закону проверки, а также игнорирование предложений органов прокуратуры о проведении совместных плановых проверок.</w:t>
      </w:r>
    </w:p>
    <w:p w:rsidR="00434904" w:rsidRDefault="00434904">
      <w:pPr>
        <w:pStyle w:val="ConsPlusNormal"/>
        <w:ind w:firstLine="540"/>
        <w:jc w:val="both"/>
      </w:pPr>
      <w:r>
        <w:t xml:space="preserve">18. Ежегодные планы размещаются на официальных сайтах контролирующих органов в сети Интернет, за исключением сведений ежегодных планов, распространение которых ограничено или запрещено в соответствии с </w:t>
      </w:r>
      <w:hyperlink r:id="rId47" w:history="1">
        <w:r>
          <w:rPr>
            <w:color w:val="0000FF"/>
          </w:rPr>
          <w:t>законодательством</w:t>
        </w:r>
      </w:hyperlink>
      <w:r>
        <w:t xml:space="preserve"> Российской Федерации.</w:t>
      </w:r>
    </w:p>
    <w:p w:rsidR="00434904" w:rsidRDefault="00434904">
      <w:pPr>
        <w:pStyle w:val="ConsPlusNormal"/>
        <w:ind w:firstLine="540"/>
        <w:jc w:val="both"/>
      </w:pPr>
      <w:r>
        <w:t>19. В целях информирования субъектов предпринимательства всем прокурорам субъектов Российской Федерации, приравненным к ним транспортным прокурорам и прокурорам иных специализированных прокуратур разместить на своих сайтах соответствующий план проверок в пределах субъекта Федерации либо компетенции специализированной прокуратуры как часть единого сводного плана.</w:t>
      </w:r>
    </w:p>
    <w:p w:rsidR="00434904" w:rsidRDefault="00434904">
      <w:pPr>
        <w:pStyle w:val="ConsPlusNormal"/>
        <w:ind w:firstLine="540"/>
        <w:jc w:val="both"/>
      </w:pPr>
      <w:r>
        <w:t>При этом необходимо руководствоваться требованиями законодательства, в том числе регулирующего вопросы защиты государственной тайны и персональных данных.</w:t>
      </w:r>
    </w:p>
    <w:p w:rsidR="00434904" w:rsidRDefault="00434904">
      <w:pPr>
        <w:pStyle w:val="ConsPlusNormal"/>
        <w:pBdr>
          <w:top w:val="single" w:sz="6" w:space="0" w:color="auto"/>
        </w:pBdr>
        <w:spacing w:before="100" w:after="100"/>
        <w:jc w:val="both"/>
        <w:rPr>
          <w:sz w:val="2"/>
          <w:szCs w:val="2"/>
        </w:rPr>
      </w:pPr>
    </w:p>
    <w:p w:rsidR="00434904" w:rsidRDefault="00434904">
      <w:pPr>
        <w:pStyle w:val="ConsPlusNormal"/>
        <w:ind w:firstLine="540"/>
        <w:jc w:val="both"/>
      </w:pPr>
      <w:proofErr w:type="spellStart"/>
      <w:r>
        <w:rPr>
          <w:color w:val="0A2666"/>
        </w:rPr>
        <w:t>КонсультантПлюс</w:t>
      </w:r>
      <w:proofErr w:type="spellEnd"/>
      <w:r>
        <w:rPr>
          <w:color w:val="0A2666"/>
        </w:rPr>
        <w:t>: примечание.</w:t>
      </w:r>
    </w:p>
    <w:p w:rsidR="00434904" w:rsidRDefault="00434904">
      <w:pPr>
        <w:pStyle w:val="ConsPlusNormal"/>
        <w:ind w:firstLine="540"/>
        <w:jc w:val="both"/>
      </w:pPr>
      <w:hyperlink r:id="rId48" w:history="1">
        <w:r>
          <w:rPr>
            <w:color w:val="0000FF"/>
          </w:rPr>
          <w:t>Постановлением</w:t>
        </w:r>
      </w:hyperlink>
      <w:r>
        <w:rPr>
          <w:color w:val="0A2666"/>
        </w:rPr>
        <w:t xml:space="preserve"> Правительства РФ от 26.11.2015 N 1268 внесены существенные изменения в порядок внесения изменений в ежегодный план проведения плановых проверок. По указанному вопросу см. новую редакцию </w:t>
      </w:r>
      <w:hyperlink r:id="rId49" w:history="1">
        <w:r>
          <w:rPr>
            <w:color w:val="0000FF"/>
          </w:rPr>
          <w:t>пункта 7</w:t>
        </w:r>
      </w:hyperlink>
      <w:r>
        <w:rPr>
          <w:color w:val="0A2666"/>
        </w:rPr>
        <w:t xml:space="preserve"> Правил, утв. Постановлением Правительства РФ от 30.06.2010 N 489.</w:t>
      </w:r>
    </w:p>
    <w:p w:rsidR="00434904" w:rsidRDefault="00434904">
      <w:pPr>
        <w:pStyle w:val="ConsPlusNormal"/>
        <w:pBdr>
          <w:top w:val="single" w:sz="6" w:space="0" w:color="auto"/>
        </w:pBdr>
        <w:spacing w:before="100" w:after="100"/>
        <w:jc w:val="both"/>
        <w:rPr>
          <w:sz w:val="2"/>
          <w:szCs w:val="2"/>
        </w:rPr>
      </w:pPr>
    </w:p>
    <w:p w:rsidR="00434904" w:rsidRDefault="00434904">
      <w:pPr>
        <w:pStyle w:val="ConsPlusNormal"/>
        <w:ind w:firstLine="540"/>
        <w:jc w:val="both"/>
      </w:pPr>
      <w:r>
        <w:t>20.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наступлением обстоятельств непреодолимой силы.</w:t>
      </w:r>
    </w:p>
    <w:p w:rsidR="00434904" w:rsidRDefault="00434904">
      <w:pPr>
        <w:pStyle w:val="ConsPlusNormal"/>
        <w:ind w:firstLine="540"/>
        <w:jc w:val="both"/>
      </w:pPr>
      <w:r>
        <w:t xml:space="preserve">Внесение изменений в ежегодный план проведения плановых проверок осуществляется в порядке, установленном </w:t>
      </w:r>
      <w:hyperlink r:id="rId50" w:history="1">
        <w:r>
          <w:rPr>
            <w:color w:val="0000FF"/>
          </w:rPr>
          <w:t>п. 3</w:t>
        </w:r>
      </w:hyperlink>
      <w: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(далее - Правил).</w:t>
      </w:r>
    </w:p>
    <w:p w:rsidR="00434904" w:rsidRDefault="00434904">
      <w:pPr>
        <w:pStyle w:val="ConsPlusNormal"/>
        <w:ind w:firstLine="540"/>
        <w:jc w:val="both"/>
      </w:pPr>
      <w:r>
        <w:t>21. Сведения о внесенных в ежегодный план изменениях контролирующими органами направляются в 10-дневный срок со дня их внесения в соответствующий орган прокуратуры на бумажном носителе (с приложением копии в электронном виде) либо в виде электронного документа, подписанного электронной цифровой подписью, а также размещаются на официальном сайте в сети Интернет.</w:t>
      </w:r>
    </w:p>
    <w:p w:rsidR="00434904" w:rsidRDefault="00434904">
      <w:pPr>
        <w:pStyle w:val="ConsPlusNormal"/>
        <w:ind w:firstLine="540"/>
        <w:jc w:val="both"/>
      </w:pPr>
      <w:r>
        <w:t xml:space="preserve">22. При поступлении сведений о внесенных в ежегодный план изменениях прокуроры оценивают их соответствие требованиям </w:t>
      </w:r>
      <w:hyperlink r:id="rId51" w:history="1">
        <w:r>
          <w:rPr>
            <w:color w:val="0000FF"/>
          </w:rPr>
          <w:t>п. 7</w:t>
        </w:r>
      </w:hyperlink>
      <w:r>
        <w:t xml:space="preserve"> Правил. В случае выявления фактов незаконного исключения контрольного мероприятия из ежегодного плана прокуроры дают оценку действиям должностных лиц и принимают необходимые меры реагирования.</w:t>
      </w:r>
    </w:p>
    <w:p w:rsidR="00434904" w:rsidRDefault="00434904">
      <w:pPr>
        <w:pStyle w:val="ConsPlusNormal"/>
        <w:ind w:firstLine="540"/>
        <w:jc w:val="both"/>
      </w:pPr>
      <w:r>
        <w:t xml:space="preserve">В части проверок, исключение которых из планов признано обоснованным, прокуроры в 15-дневный срок направляют информацию, составленную согласно </w:t>
      </w:r>
      <w:hyperlink w:anchor="P167" w:history="1">
        <w:r>
          <w:rPr>
            <w:color w:val="0000FF"/>
          </w:rPr>
          <w:t>приложению</w:t>
        </w:r>
      </w:hyperlink>
      <w:r>
        <w:t>, на бумажном носителе в Главное управление по надзору за исполнением федерального законодательства Генеральной прокуратуры Российской Федерации и в виде электронного документа на адрес электронной почты goskontrol_gprf@genproc.gov.ru или по информационной системе органов прокуратуры goskontrol_gprf@procrf.ru для соответствующей корректировки сводного плана, опубликованного на сайте Генеральной прокуратуры Российской Федерации в сети Интернет. Если проверочные мероприятия в отношении хозяйствующего субъекта, подлежащего исключению из плана на основании его ликвидации или реорганизации, запланированы несколькими контролирующими органами, органы прокуратуры уведомляют поднадзорные им контролирующие органы о необходимости исключения таких проверок из плана.</w:t>
      </w:r>
    </w:p>
    <w:p w:rsidR="00434904" w:rsidRDefault="00434904">
      <w:pPr>
        <w:pStyle w:val="ConsPlusNormal"/>
        <w:ind w:firstLine="540"/>
        <w:jc w:val="both"/>
      </w:pPr>
      <w:r>
        <w:t xml:space="preserve">В случае предоставления неполного пакета документов Главное управление по надзору за исполнением федерального законодательства Генеральной прокуратуры Российской Федерации </w:t>
      </w:r>
      <w:r>
        <w:lastRenderedPageBreak/>
        <w:t>сообщает об этом соответствующему прокурору для устранения недостатков.</w:t>
      </w:r>
    </w:p>
    <w:p w:rsidR="00434904" w:rsidRDefault="00434904">
      <w:pPr>
        <w:pStyle w:val="ConsPlusNormal"/>
        <w:ind w:firstLine="540"/>
        <w:jc w:val="both"/>
      </w:pPr>
      <w:r>
        <w:t>При реорганизации контролирующего органа и передаче части его полномочий иному контролирующему органу запланированные на текущий год проверочные мероприятия утратившего полномочия органа из планов не исключаются, а передаются его правопреемнику. Органами прокуратуры принимаются меры к обеспечению выполнения плана правопреемником контролирующего органа.</w:t>
      </w:r>
    </w:p>
    <w:p w:rsidR="00434904" w:rsidRDefault="00434904">
      <w:pPr>
        <w:pStyle w:val="ConsPlusNormal"/>
        <w:jc w:val="both"/>
      </w:pPr>
      <w:r>
        <w:t xml:space="preserve">(п. 22 в ред. </w:t>
      </w:r>
      <w:hyperlink r:id="rId52" w:history="1">
        <w:r>
          <w:rPr>
            <w:color w:val="0000FF"/>
          </w:rPr>
          <w:t>Приказа</w:t>
        </w:r>
      </w:hyperlink>
      <w:r>
        <w:t xml:space="preserve"> Генпрокуратуры России от 28.11.2012 N 434)</w:t>
      </w:r>
    </w:p>
    <w:p w:rsidR="00434904" w:rsidRDefault="00434904">
      <w:pPr>
        <w:pStyle w:val="ConsPlusNormal"/>
        <w:ind w:firstLine="540"/>
        <w:jc w:val="both"/>
      </w:pPr>
      <w:r>
        <w:t>23. О проблемных вопросах, возникающих при формировании сводного плана, надлежит информировать Генеральную прокуратуру Российской Федерации.</w:t>
      </w:r>
    </w:p>
    <w:p w:rsidR="00434904" w:rsidRDefault="00434904">
      <w:pPr>
        <w:pStyle w:val="ConsPlusNormal"/>
        <w:ind w:firstLine="540"/>
        <w:jc w:val="both"/>
      </w:pPr>
    </w:p>
    <w:p w:rsidR="00434904" w:rsidRDefault="00434904">
      <w:pPr>
        <w:pStyle w:val="ConsPlusNormal"/>
        <w:ind w:firstLine="540"/>
        <w:jc w:val="both"/>
      </w:pPr>
    </w:p>
    <w:p w:rsidR="00434904" w:rsidRDefault="00434904">
      <w:pPr>
        <w:pStyle w:val="ConsPlusNormal"/>
        <w:ind w:firstLine="540"/>
        <w:jc w:val="both"/>
      </w:pPr>
    </w:p>
    <w:p w:rsidR="00434904" w:rsidRDefault="00434904">
      <w:pPr>
        <w:pStyle w:val="ConsPlusNormal"/>
        <w:ind w:firstLine="540"/>
        <w:jc w:val="both"/>
      </w:pPr>
    </w:p>
    <w:p w:rsidR="00434904" w:rsidRDefault="00434904">
      <w:pPr>
        <w:pStyle w:val="ConsPlusNormal"/>
        <w:ind w:firstLine="540"/>
        <w:jc w:val="both"/>
      </w:pPr>
    </w:p>
    <w:p w:rsidR="00434904" w:rsidRDefault="00434904">
      <w:pPr>
        <w:sectPr w:rsidR="00434904" w:rsidSect="00C45D00">
          <w:pgSz w:w="11906" w:h="16838"/>
          <w:pgMar w:top="1134" w:right="850" w:bottom="1134" w:left="1701" w:header="708" w:footer="708" w:gutter="0"/>
          <w:cols w:space="708"/>
          <w:docGrid w:linePitch="360"/>
        </w:sectPr>
      </w:pPr>
    </w:p>
    <w:p w:rsidR="00434904" w:rsidRDefault="00434904">
      <w:pPr>
        <w:pStyle w:val="ConsPlusNormal"/>
        <w:jc w:val="right"/>
        <w:outlineLvl w:val="1"/>
      </w:pPr>
      <w:r>
        <w:lastRenderedPageBreak/>
        <w:t>Приложение</w:t>
      </w:r>
    </w:p>
    <w:p w:rsidR="00434904" w:rsidRDefault="00434904">
      <w:pPr>
        <w:pStyle w:val="ConsPlusNormal"/>
        <w:jc w:val="right"/>
      </w:pPr>
      <w:r>
        <w:t>к порядку, утвержденному</w:t>
      </w:r>
    </w:p>
    <w:p w:rsidR="00434904" w:rsidRDefault="00434904">
      <w:pPr>
        <w:pStyle w:val="ConsPlusNormal"/>
        <w:jc w:val="right"/>
      </w:pPr>
      <w:r>
        <w:t>приказом Генерального прокурора</w:t>
      </w:r>
    </w:p>
    <w:p w:rsidR="00434904" w:rsidRDefault="00434904">
      <w:pPr>
        <w:pStyle w:val="ConsPlusNormal"/>
        <w:jc w:val="right"/>
      </w:pPr>
      <w:r>
        <w:t>Российской Федерации</w:t>
      </w:r>
    </w:p>
    <w:p w:rsidR="00434904" w:rsidRDefault="00434904">
      <w:pPr>
        <w:pStyle w:val="ConsPlusNormal"/>
        <w:jc w:val="right"/>
      </w:pPr>
      <w:r>
        <w:t>от 11.08.2010 N 313</w:t>
      </w:r>
    </w:p>
    <w:p w:rsidR="00434904" w:rsidRDefault="00434904">
      <w:pPr>
        <w:pStyle w:val="ConsPlusNormal"/>
        <w:ind w:firstLine="540"/>
        <w:jc w:val="both"/>
      </w:pPr>
    </w:p>
    <w:p w:rsidR="00434904" w:rsidRDefault="00434904">
      <w:pPr>
        <w:pStyle w:val="ConsPlusNormal"/>
        <w:jc w:val="center"/>
      </w:pPr>
      <w:bookmarkStart w:id="2" w:name="P167"/>
      <w:bookmarkEnd w:id="2"/>
      <w:r>
        <w:t>Перечень</w:t>
      </w:r>
    </w:p>
    <w:p w:rsidR="00434904" w:rsidRDefault="00434904">
      <w:pPr>
        <w:pStyle w:val="ConsPlusNormal"/>
        <w:jc w:val="center"/>
      </w:pPr>
      <w:r>
        <w:t>проверок, подлежащих исключению из сводного плана</w:t>
      </w:r>
    </w:p>
    <w:p w:rsidR="00434904" w:rsidRDefault="00434904">
      <w:pPr>
        <w:pStyle w:val="ConsPlusNormal"/>
        <w:jc w:val="center"/>
      </w:pPr>
      <w:r>
        <w:t>проведения плановых проверок юридических лиц</w:t>
      </w:r>
    </w:p>
    <w:p w:rsidR="00434904" w:rsidRDefault="00434904">
      <w:pPr>
        <w:pStyle w:val="ConsPlusNormal"/>
        <w:jc w:val="center"/>
      </w:pPr>
      <w:r>
        <w:t>и индивидуальных предпринимателей</w:t>
      </w:r>
    </w:p>
    <w:p w:rsidR="00434904" w:rsidRDefault="00434904">
      <w:pPr>
        <w:pStyle w:val="ConsPlusNormal"/>
        <w:jc w:val="both"/>
      </w:pPr>
    </w:p>
    <w:p w:rsidR="00434904" w:rsidRDefault="00434904">
      <w:pPr>
        <w:pStyle w:val="ConsPlusNormal"/>
        <w:jc w:val="center"/>
      </w:pPr>
      <w:r>
        <w:t>Список изменяющих документов</w:t>
      </w:r>
    </w:p>
    <w:p w:rsidR="00434904" w:rsidRDefault="00434904">
      <w:pPr>
        <w:pStyle w:val="ConsPlusNormal"/>
        <w:jc w:val="center"/>
      </w:pPr>
      <w:r>
        <w:t xml:space="preserve">(введен </w:t>
      </w:r>
      <w:hyperlink r:id="rId53" w:history="1">
        <w:r>
          <w:rPr>
            <w:color w:val="0000FF"/>
          </w:rPr>
          <w:t>Приказом</w:t>
        </w:r>
      </w:hyperlink>
      <w:r>
        <w:t xml:space="preserve"> Генпрокуратуры России от 28.11.2012 N 434)</w:t>
      </w:r>
    </w:p>
    <w:p w:rsidR="00434904" w:rsidRDefault="00434904">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04"/>
        <w:gridCol w:w="1320"/>
        <w:gridCol w:w="1155"/>
        <w:gridCol w:w="1320"/>
        <w:gridCol w:w="1319"/>
        <w:gridCol w:w="1319"/>
        <w:gridCol w:w="1320"/>
        <w:gridCol w:w="1304"/>
        <w:gridCol w:w="1304"/>
        <w:gridCol w:w="1304"/>
        <w:gridCol w:w="1304"/>
        <w:gridCol w:w="1304"/>
        <w:gridCol w:w="1304"/>
        <w:gridCol w:w="1304"/>
        <w:gridCol w:w="1304"/>
        <w:gridCol w:w="1304"/>
        <w:gridCol w:w="1304"/>
      </w:tblGrid>
      <w:tr w:rsidR="00434904">
        <w:tc>
          <w:tcPr>
            <w:tcW w:w="1304" w:type="dxa"/>
            <w:vMerge w:val="restart"/>
          </w:tcPr>
          <w:p w:rsidR="00434904" w:rsidRDefault="00434904">
            <w:pPr>
              <w:pStyle w:val="ConsPlusNormal"/>
              <w:jc w:val="center"/>
            </w:pPr>
            <w:r>
              <w:t>Порядковый номер плана/ порядковый номер проверки</w:t>
            </w:r>
          </w:p>
        </w:tc>
        <w:tc>
          <w:tcPr>
            <w:tcW w:w="1304" w:type="dxa"/>
            <w:vMerge w:val="restart"/>
          </w:tcPr>
          <w:p w:rsidR="00434904" w:rsidRDefault="00434904">
            <w:pPr>
              <w:pStyle w:val="ConsPlusNormal"/>
              <w:jc w:val="center"/>
            </w:pPr>
            <w:r>
              <w:t xml:space="preserve">Наименование юридического лица (филиала, представительства, обособленного структурного подразделения) (ЮЛ) (Ф.И.О. индивидуального предпринимателя (ИП), </w:t>
            </w:r>
            <w:r>
              <w:lastRenderedPageBreak/>
              <w:t>деятельность которого подлежит проверке)</w:t>
            </w:r>
          </w:p>
        </w:tc>
        <w:tc>
          <w:tcPr>
            <w:tcW w:w="3795" w:type="dxa"/>
            <w:gridSpan w:val="3"/>
          </w:tcPr>
          <w:p w:rsidR="00434904" w:rsidRDefault="00434904">
            <w:pPr>
              <w:pStyle w:val="ConsPlusNormal"/>
              <w:jc w:val="center"/>
            </w:pPr>
            <w:r>
              <w:lastRenderedPageBreak/>
              <w:t>Адреса</w:t>
            </w:r>
          </w:p>
        </w:tc>
        <w:tc>
          <w:tcPr>
            <w:tcW w:w="1319" w:type="dxa"/>
            <w:vMerge w:val="restart"/>
          </w:tcPr>
          <w:p w:rsidR="00434904" w:rsidRDefault="00434904">
            <w:pPr>
              <w:pStyle w:val="ConsPlusNormal"/>
              <w:jc w:val="center"/>
            </w:pPr>
            <w:r>
              <w:t>Основной государственный регистрационный номер (ОГРН)</w:t>
            </w:r>
          </w:p>
        </w:tc>
        <w:tc>
          <w:tcPr>
            <w:tcW w:w="1319" w:type="dxa"/>
            <w:vMerge w:val="restart"/>
          </w:tcPr>
          <w:p w:rsidR="00434904" w:rsidRDefault="00434904">
            <w:pPr>
              <w:pStyle w:val="ConsPlusNormal"/>
              <w:jc w:val="center"/>
            </w:pPr>
            <w:r>
              <w:t>Идентификационный номер налогоплательщика (ИНН)</w:t>
            </w:r>
          </w:p>
        </w:tc>
        <w:tc>
          <w:tcPr>
            <w:tcW w:w="1320" w:type="dxa"/>
            <w:vMerge w:val="restart"/>
          </w:tcPr>
          <w:p w:rsidR="00434904" w:rsidRDefault="00434904">
            <w:pPr>
              <w:pStyle w:val="ConsPlusNormal"/>
              <w:jc w:val="center"/>
            </w:pPr>
            <w:r>
              <w:t>Цель проведения проверки</w:t>
            </w:r>
          </w:p>
        </w:tc>
        <w:tc>
          <w:tcPr>
            <w:tcW w:w="5216" w:type="dxa"/>
            <w:gridSpan w:val="4"/>
          </w:tcPr>
          <w:p w:rsidR="00434904" w:rsidRDefault="00434904">
            <w:pPr>
              <w:pStyle w:val="ConsPlusNormal"/>
              <w:jc w:val="center"/>
            </w:pPr>
            <w:r>
              <w:t>Основание проведения проверки</w:t>
            </w:r>
          </w:p>
        </w:tc>
        <w:tc>
          <w:tcPr>
            <w:tcW w:w="1304" w:type="dxa"/>
            <w:vMerge w:val="restart"/>
          </w:tcPr>
          <w:p w:rsidR="00434904" w:rsidRDefault="00434904">
            <w:pPr>
              <w:pStyle w:val="ConsPlusNormal"/>
              <w:jc w:val="center"/>
            </w:pPr>
            <w:r>
              <w:t>Дата начала проведения проверки</w:t>
            </w:r>
          </w:p>
        </w:tc>
        <w:tc>
          <w:tcPr>
            <w:tcW w:w="2608" w:type="dxa"/>
            <w:gridSpan w:val="2"/>
          </w:tcPr>
          <w:p w:rsidR="00434904" w:rsidRDefault="00434904">
            <w:pPr>
              <w:pStyle w:val="ConsPlusNormal"/>
              <w:jc w:val="center"/>
            </w:pPr>
            <w:r>
              <w:t>Срок проведения плановой проверки</w:t>
            </w:r>
          </w:p>
        </w:tc>
        <w:tc>
          <w:tcPr>
            <w:tcW w:w="1304" w:type="dxa"/>
            <w:vMerge w:val="restart"/>
          </w:tcPr>
          <w:p w:rsidR="00434904" w:rsidRDefault="00434904">
            <w:pPr>
              <w:pStyle w:val="ConsPlusNormal"/>
              <w:jc w:val="center"/>
            </w:pPr>
            <w:r>
              <w:t>Форма проведения проверки (документарная, выездная, документарная и выездная)</w:t>
            </w:r>
          </w:p>
        </w:tc>
        <w:tc>
          <w:tcPr>
            <w:tcW w:w="1304" w:type="dxa"/>
            <w:vMerge w:val="restart"/>
          </w:tcPr>
          <w:p w:rsidR="00434904" w:rsidRDefault="00434904">
            <w:pPr>
              <w:pStyle w:val="ConsPlusNormal"/>
              <w:jc w:val="center"/>
            </w:pPr>
            <w:r>
              <w:t>Наименование органа государственного контроля (надзора), органа муниципального контроля, осуществляющего проверку</w:t>
            </w:r>
          </w:p>
        </w:tc>
        <w:tc>
          <w:tcPr>
            <w:tcW w:w="1304" w:type="dxa"/>
            <w:vMerge w:val="restart"/>
          </w:tcPr>
          <w:p w:rsidR="00434904" w:rsidRDefault="00434904">
            <w:pPr>
              <w:pStyle w:val="ConsPlusNormal"/>
              <w:jc w:val="center"/>
            </w:pPr>
            <w:r>
              <w:t>Причины исключения проверки</w:t>
            </w:r>
          </w:p>
        </w:tc>
      </w:tr>
      <w:tr w:rsidR="00434904">
        <w:tc>
          <w:tcPr>
            <w:tcW w:w="1304" w:type="dxa"/>
            <w:vMerge/>
          </w:tcPr>
          <w:p w:rsidR="00434904" w:rsidRDefault="00434904"/>
        </w:tc>
        <w:tc>
          <w:tcPr>
            <w:tcW w:w="1304" w:type="dxa"/>
            <w:vMerge/>
          </w:tcPr>
          <w:p w:rsidR="00434904" w:rsidRDefault="00434904"/>
        </w:tc>
        <w:tc>
          <w:tcPr>
            <w:tcW w:w="1320" w:type="dxa"/>
          </w:tcPr>
          <w:p w:rsidR="00434904" w:rsidRDefault="00434904">
            <w:pPr>
              <w:pStyle w:val="ConsPlusNormal"/>
              <w:jc w:val="center"/>
            </w:pPr>
            <w:r>
              <w:t>места нахождения ЮЛ</w:t>
            </w:r>
          </w:p>
        </w:tc>
        <w:tc>
          <w:tcPr>
            <w:tcW w:w="1155" w:type="dxa"/>
          </w:tcPr>
          <w:p w:rsidR="00434904" w:rsidRDefault="00434904">
            <w:pPr>
              <w:pStyle w:val="ConsPlusNormal"/>
              <w:jc w:val="center"/>
            </w:pPr>
            <w:r>
              <w:t>места фактического осуществления деятельности ЮЛ, ИП</w:t>
            </w:r>
          </w:p>
        </w:tc>
        <w:tc>
          <w:tcPr>
            <w:tcW w:w="1320" w:type="dxa"/>
          </w:tcPr>
          <w:p w:rsidR="00434904" w:rsidRDefault="00434904">
            <w:pPr>
              <w:pStyle w:val="ConsPlusNormal"/>
              <w:jc w:val="center"/>
            </w:pPr>
            <w:r>
              <w:t>места нахождения объектов</w:t>
            </w:r>
          </w:p>
        </w:tc>
        <w:tc>
          <w:tcPr>
            <w:tcW w:w="1319" w:type="dxa"/>
            <w:vMerge/>
          </w:tcPr>
          <w:p w:rsidR="00434904" w:rsidRDefault="00434904"/>
        </w:tc>
        <w:tc>
          <w:tcPr>
            <w:tcW w:w="1319" w:type="dxa"/>
            <w:vMerge/>
          </w:tcPr>
          <w:p w:rsidR="00434904" w:rsidRDefault="00434904"/>
        </w:tc>
        <w:tc>
          <w:tcPr>
            <w:tcW w:w="1320" w:type="dxa"/>
            <w:vMerge/>
          </w:tcPr>
          <w:p w:rsidR="00434904" w:rsidRDefault="00434904"/>
        </w:tc>
        <w:tc>
          <w:tcPr>
            <w:tcW w:w="1304" w:type="dxa"/>
          </w:tcPr>
          <w:p w:rsidR="00434904" w:rsidRDefault="00434904">
            <w:pPr>
              <w:pStyle w:val="ConsPlusNormal"/>
              <w:jc w:val="center"/>
            </w:pPr>
            <w:r>
              <w:t>дата государственной регистрации ЮЛ, ИП</w:t>
            </w:r>
          </w:p>
        </w:tc>
        <w:tc>
          <w:tcPr>
            <w:tcW w:w="1304" w:type="dxa"/>
          </w:tcPr>
          <w:p w:rsidR="00434904" w:rsidRDefault="00434904">
            <w:pPr>
              <w:pStyle w:val="ConsPlusNormal"/>
              <w:jc w:val="center"/>
            </w:pPr>
            <w:r>
              <w:t>дата окончания последней проверки</w:t>
            </w:r>
          </w:p>
        </w:tc>
        <w:tc>
          <w:tcPr>
            <w:tcW w:w="1304" w:type="dxa"/>
          </w:tcPr>
          <w:p w:rsidR="00434904" w:rsidRDefault="00434904">
            <w:pPr>
              <w:pStyle w:val="ConsPlusNormal"/>
              <w:jc w:val="center"/>
            </w:pPr>
            <w:r>
              <w:t>дата начала осуществления ЮЛ, ИП деятельности в соответствии с представленным уведомлением о начале деятельности</w:t>
            </w:r>
          </w:p>
        </w:tc>
        <w:tc>
          <w:tcPr>
            <w:tcW w:w="1304" w:type="dxa"/>
          </w:tcPr>
          <w:p w:rsidR="00434904" w:rsidRDefault="00434904">
            <w:pPr>
              <w:pStyle w:val="ConsPlusNormal"/>
              <w:jc w:val="center"/>
            </w:pPr>
            <w:r>
              <w:t>иные основания в соответствии с федеральным законом</w:t>
            </w:r>
          </w:p>
        </w:tc>
        <w:tc>
          <w:tcPr>
            <w:tcW w:w="1304" w:type="dxa"/>
            <w:vMerge/>
          </w:tcPr>
          <w:p w:rsidR="00434904" w:rsidRDefault="00434904"/>
        </w:tc>
        <w:tc>
          <w:tcPr>
            <w:tcW w:w="1304" w:type="dxa"/>
          </w:tcPr>
          <w:p w:rsidR="00434904" w:rsidRDefault="00434904">
            <w:pPr>
              <w:pStyle w:val="ConsPlusNormal"/>
              <w:jc w:val="center"/>
            </w:pPr>
            <w:r>
              <w:t>рабочих дней</w:t>
            </w:r>
          </w:p>
        </w:tc>
        <w:tc>
          <w:tcPr>
            <w:tcW w:w="1304" w:type="dxa"/>
          </w:tcPr>
          <w:p w:rsidR="00434904" w:rsidRDefault="00434904">
            <w:pPr>
              <w:pStyle w:val="ConsPlusNormal"/>
              <w:jc w:val="center"/>
            </w:pPr>
            <w:r>
              <w:t xml:space="preserve">рабочих часов (для малых предприятий и </w:t>
            </w:r>
            <w:proofErr w:type="spellStart"/>
            <w:r>
              <w:t>микропредприятий</w:t>
            </w:r>
            <w:proofErr w:type="spellEnd"/>
            <w:r>
              <w:t>)</w:t>
            </w:r>
          </w:p>
        </w:tc>
        <w:tc>
          <w:tcPr>
            <w:tcW w:w="1304" w:type="dxa"/>
            <w:vMerge/>
          </w:tcPr>
          <w:p w:rsidR="00434904" w:rsidRDefault="00434904"/>
        </w:tc>
        <w:tc>
          <w:tcPr>
            <w:tcW w:w="1304" w:type="dxa"/>
            <w:vMerge/>
          </w:tcPr>
          <w:p w:rsidR="00434904" w:rsidRDefault="00434904"/>
        </w:tc>
        <w:tc>
          <w:tcPr>
            <w:tcW w:w="1304" w:type="dxa"/>
            <w:vMerge/>
          </w:tcPr>
          <w:p w:rsidR="00434904" w:rsidRDefault="00434904"/>
        </w:tc>
      </w:tr>
      <w:tr w:rsidR="00434904">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20" w:type="dxa"/>
          </w:tcPr>
          <w:p w:rsidR="00434904" w:rsidRDefault="00434904">
            <w:pPr>
              <w:pStyle w:val="ConsPlusNormal"/>
              <w:jc w:val="both"/>
            </w:pPr>
          </w:p>
        </w:tc>
        <w:tc>
          <w:tcPr>
            <w:tcW w:w="1155" w:type="dxa"/>
          </w:tcPr>
          <w:p w:rsidR="00434904" w:rsidRDefault="00434904">
            <w:pPr>
              <w:pStyle w:val="ConsPlusNormal"/>
              <w:jc w:val="both"/>
            </w:pPr>
          </w:p>
        </w:tc>
        <w:tc>
          <w:tcPr>
            <w:tcW w:w="1320" w:type="dxa"/>
          </w:tcPr>
          <w:p w:rsidR="00434904" w:rsidRDefault="00434904">
            <w:pPr>
              <w:pStyle w:val="ConsPlusNormal"/>
              <w:jc w:val="both"/>
            </w:pPr>
          </w:p>
        </w:tc>
        <w:tc>
          <w:tcPr>
            <w:tcW w:w="1319" w:type="dxa"/>
          </w:tcPr>
          <w:p w:rsidR="00434904" w:rsidRDefault="00434904">
            <w:pPr>
              <w:pStyle w:val="ConsPlusNormal"/>
              <w:jc w:val="both"/>
            </w:pPr>
          </w:p>
        </w:tc>
        <w:tc>
          <w:tcPr>
            <w:tcW w:w="1319" w:type="dxa"/>
          </w:tcPr>
          <w:p w:rsidR="00434904" w:rsidRDefault="00434904">
            <w:pPr>
              <w:pStyle w:val="ConsPlusNormal"/>
              <w:jc w:val="both"/>
            </w:pPr>
          </w:p>
        </w:tc>
        <w:tc>
          <w:tcPr>
            <w:tcW w:w="1320"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c>
          <w:tcPr>
            <w:tcW w:w="1304" w:type="dxa"/>
          </w:tcPr>
          <w:p w:rsidR="00434904" w:rsidRDefault="00434904">
            <w:pPr>
              <w:pStyle w:val="ConsPlusNormal"/>
              <w:jc w:val="both"/>
            </w:pPr>
          </w:p>
        </w:tc>
      </w:tr>
    </w:tbl>
    <w:p w:rsidR="00434904" w:rsidRDefault="00434904">
      <w:pPr>
        <w:pStyle w:val="ConsPlusNormal"/>
        <w:ind w:firstLine="540"/>
        <w:jc w:val="both"/>
      </w:pPr>
    </w:p>
    <w:p w:rsidR="00434904" w:rsidRDefault="00434904">
      <w:pPr>
        <w:pStyle w:val="ConsPlusNormal"/>
        <w:ind w:firstLine="540"/>
        <w:jc w:val="both"/>
      </w:pPr>
    </w:p>
    <w:p w:rsidR="00434904" w:rsidRDefault="00434904">
      <w:pPr>
        <w:pStyle w:val="ConsPlusNormal"/>
        <w:pBdr>
          <w:top w:val="single" w:sz="6" w:space="0" w:color="auto"/>
        </w:pBdr>
        <w:spacing w:before="100" w:after="100"/>
        <w:jc w:val="both"/>
        <w:rPr>
          <w:sz w:val="2"/>
          <w:szCs w:val="2"/>
        </w:rPr>
      </w:pPr>
    </w:p>
    <w:p w:rsidR="0019393E" w:rsidRDefault="0019393E"/>
    <w:sectPr w:rsidR="0019393E" w:rsidSect="00BD4DC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04"/>
    <w:rsid w:val="001171FF"/>
    <w:rsid w:val="0019393E"/>
    <w:rsid w:val="00434904"/>
    <w:rsid w:val="004A1C79"/>
    <w:rsid w:val="009514E6"/>
    <w:rsid w:val="00C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1628B-AF34-49B9-8BE9-48A0CDCD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49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49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70CA5AD23A15CF61F80194C74056DA82E841347B6F3E2AAD0AD8D56Be528O" TargetMode="External"/><Relationship Id="rId18" Type="http://schemas.openxmlformats.org/officeDocument/2006/relationships/hyperlink" Target="consultantplus://offline/ref=6770CA5AD23A15CF61F80194C74056DA81E0433E72613E2AAD0AD8D56B58A66A3FF296661B7340AEe429O" TargetMode="External"/><Relationship Id="rId26" Type="http://schemas.openxmlformats.org/officeDocument/2006/relationships/hyperlink" Target="consultantplus://offline/ref=6770CA5AD23A15CF61F80194C74056DA82E04B3A7D6F3E2AAD0AD8D56B58A66A3FF296661B7343ACe426O" TargetMode="External"/><Relationship Id="rId39" Type="http://schemas.openxmlformats.org/officeDocument/2006/relationships/hyperlink" Target="consultantplus://offline/ref=6770CA5AD23A15CF61F80194C74056DA82E34B3C78613E2AAD0AD8D56B58A66A3FF296661B7343AFe42AO" TargetMode="External"/><Relationship Id="rId21" Type="http://schemas.openxmlformats.org/officeDocument/2006/relationships/hyperlink" Target="consultantplus://offline/ref=6770CA5AD23A15CF61F80194C74056DA81E0433E72613E2AAD0AD8D56B58A66A3FF29665e12CO" TargetMode="External"/><Relationship Id="rId34" Type="http://schemas.openxmlformats.org/officeDocument/2006/relationships/hyperlink" Target="consultantplus://offline/ref=6770CA5AD23A15CF61F80194C74056DA81E0433E72613E2AAD0AD8D56B58A66A3FF296661B7342AAe427O" TargetMode="External"/><Relationship Id="rId42" Type="http://schemas.openxmlformats.org/officeDocument/2006/relationships/hyperlink" Target="consultantplus://offline/ref=6770CA5AD23A15CF61F80194C74056DA82E8413A7C603E2AAD0AD8D56B58A66A3FF296661B7343ADe42DO" TargetMode="External"/><Relationship Id="rId47" Type="http://schemas.openxmlformats.org/officeDocument/2006/relationships/hyperlink" Target="consultantplus://offline/ref=6770CA5AD23A15CF61F80194C74056DA8AE34B347B626320A553D4D7e62CO" TargetMode="External"/><Relationship Id="rId50" Type="http://schemas.openxmlformats.org/officeDocument/2006/relationships/hyperlink" Target="consultantplus://offline/ref=6770CA5AD23A15CF61F80194C74056DA81E046397C6D3E2AAD0AD8D56B58A66A3FF296661B7343ADe42BO" TargetMode="External"/><Relationship Id="rId55" Type="http://schemas.openxmlformats.org/officeDocument/2006/relationships/theme" Target="theme/theme1.xml"/><Relationship Id="rId7" Type="http://schemas.openxmlformats.org/officeDocument/2006/relationships/hyperlink" Target="consultantplus://offline/ref=6770CA5AD23A15CF61F80194C74056DA81E0433E72613E2AAD0AD8D56B58A66A3FF296661B7340AEe429O" TargetMode="External"/><Relationship Id="rId12" Type="http://schemas.openxmlformats.org/officeDocument/2006/relationships/hyperlink" Target="consultantplus://offline/ref=6770CA5AD23A15CF61F80194C74056DA82E8413A7C603E2AAD0AD8D56B58A66A3FF296661B7343ACe427O" TargetMode="External"/><Relationship Id="rId17" Type="http://schemas.openxmlformats.org/officeDocument/2006/relationships/hyperlink" Target="consultantplus://offline/ref=6770CA5AD23A15CF61F80194C74056DA82E8413A7C603E2AAD0AD8D56B58A66A3FF296661B7343ADe42FO" TargetMode="External"/><Relationship Id="rId25" Type="http://schemas.openxmlformats.org/officeDocument/2006/relationships/hyperlink" Target="consultantplus://offline/ref=6770CA5AD23A15CF61F80194C74056DA82E34B3C78613E2AAD0AD8D56B58A66A3FF296661B7343ADe42CO" TargetMode="External"/><Relationship Id="rId33" Type="http://schemas.openxmlformats.org/officeDocument/2006/relationships/hyperlink" Target="consultantplus://offline/ref=6770CA5AD23A15CF61F80194C74056DA81E0433E72613E2AAD0AD8D56B58A66A3FF296661B7342A9e429O" TargetMode="External"/><Relationship Id="rId38" Type="http://schemas.openxmlformats.org/officeDocument/2006/relationships/hyperlink" Target="consultantplus://offline/ref=6770CA5AD23A15CF61F80194C74056DA82E34B3C78613E2AAD0AD8D56B58A66A3FF296661B7343AFe42DO" TargetMode="External"/><Relationship Id="rId46" Type="http://schemas.openxmlformats.org/officeDocument/2006/relationships/hyperlink" Target="consultantplus://offline/ref=6770CA5AD23A15CF61F80194C74056DA82E8413A7C603E2AAD0AD8D56B58A66A3FF296661B7343ADe428O" TargetMode="External"/><Relationship Id="rId2" Type="http://schemas.openxmlformats.org/officeDocument/2006/relationships/settings" Target="settings.xml"/><Relationship Id="rId16" Type="http://schemas.openxmlformats.org/officeDocument/2006/relationships/hyperlink" Target="consultantplus://offline/ref=6770CA5AD23A15CF61F80194C74056DA82E34B3C78613E2AAD0AD8D56B58A66A3FF296661B7343ACe427O" TargetMode="External"/><Relationship Id="rId20" Type="http://schemas.openxmlformats.org/officeDocument/2006/relationships/hyperlink" Target="consultantplus://offline/ref=6770CA5AD23A15CF61F80194C74056DA81E0433E72613E2AAD0AD8D56B58A66A3FF296661B7343A9e429O" TargetMode="External"/><Relationship Id="rId29" Type="http://schemas.openxmlformats.org/officeDocument/2006/relationships/hyperlink" Target="consultantplus://offline/ref=6770CA5AD23A15CF61F80194C74056DA81E046397C6D3E2AAD0AD8D56B58A66A3FF296661B7343ACe427O" TargetMode="External"/><Relationship Id="rId41" Type="http://schemas.openxmlformats.org/officeDocument/2006/relationships/hyperlink" Target="consultantplus://offline/ref=6770CA5AD23A15CF61F80194C74056DA82E34B3C78613E2AAD0AD8D56B58A66A3FF296661B7343AFe428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770CA5AD23A15CF61F80194C74056DA82E8413A7C603E2AAD0AD8D56B58A66A3FF296661B7343ACe42BO" TargetMode="External"/><Relationship Id="rId11" Type="http://schemas.openxmlformats.org/officeDocument/2006/relationships/hyperlink" Target="consultantplus://offline/ref=6770CA5AD23A15CF61F80194C74056DA82E34B3C78613E2AAD0AD8D56B58A66A3FF296661B7343ACe428O" TargetMode="External"/><Relationship Id="rId24" Type="http://schemas.openxmlformats.org/officeDocument/2006/relationships/hyperlink" Target="consultantplus://offline/ref=6770CA5AD23A15CF61F80194C74056DA81E0433E72613E2AAD0AD8D56B58A66A3FF29662e129O" TargetMode="External"/><Relationship Id="rId32" Type="http://schemas.openxmlformats.org/officeDocument/2006/relationships/hyperlink" Target="consultantplus://offline/ref=6770CA5AD23A15CF61F80194C74056DA81E0433E72613E2AAD0AD8D56Be528O" TargetMode="External"/><Relationship Id="rId37" Type="http://schemas.openxmlformats.org/officeDocument/2006/relationships/hyperlink" Target="consultantplus://offline/ref=6770CA5AD23A15CF61F80194C74056DA82E34B3C78613E2AAD0AD8D56B58A66A3FF296661B7343AFe42CO" TargetMode="External"/><Relationship Id="rId40" Type="http://schemas.openxmlformats.org/officeDocument/2006/relationships/hyperlink" Target="consultantplus://offline/ref=6770CA5AD23A15CF61F80194C74056DA82E34B3C78613E2AAD0AD8D56B58A66A3FF296661B7343AFe42BO" TargetMode="External"/><Relationship Id="rId45" Type="http://schemas.openxmlformats.org/officeDocument/2006/relationships/hyperlink" Target="consultantplus://offline/ref=6770CA5AD23A15CF61F80194C74056DA81E046397C6D3E2AAD0AD8D56Be528O" TargetMode="External"/><Relationship Id="rId53" Type="http://schemas.openxmlformats.org/officeDocument/2006/relationships/hyperlink" Target="consultantplus://offline/ref=6770CA5AD23A15CF61F80194C74056DA82E34B3C78613E2AAD0AD8D56B58A66A3FF296661B7343A8e429O" TargetMode="External"/><Relationship Id="rId5" Type="http://schemas.openxmlformats.org/officeDocument/2006/relationships/hyperlink" Target="consultantplus://offline/ref=6770CA5AD23A15CF61F80194C74056DA82E34B3C78613E2AAD0AD8D56B58A66A3FF296661B7343ACe42BO" TargetMode="External"/><Relationship Id="rId15" Type="http://schemas.openxmlformats.org/officeDocument/2006/relationships/hyperlink" Target="consultantplus://offline/ref=6770CA5AD23A15CF61F80194C74056DA8AE24B3C7F626320A553D4D7e62CO" TargetMode="External"/><Relationship Id="rId23" Type="http://schemas.openxmlformats.org/officeDocument/2006/relationships/hyperlink" Target="consultantplus://offline/ref=6770CA5AD23A15CF61F80194C74056DA82E34B3C78613E2AAD0AD8D56B58A66A3FF296661B7343ADe42EO" TargetMode="External"/><Relationship Id="rId28" Type="http://schemas.openxmlformats.org/officeDocument/2006/relationships/hyperlink" Target="consultantplus://offline/ref=6770CA5AD23A15CF61F80194C74056DA81E0433E72613E2AAD0AD8D56B58A66A3FF296661B7342ACe42DO" TargetMode="External"/><Relationship Id="rId36" Type="http://schemas.openxmlformats.org/officeDocument/2006/relationships/hyperlink" Target="consultantplus://offline/ref=6770CA5AD23A15CF61F80194C74056DA81E0433E72613E2AAD0AD8D56B58A66A3FF296661B7343AEe427O" TargetMode="External"/><Relationship Id="rId49" Type="http://schemas.openxmlformats.org/officeDocument/2006/relationships/hyperlink" Target="consultantplus://offline/ref=6770CA5AD23A15CF61F80194C74056DA81E046397C6D3E2AAD0AD8D56B58A66A3FF29665e12DO" TargetMode="External"/><Relationship Id="rId10" Type="http://schemas.openxmlformats.org/officeDocument/2006/relationships/hyperlink" Target="consultantplus://offline/ref=6770CA5AD23A15CF61F80194C74056DA82E8413A7C603E2AAD0AD8D56B58A66A3FF296661B7343ACe429O" TargetMode="External"/><Relationship Id="rId19" Type="http://schemas.openxmlformats.org/officeDocument/2006/relationships/hyperlink" Target="consultantplus://offline/ref=6770CA5AD23A15CF61F80194C74056DA81E0433E72613E2AAD0AD8D56B58A66A3FF296661B7343A8e42FO" TargetMode="External"/><Relationship Id="rId31" Type="http://schemas.openxmlformats.org/officeDocument/2006/relationships/hyperlink" Target="consultantplus://offline/ref=6770CA5AD23A15CF61F80194C74056DA82E8413A7C603E2AAD0AD8D56B58A66A3FF296661B7343ADe42CO" TargetMode="External"/><Relationship Id="rId44" Type="http://schemas.openxmlformats.org/officeDocument/2006/relationships/hyperlink" Target="consultantplus://offline/ref=6770CA5AD23A15CF61F80194C74056DA81E0433E72613E2AAD0AD8D56B58A66A3FF296661B7342ACe429O" TargetMode="External"/><Relationship Id="rId52" Type="http://schemas.openxmlformats.org/officeDocument/2006/relationships/hyperlink" Target="consultantplus://offline/ref=6770CA5AD23A15CF61F80194C74056DA82E34B3C78613E2AAD0AD8D56B58A66A3FF296661B7343AFe429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770CA5AD23A15CF61F80194C74056DA81E046397C6D3E2AAD0AD8D56B58A66A3FF296661B7343ACe427O" TargetMode="External"/><Relationship Id="rId14" Type="http://schemas.openxmlformats.org/officeDocument/2006/relationships/hyperlink" Target="consultantplus://offline/ref=6770CA5AD23A15CF61F80194C74056DA82E34B3C78613E2AAD0AD8D56B58A66A3FF296661B7343ACe429O" TargetMode="External"/><Relationship Id="rId22" Type="http://schemas.openxmlformats.org/officeDocument/2006/relationships/hyperlink" Target="consultantplus://offline/ref=6770CA5AD23A15CF61F80194C74056DA81E0433E72613E2AAD0AD8D56B58A66A3FF29664e12EO" TargetMode="External"/><Relationship Id="rId27" Type="http://schemas.openxmlformats.org/officeDocument/2006/relationships/hyperlink" Target="consultantplus://offline/ref=6770CA5AD23A15CF61F80194C74056DA82E34B3C78613E2AAD0AD8D56B58A66A3FF296661B7343ADe42AO" TargetMode="External"/><Relationship Id="rId30" Type="http://schemas.openxmlformats.org/officeDocument/2006/relationships/hyperlink" Target="consultantplus://offline/ref=6770CA5AD23A15CF61F80194C74056DA82E34B3C78613E2AAD0AD8D56B58A66A3FF296661B7343ADe428O" TargetMode="External"/><Relationship Id="rId35" Type="http://schemas.openxmlformats.org/officeDocument/2006/relationships/hyperlink" Target="consultantplus://offline/ref=6770CA5AD23A15CF61F80194C74056DA82E34B3C78613E2AAD0AD8D56B58A66A3FF296661B7343AFe42EO" TargetMode="External"/><Relationship Id="rId43" Type="http://schemas.openxmlformats.org/officeDocument/2006/relationships/hyperlink" Target="consultantplus://offline/ref=6770CA5AD23A15CF61F80194C74056DA82E8413A7C603E2AAD0AD8D56B58A66A3FF296661B7343ADe42AO" TargetMode="External"/><Relationship Id="rId48" Type="http://schemas.openxmlformats.org/officeDocument/2006/relationships/hyperlink" Target="consultantplus://offline/ref=6770CA5AD23A15CF61F80194C74056DA82E84B3472683E2AAD0AD8D56B58A66A3FF296661B7343AAe42BO" TargetMode="External"/><Relationship Id="rId8" Type="http://schemas.openxmlformats.org/officeDocument/2006/relationships/hyperlink" Target="consultantplus://offline/ref=6770CA5AD23A15CF61F80194C74056DA82E64A3D7F613E2AAD0AD8D56Be528O" TargetMode="External"/><Relationship Id="rId51" Type="http://schemas.openxmlformats.org/officeDocument/2006/relationships/hyperlink" Target="consultantplus://offline/ref=6770CA5AD23A15CF61F80194C74056DA81E046397C6D3E2AAD0AD8D56B58A66A3FF296e62F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4987</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1</cp:revision>
  <dcterms:created xsi:type="dcterms:W3CDTF">2016-12-01T14:54:00Z</dcterms:created>
  <dcterms:modified xsi:type="dcterms:W3CDTF">2016-12-01T14:54:00Z</dcterms:modified>
</cp:coreProperties>
</file>