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FB" w:rsidRDefault="00427AFB" w:rsidP="006B330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27AFB" w:rsidRDefault="00427AFB" w:rsidP="006B330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27AFB" w:rsidRDefault="00427AFB" w:rsidP="006B330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3309" w:rsidRDefault="006B3309" w:rsidP="006B330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427AFB" w:rsidRDefault="00427AFB" w:rsidP="006B330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3309" w:rsidRPr="0077453B" w:rsidRDefault="006B3309" w:rsidP="006B3309">
      <w:pPr>
        <w:pStyle w:val="ConsPlusNormal"/>
        <w:jc w:val="center"/>
        <w:outlineLvl w:val="1"/>
        <w:rPr>
          <w:b/>
        </w:rPr>
      </w:pPr>
      <w:r w:rsidRPr="0077453B">
        <w:rPr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 (НМЦК)</w:t>
      </w:r>
    </w:p>
    <w:p w:rsidR="006B3309" w:rsidRDefault="006B3309" w:rsidP="006B330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5965">
        <w:rPr>
          <w:rFonts w:ascii="Times New Roman" w:hAnsi="Times New Roman" w:cs="Times New Roman"/>
          <w:sz w:val="24"/>
          <w:szCs w:val="24"/>
        </w:rPr>
        <w:t>НМЦК определена методом сопоставимых рыночных цен (анализа рынка)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309" w:rsidRDefault="006B3309" w:rsidP="006B3309">
      <w:pPr>
        <w:autoSpaceDE w:val="0"/>
        <w:autoSpaceDN w:val="0"/>
        <w:adjustRightInd w:val="0"/>
        <w:ind w:left="-284" w:firstLine="992"/>
        <w:jc w:val="both"/>
        <w:outlineLvl w:val="1"/>
      </w:pPr>
    </w:p>
    <w:p w:rsidR="00293AFA" w:rsidRPr="00293AFA" w:rsidRDefault="00293AFA" w:rsidP="00293AFA">
      <w:pPr>
        <w:jc w:val="both"/>
        <w:rPr>
          <w:rFonts w:eastAsia="Calibri"/>
          <w:szCs w:val="22"/>
          <w:lang w:eastAsia="en-US"/>
        </w:rPr>
      </w:pPr>
    </w:p>
    <w:p w:rsidR="00293AFA" w:rsidRPr="00293AFA" w:rsidRDefault="00293AFA" w:rsidP="00293AFA">
      <w:pPr>
        <w:ind w:firstLine="708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lang w:eastAsia="en-US"/>
        </w:rPr>
        <w:t xml:space="preserve">Начальная (максимальная) цена Контракта сформирована методом сопоставимых рыночных цен (анализ рынка). 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Расчет произведен на основании информации о ценах товаров, являющихся предметом закупки, полученной путем направления запроса цен и предложений:</w:t>
      </w:r>
    </w:p>
    <w:p w:rsidR="00293AFA" w:rsidRPr="00293AFA" w:rsidRDefault="005D1D84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>
        <w:rPr>
          <w:rFonts w:eastAsia="Calibri"/>
          <w:bCs/>
          <w:szCs w:val="22"/>
          <w:lang w:eastAsia="en-US"/>
        </w:rPr>
        <w:t xml:space="preserve">Предложение №1 – вход. б/н от </w:t>
      </w:r>
      <w:proofErr w:type="gramStart"/>
      <w:r>
        <w:rPr>
          <w:rFonts w:eastAsia="Calibri"/>
          <w:bCs/>
          <w:szCs w:val="22"/>
          <w:lang w:eastAsia="en-US"/>
        </w:rPr>
        <w:t>10.12</w:t>
      </w:r>
      <w:r w:rsidR="00293AFA" w:rsidRPr="00293AFA">
        <w:rPr>
          <w:rFonts w:eastAsia="Calibri"/>
          <w:bCs/>
          <w:szCs w:val="22"/>
          <w:lang w:eastAsia="en-US"/>
        </w:rPr>
        <w:t>.2015.*</w:t>
      </w:r>
      <w:proofErr w:type="gramEnd"/>
    </w:p>
    <w:p w:rsidR="00293AFA" w:rsidRPr="00293AFA" w:rsidRDefault="005D1D84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>
        <w:rPr>
          <w:rFonts w:eastAsia="Calibri"/>
          <w:bCs/>
          <w:szCs w:val="22"/>
          <w:lang w:eastAsia="en-US"/>
        </w:rPr>
        <w:t xml:space="preserve">Предложение №2 – вход. б/н от </w:t>
      </w:r>
      <w:proofErr w:type="gramStart"/>
      <w:r>
        <w:rPr>
          <w:rFonts w:eastAsia="Calibri"/>
          <w:bCs/>
          <w:szCs w:val="22"/>
          <w:lang w:eastAsia="en-US"/>
        </w:rPr>
        <w:t>09.12</w:t>
      </w:r>
      <w:r w:rsidR="00293AFA" w:rsidRPr="00293AFA">
        <w:rPr>
          <w:rFonts w:eastAsia="Calibri"/>
          <w:bCs/>
          <w:szCs w:val="22"/>
          <w:lang w:eastAsia="en-US"/>
        </w:rPr>
        <w:t>.2015.*</w:t>
      </w:r>
      <w:proofErr w:type="gramEnd"/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Предложение №3 – вход. б/</w:t>
      </w:r>
      <w:r w:rsidR="005D1D84">
        <w:rPr>
          <w:rFonts w:eastAsia="Calibri"/>
          <w:bCs/>
          <w:szCs w:val="22"/>
          <w:lang w:eastAsia="en-US"/>
        </w:rPr>
        <w:t>н от 11.12</w:t>
      </w:r>
      <w:r w:rsidRPr="00293AFA">
        <w:rPr>
          <w:rFonts w:eastAsia="Calibri"/>
          <w:bCs/>
          <w:szCs w:val="22"/>
          <w:lang w:eastAsia="en-US"/>
        </w:rPr>
        <w:t>.2015*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 xml:space="preserve">В целях определения однородности совокупности значений выявленных цен, используемых в расчете НМЦК в соответствии с настоящим разделом, рекомендуется определять коэффициент вариации. 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Коэффициент вариации цены определяется по следующей формуле:</w:t>
      </w:r>
    </w:p>
    <w:p w:rsidR="00293AFA" w:rsidRPr="00293AFA" w:rsidRDefault="00293AFA" w:rsidP="00293AFA">
      <w:pPr>
        <w:ind w:firstLine="709"/>
        <w:jc w:val="both"/>
        <w:rPr>
          <w:rFonts w:eastAsia="Calibri"/>
          <w:position w:val="-28"/>
          <w:szCs w:val="22"/>
          <w:lang w:eastAsia="en-US"/>
        </w:rPr>
      </w:pPr>
      <w:r w:rsidRPr="00293AFA">
        <w:rPr>
          <w:rFonts w:eastAsia="Calibri"/>
          <w:noProof/>
          <w:position w:val="-28"/>
          <w:szCs w:val="22"/>
        </w:rPr>
        <w:drawing>
          <wp:inline distT="0" distB="0" distL="0" distR="0">
            <wp:extent cx="1209675" cy="419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AFA">
        <w:rPr>
          <w:rFonts w:eastAsia="Calibri"/>
          <w:position w:val="-28"/>
          <w:szCs w:val="22"/>
          <w:lang w:eastAsia="en-US"/>
        </w:rPr>
        <w:t>,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где: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V - коэффициент вариации;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noProof/>
          <w:position w:val="-26"/>
          <w:szCs w:val="22"/>
        </w:rPr>
        <w:drawing>
          <wp:inline distT="0" distB="0" distL="0" distR="0">
            <wp:extent cx="1590675" cy="542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AFA">
        <w:rPr>
          <w:rFonts w:eastAsia="Calibri"/>
          <w:bCs/>
          <w:szCs w:val="22"/>
          <w:lang w:eastAsia="en-US"/>
        </w:rPr>
        <w:t xml:space="preserve">  - среднее квадратичное отклонение;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 xml:space="preserve"> </w:t>
      </w:r>
      <w:r w:rsidRPr="00293AFA">
        <w:rPr>
          <w:rFonts w:eastAsia="Calibri"/>
          <w:noProof/>
          <w:position w:val="-12"/>
          <w:szCs w:val="22"/>
        </w:rPr>
        <w:drawing>
          <wp:inline distT="0" distB="0" distL="0" distR="0">
            <wp:extent cx="1524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AFA">
        <w:rPr>
          <w:rFonts w:eastAsia="Calibri"/>
          <w:bCs/>
          <w:szCs w:val="22"/>
          <w:lang w:eastAsia="en-US"/>
        </w:rPr>
        <w:t xml:space="preserve"> - цена единицы товара, работы, услуги, указанная в источнике с номером i;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&lt;</w:t>
      </w:r>
      <w:r w:rsidRPr="00293AFA">
        <w:rPr>
          <w:rFonts w:eastAsia="Calibri"/>
          <w:bCs/>
          <w:i/>
          <w:szCs w:val="22"/>
          <w:lang w:eastAsia="en-US"/>
        </w:rPr>
        <w:t>ц</w:t>
      </w:r>
      <w:r w:rsidRPr="00293AFA">
        <w:rPr>
          <w:rFonts w:eastAsia="Calibri"/>
          <w:bCs/>
          <w:szCs w:val="22"/>
          <w:lang w:eastAsia="en-US"/>
        </w:rPr>
        <w:t>&gt; - средняя арифметическая величина цены единицы товара, работы, услуги;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n - количество значений, используемых в расчете.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Обоснование начальной (максимальной) цены выполнено на основании 3 коммерческих предложений.</w:t>
      </w: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1418"/>
        <w:gridCol w:w="1417"/>
        <w:gridCol w:w="1382"/>
      </w:tblGrid>
      <w:tr w:rsidR="00293AFA" w:rsidRPr="00293AFA" w:rsidTr="005D1D84">
        <w:trPr>
          <w:trHeight w:val="9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FA" w:rsidRPr="00293AFA" w:rsidRDefault="00293AFA" w:rsidP="00293AF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3AFA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FA" w:rsidRPr="00293AFA" w:rsidRDefault="00293AFA" w:rsidP="00293AF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3AFA">
              <w:rPr>
                <w:rFonts w:eastAsia="Calibri"/>
                <w:color w:val="000000"/>
                <w:sz w:val="20"/>
                <w:szCs w:val="20"/>
                <w:lang w:eastAsia="en-US"/>
              </w:rPr>
              <w:t>Исполнитель№ 1, цена,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FA" w:rsidRPr="00293AFA" w:rsidRDefault="00293AFA" w:rsidP="00293AF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3AFA">
              <w:rPr>
                <w:rFonts w:eastAsia="Calibri"/>
                <w:color w:val="000000"/>
                <w:sz w:val="20"/>
                <w:szCs w:val="20"/>
                <w:lang w:eastAsia="en-US"/>
              </w:rPr>
              <w:t>Исполнитель № 2, цена,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FA" w:rsidRPr="00293AFA" w:rsidRDefault="00293AFA" w:rsidP="00293AF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3AFA">
              <w:rPr>
                <w:rFonts w:eastAsia="Calibri"/>
                <w:color w:val="000000"/>
                <w:sz w:val="20"/>
                <w:szCs w:val="20"/>
                <w:lang w:eastAsia="en-US"/>
              </w:rPr>
              <w:t>Исполнитель № 3, цена, руб.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FA" w:rsidRPr="00293AFA" w:rsidRDefault="00293AFA" w:rsidP="00293AFA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3AFA">
              <w:rPr>
                <w:rFonts w:eastAsia="Calibri"/>
                <w:color w:val="000000"/>
                <w:sz w:val="20"/>
                <w:szCs w:val="20"/>
                <w:lang w:eastAsia="en-US"/>
              </w:rPr>
              <w:t>Средняя цена, руб.</w:t>
            </w:r>
          </w:p>
        </w:tc>
      </w:tr>
      <w:tr w:rsidR="005D1D84" w:rsidRPr="00293AFA" w:rsidTr="005D1D84">
        <w:trPr>
          <w:trHeight w:val="3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D84" w:rsidRPr="00293AFA" w:rsidRDefault="005D1D84" w:rsidP="005D1D84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3AF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Информационные услуги с использованием экземпляров Специального Выпуска Системы </w:t>
            </w:r>
            <w:proofErr w:type="spellStart"/>
            <w:r w:rsidRPr="00293AFA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КонсультантПлюс</w:t>
            </w:r>
            <w:proofErr w:type="spellEnd"/>
            <w:r w:rsidRPr="00293AFA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84" w:rsidRPr="005D1D84" w:rsidRDefault="005D1D84" w:rsidP="005D1D8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D1D84">
              <w:rPr>
                <w:rFonts w:eastAsia="Calibri"/>
                <w:color w:val="000000"/>
                <w:sz w:val="20"/>
                <w:szCs w:val="20"/>
                <w:lang w:eastAsia="en-US"/>
              </w:rPr>
              <w:t>229428,36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84" w:rsidRPr="005D1D84" w:rsidRDefault="005D1D84" w:rsidP="005D1D8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D1D84">
              <w:rPr>
                <w:rFonts w:eastAsia="Calibri"/>
                <w:color w:val="000000"/>
                <w:sz w:val="20"/>
                <w:szCs w:val="20"/>
                <w:lang w:eastAsia="en-US"/>
              </w:rPr>
              <w:t>224051,16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84" w:rsidRPr="005D1D84" w:rsidRDefault="005D1D84" w:rsidP="005D1D8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D1D84">
              <w:rPr>
                <w:rFonts w:eastAsia="Calibri"/>
                <w:color w:val="000000"/>
                <w:sz w:val="20"/>
                <w:szCs w:val="20"/>
                <w:lang w:eastAsia="en-US"/>
              </w:rPr>
              <w:t>232341,12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84" w:rsidRPr="00293AFA" w:rsidRDefault="005D1D84" w:rsidP="005D1D84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D1D84">
              <w:rPr>
                <w:rFonts w:eastAsia="Calibri"/>
                <w:color w:val="000000"/>
                <w:sz w:val="20"/>
                <w:szCs w:val="20"/>
                <w:lang w:eastAsia="en-US"/>
              </w:rPr>
              <w:t>228606,88</w:t>
            </w:r>
          </w:p>
        </w:tc>
      </w:tr>
    </w:tbl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 xml:space="preserve">Средняя арифметическая величина цены контракта – </w:t>
      </w:r>
      <w:r w:rsidR="005D1D84" w:rsidRPr="005D1D84">
        <w:rPr>
          <w:rFonts w:eastAsia="Calibri"/>
          <w:bCs/>
          <w:szCs w:val="22"/>
          <w:lang w:eastAsia="en-US"/>
        </w:rPr>
        <w:t>228606,88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 xml:space="preserve">Среднее квадратичное отклонение – </w:t>
      </w:r>
      <w:r w:rsidR="005D1D84" w:rsidRPr="005D1D84">
        <w:rPr>
          <w:rFonts w:eastAsia="Calibri"/>
          <w:bCs/>
          <w:szCs w:val="22"/>
          <w:lang w:eastAsia="en-US"/>
        </w:rPr>
        <w:t>4205,59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 xml:space="preserve">V = </w:t>
      </w:r>
      <w:r w:rsidR="005D1D84" w:rsidRPr="005D1D84">
        <w:rPr>
          <w:rFonts w:eastAsia="Calibri"/>
          <w:bCs/>
          <w:szCs w:val="22"/>
          <w:lang w:eastAsia="en-US"/>
        </w:rPr>
        <w:t>4205,59</w:t>
      </w:r>
      <w:r w:rsidRPr="00293AFA">
        <w:rPr>
          <w:rFonts w:eastAsia="Calibri"/>
          <w:bCs/>
          <w:szCs w:val="22"/>
          <w:lang w:eastAsia="en-US"/>
        </w:rPr>
        <w:t>/</w:t>
      </w:r>
      <w:r w:rsidR="005D1D84" w:rsidRPr="005D1D84">
        <w:rPr>
          <w:rFonts w:eastAsia="Calibri"/>
          <w:bCs/>
          <w:szCs w:val="22"/>
          <w:lang w:eastAsia="en-US"/>
        </w:rPr>
        <w:t>228606,88</w:t>
      </w:r>
      <w:r w:rsidR="005D1D84">
        <w:rPr>
          <w:rFonts w:eastAsia="Calibri"/>
          <w:bCs/>
          <w:szCs w:val="22"/>
          <w:lang w:eastAsia="en-US"/>
        </w:rPr>
        <w:t>*</w:t>
      </w:r>
      <w:proofErr w:type="gramStart"/>
      <w:r w:rsidR="005D1D84">
        <w:rPr>
          <w:rFonts w:eastAsia="Calibri"/>
          <w:bCs/>
          <w:szCs w:val="22"/>
          <w:lang w:eastAsia="en-US"/>
        </w:rPr>
        <w:t>100  =</w:t>
      </w:r>
      <w:proofErr w:type="gramEnd"/>
      <w:r w:rsidR="005D1D84">
        <w:rPr>
          <w:rFonts w:eastAsia="Calibri"/>
          <w:bCs/>
          <w:szCs w:val="22"/>
          <w:lang w:eastAsia="en-US"/>
        </w:rPr>
        <w:t xml:space="preserve"> 1,84</w:t>
      </w:r>
    </w:p>
    <w:p w:rsidR="00293AFA" w:rsidRPr="00293AFA" w:rsidRDefault="005D1D84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>
        <w:rPr>
          <w:rFonts w:eastAsia="Calibri"/>
          <w:bCs/>
          <w:szCs w:val="22"/>
          <w:lang w:eastAsia="en-US"/>
        </w:rPr>
        <w:t>Коэффициент вариации – 1,84</w:t>
      </w:r>
      <w:r w:rsidR="00293AFA" w:rsidRPr="00293AFA">
        <w:rPr>
          <w:rFonts w:eastAsia="Calibri"/>
          <w:bCs/>
          <w:szCs w:val="22"/>
          <w:lang w:eastAsia="en-US"/>
        </w:rPr>
        <w:t xml:space="preserve"> - совокупность цен принимается однородной.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НМЦК определяется по формуле:</w:t>
      </w:r>
    </w:p>
    <w:p w:rsidR="00293AFA" w:rsidRPr="00293AFA" w:rsidRDefault="00293AFA" w:rsidP="00293AFA">
      <w:pPr>
        <w:ind w:firstLine="709"/>
        <w:jc w:val="both"/>
        <w:rPr>
          <w:rFonts w:eastAsia="Calibri"/>
          <w:position w:val="-24"/>
          <w:szCs w:val="22"/>
          <w:lang w:eastAsia="en-US"/>
        </w:rPr>
      </w:pPr>
      <w:r w:rsidRPr="00293AFA">
        <w:rPr>
          <w:rFonts w:eastAsia="Calibri"/>
          <w:noProof/>
          <w:position w:val="-24"/>
          <w:szCs w:val="22"/>
        </w:rPr>
        <w:drawing>
          <wp:inline distT="0" distB="0" distL="0" distR="0">
            <wp:extent cx="162877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где: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 xml:space="preserve">  - НМЦК, определяемая методом сопоставимых рыночных цен (анализа рынка);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v - количество (объем) закупаемого товара (работы, услуги);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n - количество значений, используемых в расчете;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i - номер источника ценовой информации;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i/>
          <w:szCs w:val="22"/>
          <w:lang w:eastAsia="en-US"/>
        </w:rPr>
        <w:lastRenderedPageBreak/>
        <w:t>ц</w:t>
      </w:r>
      <w:r w:rsidRPr="00293AFA">
        <w:rPr>
          <w:rFonts w:eastAsia="Calibri"/>
          <w:bCs/>
          <w:szCs w:val="22"/>
          <w:lang w:eastAsia="en-US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</w:p>
    <w:p w:rsidR="00293AFA" w:rsidRPr="005D1D84" w:rsidRDefault="00293AFA" w:rsidP="00293AFA">
      <w:pPr>
        <w:ind w:firstLine="709"/>
        <w:jc w:val="both"/>
        <w:rPr>
          <w:rFonts w:eastAsia="Calibri"/>
          <w:bCs/>
          <w:lang w:eastAsia="en-US"/>
        </w:rPr>
      </w:pPr>
      <w:r w:rsidRPr="005D1D84">
        <w:rPr>
          <w:rFonts w:eastAsia="Calibri"/>
          <w:bCs/>
          <w:lang w:eastAsia="en-US"/>
        </w:rPr>
        <w:t xml:space="preserve">Учитывая сумму выделенных лимитов, за начальную (максимальную) цену контракта  принимается - </w:t>
      </w:r>
      <w:r w:rsidR="00F5081A">
        <w:rPr>
          <w:rFonts w:eastAsia="Calibri"/>
          <w:color w:val="000000"/>
          <w:lang w:eastAsia="en-US"/>
        </w:rPr>
        <w:t>224051</w:t>
      </w:r>
      <w:r w:rsidRPr="005D1D84">
        <w:rPr>
          <w:rFonts w:eastAsia="Calibri"/>
          <w:bCs/>
          <w:lang w:eastAsia="en-US"/>
        </w:rPr>
        <w:t xml:space="preserve"> (</w:t>
      </w:r>
      <w:r w:rsidR="005D1D84" w:rsidRPr="005D1D84">
        <w:rPr>
          <w:rFonts w:eastAsia="Calibri"/>
          <w:bCs/>
          <w:lang w:eastAsia="en-US"/>
        </w:rPr>
        <w:t>двести двадцать четыре тысяч пятьдесят один</w:t>
      </w:r>
      <w:r w:rsidRPr="005D1D84">
        <w:rPr>
          <w:rFonts w:eastAsia="Calibri"/>
          <w:bCs/>
          <w:lang w:eastAsia="en-US"/>
        </w:rPr>
        <w:t>) рубл</w:t>
      </w:r>
      <w:r w:rsidR="005D1D84" w:rsidRPr="005D1D84">
        <w:rPr>
          <w:rFonts w:eastAsia="Calibri"/>
          <w:bCs/>
          <w:lang w:eastAsia="en-US"/>
        </w:rPr>
        <w:t>ь 16</w:t>
      </w:r>
      <w:r w:rsidRPr="005D1D84">
        <w:rPr>
          <w:rFonts w:eastAsia="Calibri"/>
          <w:bCs/>
          <w:lang w:eastAsia="en-US"/>
        </w:rPr>
        <w:t xml:space="preserve"> копе</w:t>
      </w:r>
      <w:r w:rsidR="005D1D84" w:rsidRPr="005D1D84">
        <w:rPr>
          <w:rFonts w:eastAsia="Calibri"/>
          <w:bCs/>
          <w:lang w:eastAsia="en-US"/>
        </w:rPr>
        <w:t>е</w:t>
      </w:r>
      <w:r w:rsidRPr="005D1D84">
        <w:rPr>
          <w:rFonts w:eastAsia="Calibri"/>
          <w:bCs/>
          <w:lang w:eastAsia="en-US"/>
        </w:rPr>
        <w:t>к</w:t>
      </w:r>
      <w:bookmarkStart w:id="0" w:name="_GoBack"/>
      <w:bookmarkEnd w:id="0"/>
      <w:r w:rsidRPr="005D1D84">
        <w:rPr>
          <w:rFonts w:eastAsia="Calibri"/>
          <w:bCs/>
          <w:lang w:eastAsia="en-US"/>
        </w:rPr>
        <w:t>.</w:t>
      </w: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</w:p>
    <w:p w:rsidR="00293AFA" w:rsidRPr="00293AFA" w:rsidRDefault="00293AFA" w:rsidP="00293AFA">
      <w:pPr>
        <w:ind w:firstLine="709"/>
        <w:jc w:val="both"/>
        <w:rPr>
          <w:rFonts w:eastAsia="Calibri"/>
          <w:bCs/>
          <w:szCs w:val="22"/>
          <w:lang w:eastAsia="en-US"/>
        </w:rPr>
      </w:pPr>
      <w:r w:rsidRPr="00293AFA">
        <w:rPr>
          <w:rFonts w:eastAsia="Calibri"/>
          <w:bCs/>
          <w:szCs w:val="22"/>
          <w:lang w:eastAsia="en-US"/>
        </w:rPr>
        <w:t>*</w:t>
      </w:r>
      <w:proofErr w:type="gramStart"/>
      <w:r w:rsidRPr="00293AFA">
        <w:rPr>
          <w:rFonts w:eastAsia="Calibri"/>
          <w:bCs/>
          <w:szCs w:val="22"/>
          <w:lang w:eastAsia="en-US"/>
        </w:rPr>
        <w:t>С</w:t>
      </w:r>
      <w:proofErr w:type="gramEnd"/>
      <w:r w:rsidRPr="00293AFA">
        <w:rPr>
          <w:rFonts w:eastAsia="Calibri"/>
          <w:bCs/>
          <w:szCs w:val="22"/>
          <w:lang w:eastAsia="en-US"/>
        </w:rPr>
        <w:t xml:space="preserve"> целью недопущения ограничения конкуренции и раскрытия коммерческой тайны, сведения об участниках, предоставивших свои цены, не отражаются на сайте, но хранятся у Заказчика.</w:t>
      </w:r>
    </w:p>
    <w:p w:rsidR="006B3309" w:rsidRDefault="006B3309" w:rsidP="00F940A8">
      <w:pPr>
        <w:jc w:val="both"/>
        <w:rPr>
          <w:snapToGrid w:val="0"/>
          <w:sz w:val="20"/>
          <w:szCs w:val="20"/>
        </w:rPr>
      </w:pPr>
    </w:p>
    <w:p w:rsidR="002A7F77" w:rsidRDefault="002A7F77"/>
    <w:sectPr w:rsidR="002A7F77" w:rsidSect="00F940A8">
      <w:pgSz w:w="11906" w:h="16838"/>
      <w:pgMar w:top="851" w:right="849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FA"/>
    <w:rsid w:val="001B791A"/>
    <w:rsid w:val="001E4FF2"/>
    <w:rsid w:val="00284BAA"/>
    <w:rsid w:val="00293AFA"/>
    <w:rsid w:val="002A7F77"/>
    <w:rsid w:val="002E6119"/>
    <w:rsid w:val="00364FD1"/>
    <w:rsid w:val="00397B4C"/>
    <w:rsid w:val="00427AFB"/>
    <w:rsid w:val="00446DFA"/>
    <w:rsid w:val="0053726F"/>
    <w:rsid w:val="005747F4"/>
    <w:rsid w:val="005D1D84"/>
    <w:rsid w:val="006B3309"/>
    <w:rsid w:val="00755B9D"/>
    <w:rsid w:val="007D6469"/>
    <w:rsid w:val="0082594C"/>
    <w:rsid w:val="008C4525"/>
    <w:rsid w:val="0091518B"/>
    <w:rsid w:val="00A33811"/>
    <w:rsid w:val="00A82566"/>
    <w:rsid w:val="00AB55B3"/>
    <w:rsid w:val="00CB5C89"/>
    <w:rsid w:val="00DC2FA3"/>
    <w:rsid w:val="00E34665"/>
    <w:rsid w:val="00F5081A"/>
    <w:rsid w:val="00F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5B0B4-13FE-460C-9CF2-C3EA0097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3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B330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7B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B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Зернов Александр Михайлович</cp:lastModifiedBy>
  <cp:revision>21</cp:revision>
  <cp:lastPrinted>2015-06-12T10:59:00Z</cp:lastPrinted>
  <dcterms:created xsi:type="dcterms:W3CDTF">2014-12-03T12:49:00Z</dcterms:created>
  <dcterms:modified xsi:type="dcterms:W3CDTF">2015-12-25T16:12:00Z</dcterms:modified>
</cp:coreProperties>
</file>