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4DD" w:rsidRDefault="004F64DD" w:rsidP="004F64DD">
      <w:pPr>
        <w:pStyle w:val="a3"/>
        <w:shd w:val="clear" w:color="auto" w:fill="FFFFFF"/>
        <w:spacing w:before="0" w:beforeAutospacing="0"/>
        <w:jc w:val="center"/>
        <w:rPr>
          <w:rFonts w:ascii="Roboto" w:hAnsi="Roboto"/>
          <w:color w:val="333333"/>
        </w:rPr>
      </w:pPr>
      <w:r>
        <w:rPr>
          <w:rStyle w:val="a4"/>
          <w:rFonts w:ascii="Roboto" w:hAnsi="Roboto"/>
          <w:color w:val="333333"/>
          <w:sz w:val="28"/>
          <w:szCs w:val="28"/>
        </w:rPr>
        <w:t>Прием граждан в прокуратуре Костромской области</w:t>
      </w:r>
    </w:p>
    <w:p w:rsidR="004F64DD" w:rsidRDefault="004F64DD" w:rsidP="004F64DD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</w:rPr>
        <w:t>Прием граждан производится дежурным прокурором ежедневно в течение всего рабочего дня. С понедельника по четверг – с 09.00 до 18.00. В пятницу – с 09.00 до 16.45. Перерыв с 13.00 до 13.45.</w:t>
      </w:r>
    </w:p>
    <w:p w:rsidR="004F64DD" w:rsidRDefault="004F64DD" w:rsidP="004F64DD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</w:rPr>
        <w:t>В выходные и праздничные дни прием посетителей проводится работником, осуществляющим дежурство в прокуратуре области с 09.00 до 18.00.</w:t>
      </w:r>
    </w:p>
    <w:p w:rsidR="006E04A0" w:rsidRDefault="004F64DD">
      <w:bookmarkStart w:id="0" w:name="_GoBack"/>
      <w:bookmarkEnd w:id="0"/>
    </w:p>
    <w:sectPr w:rsidR="006E0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176"/>
    <w:rsid w:val="004F64DD"/>
    <w:rsid w:val="00965A28"/>
    <w:rsid w:val="00C348F3"/>
    <w:rsid w:val="00DF1176"/>
    <w:rsid w:val="00F5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64D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64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64D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64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>*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2021-05-17T07:23:00Z</dcterms:created>
  <dcterms:modified xsi:type="dcterms:W3CDTF">2021-05-17T07:23:00Z</dcterms:modified>
</cp:coreProperties>
</file>