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B5" w:rsidRPr="00183E27" w:rsidRDefault="00FA74B5" w:rsidP="001D127F">
      <w:pPr>
        <w:jc w:val="center"/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  <w:t>Для кого предназначена данная информация?</w:t>
      </w:r>
    </w:p>
    <w:p w:rsidR="00FA74B5" w:rsidRPr="00183E27" w:rsidRDefault="00FA74B5" w:rsidP="00FA74B5">
      <w:pPr>
        <w:jc w:val="both"/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</w:pPr>
    </w:p>
    <w:p w:rsidR="00FA74B5" w:rsidRPr="00183E27" w:rsidRDefault="00FA74B5" w:rsidP="004A6008">
      <w:pPr>
        <w:ind w:firstLine="709"/>
        <w:jc w:val="both"/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>Данная информация предназначена для фермеров, владельцев сельскохозяйственных, в т.ч. сенокосных угодий</w:t>
      </w:r>
      <w:r w:rsidR="00842E7D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 в близи лесной зоны и населённых пунктов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, а также </w:t>
      </w:r>
      <w:r w:rsidR="00842E7D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коневодов и 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>граждан, находящихся на сенокосе</w:t>
      </w:r>
      <w:r w:rsidR="00842E7D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 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  </w:t>
      </w:r>
    </w:p>
    <w:p w:rsidR="004A6008" w:rsidRDefault="004A6008" w:rsidP="004A6008">
      <w:pPr>
        <w:ind w:firstLine="709"/>
        <w:jc w:val="both"/>
        <w:rPr>
          <w:rFonts w:ascii="Times New Roman" w:hAnsi="Times New Roman"/>
          <w:lang w:val="ru-RU"/>
        </w:rPr>
      </w:pPr>
    </w:p>
    <w:p w:rsidR="00FA74B5" w:rsidRDefault="00C16F83" w:rsidP="00B1658F">
      <w:pPr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7506863" wp14:editId="5539E0BF">
            <wp:extent cx="1773233" cy="1181100"/>
            <wp:effectExtent l="0" t="0" r="0" b="0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33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7F" w:rsidRPr="00FA74B5" w:rsidRDefault="001D127F" w:rsidP="00FA74B5">
      <w:pPr>
        <w:jc w:val="both"/>
        <w:rPr>
          <w:rFonts w:ascii="Times New Roman" w:hAnsi="Times New Roman"/>
          <w:lang w:val="ru-RU"/>
        </w:rPr>
      </w:pPr>
    </w:p>
    <w:p w:rsidR="00FD231C" w:rsidRPr="00183E27" w:rsidRDefault="00FD231C" w:rsidP="00C23E40">
      <w:pPr>
        <w:autoSpaceDE w:val="0"/>
        <w:autoSpaceDN w:val="0"/>
        <w:adjustRightInd w:val="0"/>
        <w:ind w:firstLine="539"/>
        <w:jc w:val="center"/>
        <w:rPr>
          <w:rFonts w:ascii="Cambria" w:hAnsi="Cambria" w:cs="Cambria"/>
          <w:b/>
          <w:color w:val="0F243E" w:themeColor="text2" w:themeShade="80"/>
          <w:sz w:val="20"/>
          <w:szCs w:val="20"/>
          <w:lang w:val="ru-RU" w:eastAsia="ru-RU" w:bidi="ar-SA"/>
        </w:rPr>
      </w:pPr>
      <w:r w:rsidRPr="00183E27">
        <w:rPr>
          <w:rFonts w:ascii="Cambria" w:hAnsi="Cambria" w:cs="Cambria"/>
          <w:b/>
          <w:color w:val="0F243E" w:themeColor="text2" w:themeShade="80"/>
          <w:sz w:val="20"/>
          <w:szCs w:val="20"/>
          <w:lang w:val="ru-RU" w:eastAsia="ru-RU" w:bidi="ar-SA"/>
        </w:rPr>
        <w:t>Какие обязанности есть у пользователей земельных участков в отношении земель?</w:t>
      </w:r>
    </w:p>
    <w:p w:rsidR="00FD231C" w:rsidRPr="00183E27" w:rsidRDefault="00FD231C" w:rsidP="00FD231C">
      <w:pPr>
        <w:autoSpaceDE w:val="0"/>
        <w:autoSpaceDN w:val="0"/>
        <w:adjustRightInd w:val="0"/>
        <w:ind w:firstLine="539"/>
        <w:jc w:val="both"/>
        <w:rPr>
          <w:rFonts w:asciiTheme="majorHAnsi" w:hAnsiTheme="majorHAnsi" w:cs="Arial"/>
          <w:color w:val="0F243E" w:themeColor="text2" w:themeShade="80"/>
          <w:sz w:val="20"/>
          <w:szCs w:val="20"/>
          <w:lang w:val="ru-RU" w:eastAsia="ru-RU" w:bidi="ar-SA"/>
        </w:rPr>
      </w:pP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lang w:val="ru-RU" w:eastAsia="ru-RU" w:bidi="ar-SA"/>
        </w:rPr>
        <w:t xml:space="preserve">Собственники, владельцы, пользователи, в том числе арендаторы, земельных участков обязаны: </w:t>
      </w:r>
    </w:p>
    <w:p w:rsidR="00FD231C" w:rsidRPr="00183E27" w:rsidRDefault="00FD231C" w:rsidP="00FD231C">
      <w:pPr>
        <w:autoSpaceDE w:val="0"/>
        <w:autoSpaceDN w:val="0"/>
        <w:adjustRightInd w:val="0"/>
        <w:ind w:firstLine="539"/>
        <w:jc w:val="both"/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</w:pP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lang w:val="ru-RU" w:eastAsia="ru-RU" w:bidi="ar-SA"/>
        </w:rPr>
        <w:t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 (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 xml:space="preserve">ст. 8 Федерального закона РФ № 101-ФЗ «О государственном регулировании обеспечения плодородия земель сельскохозяйственного назначения»); </w:t>
      </w:r>
    </w:p>
    <w:p w:rsidR="00FD231C" w:rsidRPr="00183E27" w:rsidRDefault="00FD231C" w:rsidP="00FD231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color w:val="0F243E" w:themeColor="text2" w:themeShade="80"/>
          <w:sz w:val="20"/>
          <w:szCs w:val="20"/>
          <w:lang w:val="ru-RU" w:eastAsia="ru-RU" w:bidi="ar-SA"/>
        </w:rPr>
      </w:pPr>
      <w:r w:rsidRPr="00183E27">
        <w:rPr>
          <w:rFonts w:ascii="Cambria" w:hAnsi="Cambria" w:cs="Cambria"/>
          <w:color w:val="0F243E" w:themeColor="text2" w:themeShade="80"/>
          <w:sz w:val="20"/>
          <w:szCs w:val="20"/>
          <w:lang w:val="ru-RU" w:eastAsia="ru-RU" w:bidi="ar-SA"/>
        </w:rPr>
        <w:t xml:space="preserve">осуществлять мероприятия по охране земель, лесов и других природных ресурсов, в том числе меры пожарной безопасности; не допускать загрязнение, истощение, деградацию, порчу, уничтожение земель </w:t>
      </w:r>
      <w:r w:rsidRPr="00183E27">
        <w:rPr>
          <w:rFonts w:ascii="Times New Roman" w:hAnsi="Times New Roman"/>
          <w:color w:val="0F243E" w:themeColor="text2" w:themeShade="80"/>
          <w:sz w:val="20"/>
          <w:szCs w:val="20"/>
          <w:lang w:val="ru-RU" w:eastAsia="ru-RU" w:bidi="ar-SA"/>
        </w:rPr>
        <w:t>и почв и иное негативное воздействие на земли и почвы (ст.</w:t>
      </w:r>
      <w:r w:rsidRPr="00183E27">
        <w:rPr>
          <w:rFonts w:ascii="Times New Roman" w:hAnsi="Times New Roman"/>
          <w:color w:val="0F243E" w:themeColor="text2" w:themeShade="80"/>
          <w:sz w:val="20"/>
          <w:szCs w:val="20"/>
          <w:shd w:val="clear" w:color="auto" w:fill="FFFFFF"/>
          <w:lang w:val="ru-RU"/>
        </w:rPr>
        <w:t>42 Земельного кодекса РФ).</w:t>
      </w:r>
      <w:r w:rsidRPr="00183E27">
        <w:rPr>
          <w:rFonts w:ascii="Times New Roman" w:hAnsi="Times New Roman"/>
          <w:color w:val="0F243E" w:themeColor="text2" w:themeShade="80"/>
          <w:sz w:val="20"/>
          <w:szCs w:val="20"/>
          <w:lang w:val="ru-RU" w:eastAsia="ru-RU" w:bidi="ar-SA"/>
        </w:rPr>
        <w:t xml:space="preserve"> </w:t>
      </w:r>
    </w:p>
    <w:p w:rsidR="00FD231C" w:rsidRPr="00183E27" w:rsidRDefault="00FD231C" w:rsidP="00FD231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color w:val="0F243E" w:themeColor="text2" w:themeShade="80"/>
          <w:sz w:val="20"/>
          <w:szCs w:val="20"/>
          <w:shd w:val="clear" w:color="auto" w:fill="FFFFFF"/>
          <w:lang w:val="ru-RU"/>
        </w:rPr>
      </w:pPr>
    </w:p>
    <w:p w:rsidR="00842E7D" w:rsidRPr="00183E27" w:rsidRDefault="00842E7D" w:rsidP="0015322B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i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b/>
          <w:i/>
          <w:color w:val="0F243E" w:themeColor="text2" w:themeShade="80"/>
          <w:sz w:val="20"/>
          <w:szCs w:val="20"/>
          <w:lang w:val="ru-RU" w:eastAsia="ru-RU"/>
        </w:rPr>
        <w:t>Можно ли проводить сельскохозяйственные палы?</w:t>
      </w:r>
    </w:p>
    <w:p w:rsidR="00615B1B" w:rsidRPr="00615B1B" w:rsidRDefault="00615B1B" w:rsidP="00615B1B">
      <w:pPr>
        <w:ind w:firstLine="567"/>
        <w:jc w:val="both"/>
        <w:rPr>
          <w:rFonts w:asciiTheme="majorHAnsi" w:hAnsiTheme="majorHAnsi"/>
          <w:color w:val="244061" w:themeColor="accent1" w:themeShade="80"/>
          <w:sz w:val="20"/>
          <w:szCs w:val="20"/>
          <w:lang w:val="ru-RU"/>
        </w:rPr>
      </w:pPr>
      <w:r w:rsidRPr="00615B1B">
        <w:rPr>
          <w:rFonts w:asciiTheme="majorHAnsi" w:hAnsiTheme="majorHAnsi"/>
          <w:color w:val="244061" w:themeColor="accent1" w:themeShade="80"/>
          <w:sz w:val="20"/>
          <w:szCs w:val="20"/>
          <w:lang w:val="ru-RU"/>
        </w:rPr>
        <w:t xml:space="preserve">Выжигание сухой травянистой растительности (сельскохозяйственные палы) на землях с/х назначения, запаса и населённых пунктов </w:t>
      </w:r>
      <w:r w:rsidRPr="00615B1B">
        <w:rPr>
          <w:rFonts w:asciiTheme="majorHAnsi" w:hAnsiTheme="majorHAnsi"/>
          <w:color w:val="244061" w:themeColor="accent1" w:themeShade="80"/>
          <w:sz w:val="20"/>
          <w:szCs w:val="20"/>
          <w:lang w:val="ru-RU"/>
        </w:rPr>
        <w:lastRenderedPageBreak/>
        <w:t xml:space="preserve">запрещены!  (п. 185 Правил противопожарного режима в РФ, утв. постановлением Правительства РФ от 16.09.2020 № 1479). </w:t>
      </w:r>
    </w:p>
    <w:p w:rsidR="00842E7D" w:rsidRPr="00183E27" w:rsidRDefault="00842E7D" w:rsidP="00842E7D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Использование открытого огня и разведение костров на землях сельскохозяйственного назначения и запаса должно осуществляться в специально оборудованных местах при выполнении следующих требований:</w:t>
      </w:r>
    </w:p>
    <w:p w:rsidR="00842E7D" w:rsidRPr="00183E27" w:rsidRDefault="00842E7D" w:rsidP="00842E7D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- место использования открытого огня должно быть выполнено в виде котлована (ямы, рва) не менее чем 30 см. глубиной и не более 1 метра в диаметре или площадки с прочно установленной на ней ёмкостью (например: бочка, бак, мангал), выполненной из негорючих материалов, исключающих возможность распространения пламени и выпадения сгораемых материалов за пределы очага горения, объёмом не более 1 куб. метра;</w:t>
      </w:r>
    </w:p>
    <w:p w:rsidR="00842E7D" w:rsidRPr="00183E27" w:rsidRDefault="00842E7D" w:rsidP="00842E7D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- место использования открытого огня должно располагаться на расстоянии не менее 50 метров от ближайшего объекта (здания, постройки</w:t>
      </w:r>
      <w:r w:rsidR="004A6008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и т.д.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), 100 метров — от хвойных деревьев и молодняка и 30 метров — от лиственных деревьев</w:t>
      </w:r>
      <w:r w:rsidR="0015322B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;</w:t>
      </w:r>
    </w:p>
    <w:p w:rsidR="00842E7D" w:rsidRPr="00183E27" w:rsidRDefault="00842E7D" w:rsidP="00842E7D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F2FAE" w:rsidRPr="00183E27" w:rsidRDefault="00842E7D" w:rsidP="00B553AF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-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охраны! </w:t>
      </w:r>
      <w:r w:rsidR="00B553AF" w:rsidRPr="00B553AF"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>(Приложение № 4 к Правилам противопожарного режима в РФ, утв. постановлением Правительства РФ от 16.09.2020 № 1479).</w:t>
      </w:r>
    </w:p>
    <w:p w:rsidR="00B553AF" w:rsidRDefault="00B553AF" w:rsidP="00B1658F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</w:pPr>
    </w:p>
    <w:p w:rsidR="00104D39" w:rsidRPr="00183E27" w:rsidRDefault="00104D39" w:rsidP="00B1658F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  <w:t>Полезен ли сельхозпал?</w:t>
      </w:r>
    </w:p>
    <w:p w:rsidR="005409DC" w:rsidRPr="00183E27" w:rsidRDefault="005409DC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М</w:t>
      </w:r>
      <w:r w:rsidR="0015322B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н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огие думают, что поджигая траву,</w:t>
      </w:r>
      <w:r w:rsidR="0015322B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они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помога</w:t>
      </w:r>
      <w:r w:rsidR="0015322B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ют ей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«обновиться»</w:t>
      </w:r>
      <w:r w:rsidR="00290447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. Это -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заблуждение!</w:t>
      </w:r>
      <w:r w:rsidR="00290447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!!</w:t>
      </w:r>
    </w:p>
    <w:p w:rsidR="00362D9F" w:rsidRPr="00183E27" w:rsidRDefault="00104D39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</w:pP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 xml:space="preserve">Под влиянием высоких температур ухудшается микроагрегированность почвы, возрастает объемная масса и уменьшается общая пористость верхних горизонтов почвы, происходит увеличение плотности, а также содержания мелких фракций и 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lastRenderedPageBreak/>
        <w:t>уменьшение содержания крупных, при этом теряются азотные соединения. Основная часть запасенного в растительности связанного азота высвобождается в атмосферу, становясь для подавляющего большинства растений недоступной. Сгорает и мертвое органическое вещество почвы, образующееся из отмирающих частей растений, в том числе сухой травы, а также сухие пожнивные остатки, дающие бесценное питание, приют, условия для жизни микроорганизмов, созданные самой природой. Сокращение количества мертвого органического вещества в почве – это главный фактор снижения почвенного плодородия.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</w:rPr>
        <w:t> 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>На месте поджога нормальная жизнь микроорганизмов, растений и животных восстанавливается лишь через пять-шесть лет, а зачастую никогда.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</w:rPr>
        <w:t> </w:t>
      </w:r>
      <w:r w:rsidR="00B1658F"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 xml:space="preserve"> 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>Вред от самопалов ни на процент не окупит мизерная выгода от экономии на топливе и аренде техники: иссушается почва, уничтожаются флора и фауна, нарушаются естественные природные процессы, загрязняется атмосфера.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</w:rPr>
        <w:t> 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>Однако</w:t>
      </w:r>
      <w:r w:rsidR="0015322B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>,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 xml:space="preserve"> если биомасса – возобновляемый ресурс, то почва истощается. </w:t>
      </w:r>
    </w:p>
    <w:p w:rsidR="00130097" w:rsidRPr="00183E27" w:rsidRDefault="00362D9F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Таким образом, п</w:t>
      </w:r>
      <w:r w:rsidR="005409DC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алы вредны для пастбищ</w:t>
      </w:r>
      <w:r w:rsidR="00245F7A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и для полей, поскольку при отжиге сгорает вся органика, которая могла бы обогатить гумус. Если регулярно проводить выжигания, почва становится неплодородной, плотной, сухой, она образует много пыли, которая легко выдувается ветром и смывается дождём. </w:t>
      </w:r>
      <w:r w:rsidR="005409DC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 </w:t>
      </w:r>
      <w:r w:rsidR="00130097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Травяные пожары снижают плодородность почвы, поэтому урожай уменьшается, трава на кормовых лугах становится менее сочной. </w:t>
      </w:r>
    </w:p>
    <w:p w:rsidR="00104D39" w:rsidRPr="00104D39" w:rsidRDefault="00104D39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sz w:val="20"/>
          <w:szCs w:val="20"/>
          <w:lang w:val="ru-RU" w:eastAsia="ru-RU"/>
        </w:rPr>
      </w:pPr>
    </w:p>
    <w:p w:rsidR="00104D39" w:rsidRDefault="00104D39" w:rsidP="00183E27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lang w:val="ru-RU" w:eastAsia="ru-RU"/>
        </w:rPr>
      </w:pPr>
      <w:r>
        <w:rPr>
          <w:noProof/>
          <w:lang w:val="ru-RU" w:eastAsia="ru-RU" w:bidi="ar-SA"/>
        </w:rPr>
        <w:drawing>
          <wp:inline distT="0" distB="0" distL="0" distR="0" wp14:anchorId="64340AEF" wp14:editId="3B9463BE">
            <wp:extent cx="2184362" cy="1314450"/>
            <wp:effectExtent l="0" t="0" r="0" b="0"/>
            <wp:docPr id="2" name="Рисунок 2" descr="ÐÐ°ÑÑÐ¸Ð½ÐºÐ¸ Ð¿Ð¾ Ð·Ð°Ð¿ÑÐ¾ÑÑ Ð²ÑÐµÐ´ Ð´Ð»Ñ Ð¿Ð»Ð¾Ð´Ð¾ÑÐ¾Ð´Ð¸Ñ Ð¿Ð¾Ñ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ÑÐµÐ´ Ð´Ð»Ñ Ð¿Ð»Ð¾Ð´Ð¾ÑÐ¾Ð´Ð¸Ñ Ð¿Ð¾ÑÐ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70" cy="13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447" w:rsidRDefault="00290447" w:rsidP="00104D39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b/>
          <w:sz w:val="20"/>
          <w:szCs w:val="20"/>
          <w:lang w:val="ru-RU" w:eastAsia="ru-RU"/>
        </w:rPr>
      </w:pPr>
    </w:p>
    <w:p w:rsidR="00104D39" w:rsidRPr="00183E27" w:rsidRDefault="00104D39" w:rsidP="00C23E40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  <w:t>Чем опасны сельхозпалы?</w:t>
      </w:r>
    </w:p>
    <w:p w:rsidR="00104D39" w:rsidRPr="00183E27" w:rsidRDefault="00104D39" w:rsidP="00104D39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</w:p>
    <w:p w:rsidR="00104D39" w:rsidRPr="00183E27" w:rsidRDefault="00104D39" w:rsidP="00104D39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Несанкционированные поджоги сухой травы ОПАСНЫ!!! Загораются леса и торфяники, погибают птицы, их гнезда,  животные, от дыма задыхаются 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lastRenderedPageBreak/>
        <w:t>люди, он очень вреден для детей, стариков и людей, страдающих аллергией, сердечными и лёгочными заболеваниями. Сгорают дома и хозяйственные постройки, повреждаются объекты экономики!</w:t>
      </w:r>
    </w:p>
    <w:p w:rsidR="00130097" w:rsidRPr="00183E27" w:rsidRDefault="00104D39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color w:val="0F243E" w:themeColor="text2" w:themeShade="8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Любой пал сухой травы, который проводится без разрешения властей, без контроля специалистов, считается пожаром. Часто жители полагают, что сами могут «проконтролировать» свой пал при помощи подручных средств, но это – ошибка! Неспециалист зачастую не может справиться с огнём, который в итоге становится причиной лесных и торфяных пожаров, а также пожаров жилого сектора и иных объектов.</w:t>
      </w:r>
    </w:p>
    <w:p w:rsidR="00292AEC" w:rsidRPr="00842E7D" w:rsidRDefault="00FF2FAE" w:rsidP="009E3412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bCs/>
          <w:i/>
          <w:sz w:val="28"/>
          <w:szCs w:val="28"/>
          <w:bdr w:val="none" w:sz="0" w:space="0" w:color="auto" w:frame="1"/>
          <w:lang w:val="ru-RU" w:eastAsia="ru-RU"/>
        </w:rPr>
      </w:pPr>
      <w:r>
        <w:rPr>
          <w:noProof/>
          <w:lang w:val="ru-RU" w:eastAsia="ru-RU" w:bidi="ar-SA"/>
        </w:rPr>
        <w:drawing>
          <wp:inline distT="0" distB="0" distL="0" distR="0" wp14:anchorId="0947E0C6" wp14:editId="2586CA32">
            <wp:extent cx="1587609" cy="1190625"/>
            <wp:effectExtent l="0" t="0" r="0" b="0"/>
            <wp:docPr id="11" name="Рисунок 11" descr="ÐÐ°ÑÑÐ¸Ð½ÐºÐ¸ Ð¿Ð¾ Ð·Ð°Ð¿ÑÐ¾ÑÑ ÐÐµ Ð¿Ð¾Ð´Ð¶Ð¸Ð³Ð°Ð¹ ÑÑÑÑÑ ÑÑÐ°Ð²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Ðµ Ð¿Ð¾Ð´Ð¶Ð¸Ð³Ð°Ð¹ ÑÑÑÑÑ ÑÑÐ°Ð²Ñ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21" cy="119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44" w:rsidRDefault="00266F44" w:rsidP="00FA74B5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/>
          <w:b/>
          <w:bCs/>
          <w:i/>
          <w:bdr w:val="none" w:sz="0" w:space="0" w:color="auto" w:frame="1"/>
          <w:lang w:val="ru-RU" w:eastAsia="ru-RU"/>
        </w:rPr>
      </w:pPr>
    </w:p>
    <w:p w:rsidR="00FA74B5" w:rsidRPr="00183E27" w:rsidRDefault="00FA74B5" w:rsidP="00C23E40">
      <w:pPr>
        <w:shd w:val="clear" w:color="auto" w:fill="FFFFFF" w:themeFill="background1"/>
        <w:ind w:firstLine="567"/>
        <w:jc w:val="center"/>
        <w:textAlignment w:val="baseline"/>
        <w:rPr>
          <w:rFonts w:asciiTheme="majorHAnsi" w:hAnsiTheme="majorHAnsi"/>
          <w:b/>
          <w:bCs/>
          <w:i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</w:pPr>
      <w:r w:rsidRPr="00183E27">
        <w:rPr>
          <w:rFonts w:asciiTheme="majorHAnsi" w:hAnsiTheme="majorHAnsi"/>
          <w:b/>
          <w:bCs/>
          <w:i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  <w:t>Какую ответственность несут нарушители правил пожарной безопасности в лесах?</w:t>
      </w:r>
    </w:p>
    <w:p w:rsidR="00362D9F" w:rsidRPr="00183E27" w:rsidRDefault="00362D9F" w:rsidP="00362D9F">
      <w:pPr>
        <w:shd w:val="clear" w:color="auto" w:fill="FFFFFF" w:themeFill="background1"/>
        <w:ind w:firstLine="567"/>
        <w:jc w:val="both"/>
        <w:textAlignment w:val="baseline"/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</w:pP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  <w:lang w:val="ru-RU"/>
        </w:rPr>
        <w:t>Всем сельхозтоваропроизводителям следует знать, что сжигание стерни на полях после уборки урожая – дело противоправное и даже уголовно наказуемое.</w:t>
      </w:r>
      <w:r w:rsidRPr="00183E27">
        <w:rPr>
          <w:rFonts w:asciiTheme="majorHAnsi" w:hAnsiTheme="majorHAnsi" w:cs="Arial"/>
          <w:color w:val="0F243E" w:themeColor="text2" w:themeShade="80"/>
          <w:sz w:val="20"/>
          <w:szCs w:val="20"/>
          <w:shd w:val="clear" w:color="auto" w:fill="FFFFFF"/>
        </w:rPr>
        <w:t> </w:t>
      </w:r>
    </w:p>
    <w:p w:rsidR="00A103D2" w:rsidRPr="00A103D2" w:rsidRDefault="00A103D2" w:rsidP="00A103D2">
      <w:pPr>
        <w:ind w:firstLine="426"/>
        <w:jc w:val="both"/>
        <w:rPr>
          <w:rFonts w:asciiTheme="majorHAnsi" w:hAnsiTheme="majorHAnsi"/>
          <w:b/>
          <w:color w:val="17365D" w:themeColor="text2" w:themeShade="BF"/>
          <w:sz w:val="20"/>
          <w:szCs w:val="20"/>
          <w:lang w:val="ru-RU"/>
        </w:rPr>
      </w:pPr>
      <w:r w:rsidRPr="00A103D2"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 xml:space="preserve">Нарушение правил пожарной безопасности в лесах, повлекшее возникновение лесного пожара,  влечёт административную ответственность по ст.ст. 8.32 КоАП РФ со </w:t>
      </w:r>
      <w:r w:rsidRPr="00A103D2">
        <w:rPr>
          <w:rFonts w:asciiTheme="majorHAnsi" w:hAnsiTheme="majorHAnsi"/>
          <w:b/>
          <w:color w:val="17365D" w:themeColor="text2" w:themeShade="BF"/>
          <w:sz w:val="20"/>
          <w:szCs w:val="20"/>
          <w:lang w:val="ru-RU"/>
        </w:rPr>
        <w:t xml:space="preserve">штрафом до 60 тыс. рублей для граждан, до 110 тыс. для должностных лиц и до 2 млн. рублей для организаций.  </w:t>
      </w:r>
    </w:p>
    <w:p w:rsidR="00A103D2" w:rsidRPr="00A103D2" w:rsidRDefault="00A103D2" w:rsidP="00A103D2">
      <w:pPr>
        <w:suppressAutoHyphens/>
        <w:ind w:firstLine="426"/>
        <w:jc w:val="both"/>
        <w:rPr>
          <w:rFonts w:asciiTheme="majorHAnsi" w:hAnsiTheme="majorHAnsi"/>
          <w:b/>
          <w:color w:val="17365D" w:themeColor="text2" w:themeShade="BF"/>
          <w:sz w:val="20"/>
          <w:szCs w:val="20"/>
          <w:lang w:val="ru-RU" w:eastAsia="ru-RU"/>
        </w:rPr>
      </w:pPr>
      <w:r w:rsidRPr="00A103D2"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>В случае, когда лесной пожар нан</w:t>
      </w:r>
      <w:r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>ё</w:t>
      </w:r>
      <w:r w:rsidRPr="00A103D2"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>с ущерб 10 тыс. рублей и более, виновник нес</w:t>
      </w:r>
      <w:r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>ё</w:t>
      </w:r>
      <w:r w:rsidRPr="00A103D2">
        <w:rPr>
          <w:rFonts w:asciiTheme="majorHAnsi" w:hAnsiTheme="majorHAnsi"/>
          <w:color w:val="17365D" w:themeColor="text2" w:themeShade="BF"/>
          <w:sz w:val="20"/>
          <w:szCs w:val="20"/>
          <w:lang w:val="ru-RU"/>
        </w:rPr>
        <w:t xml:space="preserve">т уголовную ответственность по ст. 261 УК РФ с максимальным наказанием в виде </w:t>
      </w:r>
      <w:r w:rsidRPr="00A103D2">
        <w:rPr>
          <w:rFonts w:asciiTheme="majorHAnsi" w:hAnsiTheme="majorHAnsi"/>
          <w:b/>
          <w:color w:val="17365D" w:themeColor="text2" w:themeShade="BF"/>
          <w:sz w:val="20"/>
          <w:szCs w:val="20"/>
          <w:lang w:val="ru-RU"/>
        </w:rPr>
        <w:t xml:space="preserve">штрафа до </w:t>
      </w:r>
      <w:r w:rsidRPr="00A103D2">
        <w:rPr>
          <w:rFonts w:asciiTheme="majorHAnsi" w:hAnsiTheme="majorHAnsi"/>
          <w:b/>
          <w:color w:val="17365D" w:themeColor="text2" w:themeShade="BF"/>
          <w:sz w:val="20"/>
          <w:szCs w:val="20"/>
          <w:lang w:val="ru-RU" w:eastAsia="ru-RU"/>
        </w:rPr>
        <w:t>3 млн. рублей или в размере дохода осужденного за период до 5 лет либо лишением свободы на срок до 10 лет со штрафом 500 тысяч рублей или в размере дохода осужденного за период до 3 лет или без такового.</w:t>
      </w:r>
    </w:p>
    <w:p w:rsidR="00FD231C" w:rsidRPr="00183E27" w:rsidRDefault="00FE58CB" w:rsidP="00FE58CB">
      <w:pPr>
        <w:ind w:firstLine="426"/>
        <w:jc w:val="both"/>
        <w:rPr>
          <w:rFonts w:ascii="Times New Roman" w:hAnsi="Times New Roman"/>
          <w:color w:val="0F243E" w:themeColor="text2" w:themeShade="80"/>
          <w:sz w:val="20"/>
          <w:szCs w:val="20"/>
          <w:shd w:val="clear" w:color="auto" w:fill="FFFFFF"/>
          <w:lang w:val="ru-RU"/>
        </w:rPr>
      </w:pPr>
      <w:r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Кроме того, на виновника возлагается </w:t>
      </w:r>
      <w:r w:rsidR="00FA74B5" w:rsidRPr="00A103D2"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  <w:t xml:space="preserve">обязанность возместить ущерб, причинённый лесному фонду, затраты государства на тушение </w:t>
      </w:r>
      <w:r w:rsidR="00FA74B5" w:rsidRPr="00A103D2"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  <w:lastRenderedPageBreak/>
        <w:t>пожара и восстановление лесных насаждений</w:t>
      </w:r>
      <w:r w:rsidR="00FA74B5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  (ст. 100 </w:t>
      </w:r>
      <w:r w:rsidR="00FA74B5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>Лесного кодекса Российской Федерации)</w:t>
      </w:r>
      <w:r w:rsidR="00B1658F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, </w:t>
      </w:r>
      <w:r w:rsidR="00FA74B5" w:rsidRPr="00183E27">
        <w:rPr>
          <w:rFonts w:asciiTheme="majorHAnsi" w:hAnsiTheme="majorHAnsi"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  <w:t xml:space="preserve">добровольно или </w:t>
      </w:r>
      <w:r w:rsidR="00B1658F" w:rsidRPr="00183E27">
        <w:rPr>
          <w:rFonts w:asciiTheme="majorHAnsi" w:hAnsiTheme="majorHAnsi"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  <w:t>принудительно по решению суда</w:t>
      </w:r>
      <w:r w:rsidR="00FA74B5" w:rsidRPr="00183E27">
        <w:rPr>
          <w:rFonts w:asciiTheme="majorHAnsi" w:hAnsiTheme="majorHAnsi"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  <w:t>.</w:t>
      </w:r>
      <w:r w:rsidR="00B1658F" w:rsidRPr="00183E27">
        <w:rPr>
          <w:rFonts w:asciiTheme="majorHAnsi" w:hAnsiTheme="majorHAnsi"/>
          <w:color w:val="0F243E" w:themeColor="text2" w:themeShade="8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="00FD231C" w:rsidRPr="00183E27">
        <w:rPr>
          <w:rFonts w:ascii="Times New Roman" w:hAnsi="Times New Roman"/>
          <w:color w:val="0F243E" w:themeColor="text2" w:themeShade="80"/>
          <w:sz w:val="20"/>
          <w:szCs w:val="20"/>
          <w:lang w:val="ru-RU" w:eastAsia="ru-RU" w:bidi="ar-SA"/>
        </w:rPr>
        <w:t>Лица, деятельность которых привела к ухудшению качества земель (в том числе в результате нарушения почвенного слоя), обязаны обеспечить их рекультивацию (ст. 13 Земельного кодекса РФ)</w:t>
      </w:r>
      <w:r w:rsidR="00B1658F" w:rsidRPr="00183E27">
        <w:rPr>
          <w:rFonts w:ascii="Times New Roman" w:hAnsi="Times New Roman"/>
          <w:color w:val="0F243E" w:themeColor="text2" w:themeShade="80"/>
          <w:sz w:val="20"/>
          <w:szCs w:val="20"/>
          <w:lang w:val="ru-RU" w:eastAsia="ru-RU" w:bidi="ar-SA"/>
        </w:rPr>
        <w:t>.</w:t>
      </w:r>
    </w:p>
    <w:p w:rsidR="00842E7D" w:rsidRPr="00183E27" w:rsidRDefault="00842E7D" w:rsidP="00FA74B5">
      <w:pPr>
        <w:ind w:firstLine="567"/>
        <w:jc w:val="both"/>
        <w:rPr>
          <w:rFonts w:asciiTheme="majorHAnsi" w:hAnsiTheme="majorHAnsi"/>
          <w:color w:val="0F243E" w:themeColor="text2" w:themeShade="80"/>
          <w:sz w:val="28"/>
          <w:szCs w:val="28"/>
          <w:lang w:val="ru-RU" w:eastAsia="ru-RU"/>
        </w:rPr>
      </w:pPr>
    </w:p>
    <w:p w:rsidR="006F114C" w:rsidRPr="00183E27" w:rsidRDefault="006F114C" w:rsidP="00C23E40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  <w:t>Обязаны ли граждане сообщ</w:t>
      </w:r>
      <w:r w:rsidR="009E3412"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  <w:t>а</w:t>
      </w: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 w:eastAsia="ru-RU"/>
        </w:rPr>
        <w:t>ть о пожаре и тушить его?</w:t>
      </w:r>
    </w:p>
    <w:p w:rsidR="00245F7A" w:rsidRPr="00183E27" w:rsidRDefault="00245F7A" w:rsidP="00245F7A">
      <w:pPr>
        <w:shd w:val="clear" w:color="auto" w:fill="FFFFFF" w:themeFill="background1"/>
        <w:ind w:firstLine="567"/>
        <w:jc w:val="both"/>
        <w:textAlignment w:val="baseline"/>
        <w:rPr>
          <w:rFonts w:ascii="Times New Roman" w:hAnsi="Times New Roman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В случае возникновения пожара граждане обязаны немедленно уведомлять о них пожарную службу,  а до её прибытия принимать посильные меры по спасению людей, имущества и тушению пожаров, оказывать содействие пожарной охране (ст. 34 Федерального закона от 21.12.1994 № 69-ФЗ «О пожарной безопасности»).  </w:t>
      </w:r>
    </w:p>
    <w:p w:rsidR="006F114C" w:rsidRPr="00183E27" w:rsidRDefault="006F114C" w:rsidP="00FA74B5">
      <w:pPr>
        <w:jc w:val="both"/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  <w:t xml:space="preserve">      </w:t>
      </w:r>
    </w:p>
    <w:p w:rsidR="00FA74B5" w:rsidRPr="00183E27" w:rsidRDefault="00FA74B5" w:rsidP="00C23E40">
      <w:pPr>
        <w:jc w:val="center"/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</w:pPr>
      <w:r w:rsidRPr="00183E27">
        <w:rPr>
          <w:rFonts w:asciiTheme="majorHAnsi" w:hAnsiTheme="majorHAnsi"/>
          <w:b/>
          <w:color w:val="0F243E" w:themeColor="text2" w:themeShade="80"/>
          <w:sz w:val="20"/>
          <w:szCs w:val="20"/>
          <w:lang w:val="ru-RU"/>
        </w:rPr>
        <w:t>Куда сообщать о фактах нарушения правил пожарной безопасности в лесах и о фактах возникновения пожаров?</w:t>
      </w:r>
    </w:p>
    <w:p w:rsidR="00FA74B5" w:rsidRPr="00183E27" w:rsidRDefault="00FA74B5" w:rsidP="00FA74B5">
      <w:pPr>
        <w:ind w:firstLine="709"/>
        <w:jc w:val="both"/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</w:pP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Если Вы стали свидетелем нарушений Правил пожарной безопасности </w:t>
      </w:r>
      <w:r w:rsidR="00842E7D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 или Правил противопожарного режима 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со стороны иных лиц или заметили возгорание в лесу или вблизи лесного массива, не оставайтесь в стороне, сообщите об этом в региональную диспетчерскую службу по номерам 44-74-76 или </w:t>
      </w:r>
      <w:r w:rsidR="0015322B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на номер </w:t>
      </w:r>
      <w:r w:rsidR="00CF4724"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 xml:space="preserve">Прямой линии лесной охраны 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>8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</w:rPr>
        <w:t> 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>800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</w:rPr>
        <w:t> 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/>
        </w:rPr>
        <w:t>100 94 00, либо на номера экстренных служб полиции (02 или 102) и МЧС (0</w:t>
      </w:r>
      <w:r w:rsidRPr="00183E27">
        <w:rPr>
          <w:rFonts w:asciiTheme="majorHAnsi" w:hAnsiTheme="majorHAnsi"/>
          <w:color w:val="0F243E" w:themeColor="text2" w:themeShade="80"/>
          <w:sz w:val="20"/>
          <w:szCs w:val="20"/>
          <w:lang w:val="ru-RU" w:eastAsia="ru-RU"/>
        </w:rPr>
        <w:t xml:space="preserve">1 или 101)! </w:t>
      </w:r>
    </w:p>
    <w:p w:rsidR="001F4BD0" w:rsidRPr="009B5758" w:rsidRDefault="001F4BD0" w:rsidP="003F6145">
      <w:pPr>
        <w:ind w:left="-142" w:firstLine="142"/>
        <w:jc w:val="center"/>
        <w:rPr>
          <w:rFonts w:asciiTheme="minorHAnsi" w:hAnsiTheme="minorHAnsi" w:cstheme="minorHAnsi"/>
          <w:b/>
          <w:color w:val="FF3300"/>
          <w:sz w:val="18"/>
          <w:szCs w:val="18"/>
          <w:lang w:val="ru-RU"/>
        </w:rPr>
      </w:pPr>
    </w:p>
    <w:p w:rsidR="006F114C" w:rsidRDefault="00FF2FAE" w:rsidP="006F114C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auto"/>
          <w:sz w:val="18"/>
          <w:szCs w:val="18"/>
        </w:rPr>
      </w:pPr>
      <w:r>
        <w:rPr>
          <w:noProof/>
        </w:rPr>
        <w:t xml:space="preserve">             </w:t>
      </w:r>
      <w:r w:rsidR="006F114C">
        <w:rPr>
          <w:noProof/>
        </w:rPr>
        <w:drawing>
          <wp:inline distT="0" distB="0" distL="0" distR="0" wp14:anchorId="3409D150" wp14:editId="77AFB955">
            <wp:extent cx="1155700" cy="866775"/>
            <wp:effectExtent l="0" t="0" r="0" b="0"/>
            <wp:docPr id="9" name="Рисунок 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65" cy="8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14C" w:rsidRPr="006F114C">
        <w:rPr>
          <w:noProof/>
        </w:rPr>
        <w:t xml:space="preserve"> </w:t>
      </w:r>
      <w:r w:rsidR="006F114C">
        <w:rPr>
          <w:noProof/>
        </w:rPr>
        <w:drawing>
          <wp:inline distT="0" distB="0" distL="0" distR="0" wp14:anchorId="45D153C4" wp14:editId="0A876969">
            <wp:extent cx="1371600" cy="685800"/>
            <wp:effectExtent l="0" t="0" r="0" b="0"/>
            <wp:docPr id="12" name="Рисунок 12" descr="ÐÐ°ÑÑÐ¸Ð½ÐºÐ¸ Ð¿Ð¾ Ð·Ð°Ð¿ÑÐ¾ÑÑ Ð¿ÑÑÐ¼Ð°Ñ Ð»Ð¸Ð½Ð¸Ñ Ð»ÐµÑÐ½Ð¾Ð¹ Ð¾ÑÑÐ°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ÑÑÐ¼Ð°Ñ Ð»Ð¸Ð½Ð¸Ñ Ð»ÐµÑÐ½Ð¾Ð¹ Ð¾ÑÑÐ°Ð½Ñ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76" cy="68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4C" w:rsidRDefault="006F114C" w:rsidP="00FF2FAE">
      <w:pPr>
        <w:pStyle w:val="unknownstyle1"/>
        <w:widowControl w:val="0"/>
        <w:spacing w:line="240" w:lineRule="auto"/>
        <w:jc w:val="center"/>
        <w:rPr>
          <w:rFonts w:asciiTheme="majorHAnsi" w:hAnsiTheme="majorHAnsi" w:cstheme="minorHAnsi"/>
          <w:bCs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73ED2CB3" wp14:editId="6CD8C2A4">
            <wp:extent cx="1461136" cy="521834"/>
            <wp:effectExtent l="0" t="0" r="0" b="0"/>
            <wp:docPr id="13" name="Рисунок 13" descr="ÐÐ°ÑÑÐ¸Ð½ÐºÐ¸ Ð¿Ð¾ Ð·Ð°Ð¿ÑÐ¾ÑÑ Ð¿Ð¾Ð»Ð¸ÑÐ¸Ñ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 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5" cy="5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D2" w:rsidRDefault="00A103D2" w:rsidP="00602CAF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</w:p>
    <w:p w:rsidR="00602CAF" w:rsidRDefault="00602CAF" w:rsidP="00602CAF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bookmarkStart w:id="0" w:name="_GoBack"/>
      <w:bookmarkEnd w:id="0"/>
      <w:r>
        <w:rPr>
          <w:rFonts w:cs="Calibri"/>
          <w:bCs/>
          <w:color w:val="244061"/>
          <w:sz w:val="20"/>
          <w:szCs w:val="20"/>
        </w:rPr>
        <w:t>Прокуратура Республики Саха (Якутия)</w:t>
      </w:r>
    </w:p>
    <w:p w:rsidR="00602CAF" w:rsidRDefault="00602CAF" w:rsidP="00602CAF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r>
        <w:rPr>
          <w:rFonts w:cs="Calibri"/>
          <w:bCs/>
          <w:color w:val="244061"/>
          <w:sz w:val="20"/>
          <w:szCs w:val="20"/>
        </w:rPr>
        <w:t xml:space="preserve">677000, г. Якутск, пр. Ленина, 48, </w:t>
      </w:r>
    </w:p>
    <w:p w:rsidR="00602CAF" w:rsidRDefault="00942D95" w:rsidP="00602CAF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hyperlink r:id="rId15" w:history="1">
        <w:r w:rsidR="00602CAF">
          <w:rPr>
            <w:rStyle w:val="a3"/>
            <w:rFonts w:cs="Calibri"/>
            <w:bCs/>
            <w:color w:val="244061"/>
            <w:sz w:val="20"/>
            <w:szCs w:val="20"/>
            <w:u w:val="none"/>
            <w:lang w:val="en-US"/>
          </w:rPr>
          <w:t>http</w:t>
        </w:r>
        <w:r w:rsidR="00602CAF">
          <w:rPr>
            <w:rStyle w:val="a3"/>
            <w:rFonts w:cs="Calibri"/>
            <w:bCs/>
            <w:color w:val="244061"/>
            <w:sz w:val="20"/>
            <w:szCs w:val="20"/>
            <w:u w:val="none"/>
          </w:rPr>
          <w:t>://</w:t>
        </w:r>
      </w:hyperlink>
      <w:r w:rsidR="00602CAF">
        <w:rPr>
          <w:color w:val="244061"/>
          <w:sz w:val="20"/>
          <w:szCs w:val="20"/>
        </w:rPr>
        <w:t>https://epp.genproc.gov.ru/web/proc_14</w:t>
      </w:r>
      <w:r w:rsidR="00602CAF">
        <w:rPr>
          <w:rFonts w:cs="Calibri"/>
          <w:bCs/>
          <w:color w:val="244061"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678"/>
      </w:tblGrid>
      <w:tr w:rsidR="00051041" w:rsidRPr="007E31C9" w:rsidTr="0015322B">
        <w:trPr>
          <w:trHeight w:val="1140"/>
        </w:trPr>
        <w:tc>
          <w:tcPr>
            <w:tcW w:w="284" w:type="dxa"/>
          </w:tcPr>
          <w:p w:rsidR="00051041" w:rsidRPr="00A103D2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A103D2">
              <w:rPr>
                <w:rFonts w:ascii="Arial Narrow" w:hAnsi="Arial Narrow"/>
                <w:b/>
                <w:sz w:val="25"/>
                <w:szCs w:val="25"/>
                <w:lang w:val="ru-RU"/>
              </w:rPr>
              <w:lastRenderedPageBreak/>
              <w:t xml:space="preserve">       </w:t>
            </w:r>
            <w:r w:rsidR="00051041" w:rsidRPr="00A103D2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3F6518F" wp14:editId="2BA3B4A4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Pr="00183E27" w:rsidRDefault="00C96B21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ru-RU"/>
              </w:rPr>
            </w:pPr>
            <w:r w:rsidRPr="00183E27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ru-RU"/>
              </w:rPr>
              <w:t>Прокуратура</w:t>
            </w:r>
            <w:r w:rsidR="00602CAF">
              <w:rPr>
                <w:rFonts w:asciiTheme="minorHAnsi" w:hAnsiTheme="minorHAnsi" w:cstheme="minorHAnsi"/>
                <w:b/>
                <w:i/>
                <w:color w:val="0F243E" w:themeColor="text2" w:themeShade="80"/>
                <w:lang w:val="ru-RU"/>
              </w:rPr>
              <w:t xml:space="preserve"> Республики Саха (Якутия)</w:t>
            </w:r>
          </w:p>
          <w:p w:rsidR="00051041" w:rsidRPr="00211B79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Default="00367783" w:rsidP="00290447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</w:p>
          <w:p w:rsidR="00290447" w:rsidRDefault="00290447" w:rsidP="00290447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290447" w:rsidRPr="008D7303" w:rsidRDefault="00290447" w:rsidP="00290447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051041" w:rsidRPr="00477950" w:rsidRDefault="00051041" w:rsidP="00051041">
      <w:pPr>
        <w:jc w:val="center"/>
        <w:rPr>
          <w:b/>
          <w:sz w:val="25"/>
          <w:szCs w:val="25"/>
          <w:lang w:val="ru-RU"/>
        </w:rPr>
      </w:pPr>
    </w:p>
    <w:p w:rsidR="00051041" w:rsidRPr="00477950" w:rsidRDefault="00051041" w:rsidP="00051041">
      <w:pPr>
        <w:jc w:val="center"/>
        <w:rPr>
          <w:b/>
          <w:sz w:val="25"/>
          <w:szCs w:val="25"/>
          <w:lang w:val="ru-RU"/>
        </w:rPr>
      </w:pPr>
    </w:p>
    <w:p w:rsidR="000E49FE" w:rsidRDefault="00290447" w:rsidP="004A6008">
      <w:pPr>
        <w:jc w:val="right"/>
        <w:rPr>
          <w:sz w:val="25"/>
          <w:szCs w:val="25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058C63" wp14:editId="68E79026">
            <wp:extent cx="3055620" cy="1890379"/>
            <wp:effectExtent l="0" t="0" r="0" b="0"/>
            <wp:docPr id="10" name="Рисунок 10" descr="ÐÐ°ÑÑÐ¸Ð½ÐºÐ¸ Ð¿Ð¾ Ð·Ð°Ð¿ÑÐ¾ÑÑ ÐÐµ Ð¿Ð¾Ð´Ð¶Ð¸Ð³Ð°Ð¹ ÑÑÑÑÑ ÑÑÐ°Ð²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Ðµ Ð¿Ð¾Ð´Ð¶Ð¸Ð³Ð°Ð¹ ÑÑÑÑÑ ÑÑÐ°Ð²Ñ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40" cy="189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367783" w:rsidRDefault="00367783" w:rsidP="00EF1A2F">
      <w:pPr>
        <w:ind w:left="426"/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051041" w:rsidRPr="00F3634F" w:rsidRDefault="00F56A0D" w:rsidP="00497B85">
      <w:pPr>
        <w:rPr>
          <w:sz w:val="25"/>
          <w:szCs w:val="25"/>
        </w:rPr>
      </w:pPr>
      <w:r w:rsidRPr="00F56A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F1467A" w:rsidRDefault="00F1467A" w:rsidP="00320C68">
      <w:pPr>
        <w:ind w:left="-284"/>
        <w:jc w:val="right"/>
        <w:rPr>
          <w:lang w:val="ru-RU"/>
        </w:rPr>
      </w:pPr>
    </w:p>
    <w:p w:rsidR="00F1467A" w:rsidRDefault="00F1467A" w:rsidP="00320C68">
      <w:pPr>
        <w:ind w:left="-284"/>
        <w:jc w:val="right"/>
        <w:rPr>
          <w:lang w:val="ru-RU"/>
        </w:rPr>
      </w:pPr>
    </w:p>
    <w:p w:rsidR="004A6008" w:rsidRDefault="004A6008" w:rsidP="00320C68">
      <w:pPr>
        <w:ind w:left="-284"/>
        <w:jc w:val="right"/>
        <w:rPr>
          <w:lang w:val="ru-RU"/>
        </w:rPr>
      </w:pPr>
    </w:p>
    <w:p w:rsidR="004A6008" w:rsidRDefault="004A6008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477950" w:rsidRPr="00183E27" w:rsidRDefault="001D127F" w:rsidP="009B5758">
      <w:pPr>
        <w:ind w:left="-284"/>
        <w:jc w:val="center"/>
        <w:rPr>
          <w:b/>
          <w:color w:val="0F243E" w:themeColor="text2" w:themeShade="80"/>
          <w:lang w:val="ru-RU"/>
        </w:rPr>
      </w:pPr>
      <w:r w:rsidRPr="00183E27">
        <w:rPr>
          <w:b/>
          <w:color w:val="0F243E" w:themeColor="text2" w:themeShade="80"/>
          <w:lang w:val="ru-RU"/>
        </w:rPr>
        <w:t xml:space="preserve">г. </w:t>
      </w:r>
      <w:r w:rsidR="009B5758" w:rsidRPr="00183E27">
        <w:rPr>
          <w:b/>
          <w:color w:val="0F243E" w:themeColor="text2" w:themeShade="80"/>
          <w:lang w:val="ru-RU"/>
        </w:rPr>
        <w:t xml:space="preserve">Якутск, </w:t>
      </w:r>
      <w:r w:rsidR="00367783" w:rsidRPr="00183E27">
        <w:rPr>
          <w:b/>
          <w:color w:val="0F243E" w:themeColor="text2" w:themeShade="80"/>
          <w:lang w:val="ru-RU"/>
        </w:rPr>
        <w:t>20</w:t>
      </w:r>
      <w:r w:rsidR="001B5805">
        <w:rPr>
          <w:b/>
          <w:color w:val="0F243E" w:themeColor="text2" w:themeShade="80"/>
          <w:lang w:val="ru-RU"/>
        </w:rPr>
        <w:t>22</w:t>
      </w:r>
      <w:r w:rsidRPr="00183E27">
        <w:rPr>
          <w:b/>
          <w:color w:val="0F243E" w:themeColor="text2" w:themeShade="80"/>
          <w:lang w:val="ru-RU"/>
        </w:rPr>
        <w:t xml:space="preserve"> год</w:t>
      </w:r>
    </w:p>
    <w:sectPr w:rsidR="00477950" w:rsidRPr="00183E27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95" w:rsidRDefault="00942D95">
      <w:r>
        <w:separator/>
      </w:r>
    </w:p>
  </w:endnote>
  <w:endnote w:type="continuationSeparator" w:id="0">
    <w:p w:rsidR="00942D95" w:rsidRDefault="009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95" w:rsidRDefault="00942D95">
      <w:r>
        <w:separator/>
      </w:r>
    </w:p>
  </w:footnote>
  <w:footnote w:type="continuationSeparator" w:id="0">
    <w:p w:rsidR="00942D95" w:rsidRDefault="0094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2pt;height:48pt" o:bullet="t">
        <v:imagedata r:id="rId1" o:title="advocat"/>
      </v:shape>
    </w:pict>
  </w:numPicBullet>
  <w:numPicBullet w:numPicBulletId="1">
    <w:pict>
      <v:shape id="_x0000_i1054" type="#_x0000_t75" style="width:9.75pt;height:9.75pt" o:bullet="t">
        <v:imagedata r:id="rId2" o:title="BD21298_"/>
      </v:shape>
    </w:pict>
  </w:numPicBullet>
  <w:numPicBullet w:numPicBulletId="2">
    <w:pict>
      <v:shape id="_x0000_i1055" type="#_x0000_t75" style="width:11.25pt;height:11.25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B8"/>
    <w:rsid w:val="00000003"/>
    <w:rsid w:val="00006142"/>
    <w:rsid w:val="00006D87"/>
    <w:rsid w:val="00011EDB"/>
    <w:rsid w:val="00023BC1"/>
    <w:rsid w:val="000244A0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0E67B1"/>
    <w:rsid w:val="001006BF"/>
    <w:rsid w:val="00104D39"/>
    <w:rsid w:val="001116E6"/>
    <w:rsid w:val="0011639D"/>
    <w:rsid w:val="00120E52"/>
    <w:rsid w:val="0012289D"/>
    <w:rsid w:val="001229B4"/>
    <w:rsid w:val="00125F4E"/>
    <w:rsid w:val="00130097"/>
    <w:rsid w:val="00136241"/>
    <w:rsid w:val="00137351"/>
    <w:rsid w:val="00141D12"/>
    <w:rsid w:val="00142696"/>
    <w:rsid w:val="00144E1B"/>
    <w:rsid w:val="00146F52"/>
    <w:rsid w:val="001476CE"/>
    <w:rsid w:val="0015322B"/>
    <w:rsid w:val="001557CF"/>
    <w:rsid w:val="00156C83"/>
    <w:rsid w:val="00163DD3"/>
    <w:rsid w:val="00165D78"/>
    <w:rsid w:val="00170970"/>
    <w:rsid w:val="00170DAF"/>
    <w:rsid w:val="00172976"/>
    <w:rsid w:val="00175BFF"/>
    <w:rsid w:val="00183E27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5805"/>
    <w:rsid w:val="001B6CEF"/>
    <w:rsid w:val="001C0E3A"/>
    <w:rsid w:val="001C5BB3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D8"/>
    <w:rsid w:val="00241B56"/>
    <w:rsid w:val="00245F7A"/>
    <w:rsid w:val="00250934"/>
    <w:rsid w:val="00257505"/>
    <w:rsid w:val="002630F6"/>
    <w:rsid w:val="00266F44"/>
    <w:rsid w:val="00276C68"/>
    <w:rsid w:val="002900B4"/>
    <w:rsid w:val="00290447"/>
    <w:rsid w:val="002922BB"/>
    <w:rsid w:val="00292AEC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42009"/>
    <w:rsid w:val="00344F5B"/>
    <w:rsid w:val="00350003"/>
    <w:rsid w:val="00351C8F"/>
    <w:rsid w:val="003540F4"/>
    <w:rsid w:val="00361081"/>
    <w:rsid w:val="00362D9F"/>
    <w:rsid w:val="00366D4D"/>
    <w:rsid w:val="00367783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11E6"/>
    <w:rsid w:val="00441F0D"/>
    <w:rsid w:val="004538D4"/>
    <w:rsid w:val="0045480E"/>
    <w:rsid w:val="00455FB3"/>
    <w:rsid w:val="00457843"/>
    <w:rsid w:val="0046209E"/>
    <w:rsid w:val="004648F1"/>
    <w:rsid w:val="00477950"/>
    <w:rsid w:val="00480E54"/>
    <w:rsid w:val="0048362A"/>
    <w:rsid w:val="00487026"/>
    <w:rsid w:val="0049233A"/>
    <w:rsid w:val="00497B85"/>
    <w:rsid w:val="004A1012"/>
    <w:rsid w:val="004A3155"/>
    <w:rsid w:val="004A4304"/>
    <w:rsid w:val="004A6008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4F24"/>
    <w:rsid w:val="005361E2"/>
    <w:rsid w:val="005409DC"/>
    <w:rsid w:val="005460C5"/>
    <w:rsid w:val="00546CAF"/>
    <w:rsid w:val="005520E8"/>
    <w:rsid w:val="0055368B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3C36"/>
    <w:rsid w:val="005D2152"/>
    <w:rsid w:val="005D3A1D"/>
    <w:rsid w:val="005E38C1"/>
    <w:rsid w:val="005E5E3A"/>
    <w:rsid w:val="005E6EA9"/>
    <w:rsid w:val="005E7EF9"/>
    <w:rsid w:val="005F10AD"/>
    <w:rsid w:val="005F4E60"/>
    <w:rsid w:val="005F707D"/>
    <w:rsid w:val="00602CAF"/>
    <w:rsid w:val="006053E6"/>
    <w:rsid w:val="006067E7"/>
    <w:rsid w:val="00612658"/>
    <w:rsid w:val="0061478A"/>
    <w:rsid w:val="00614A3D"/>
    <w:rsid w:val="00614B76"/>
    <w:rsid w:val="00615B1B"/>
    <w:rsid w:val="0062385C"/>
    <w:rsid w:val="00623C59"/>
    <w:rsid w:val="00624085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92AE2"/>
    <w:rsid w:val="00694364"/>
    <w:rsid w:val="00694C09"/>
    <w:rsid w:val="006A64D6"/>
    <w:rsid w:val="006B0E04"/>
    <w:rsid w:val="006B529C"/>
    <w:rsid w:val="006B758E"/>
    <w:rsid w:val="006C2546"/>
    <w:rsid w:val="006D3B75"/>
    <w:rsid w:val="006D5EEE"/>
    <w:rsid w:val="006D75FC"/>
    <w:rsid w:val="006E0F57"/>
    <w:rsid w:val="006E3EA2"/>
    <w:rsid w:val="006E5500"/>
    <w:rsid w:val="006E5D23"/>
    <w:rsid w:val="006F114C"/>
    <w:rsid w:val="006F4A98"/>
    <w:rsid w:val="00701C00"/>
    <w:rsid w:val="0070481D"/>
    <w:rsid w:val="007112B8"/>
    <w:rsid w:val="007115CA"/>
    <w:rsid w:val="007136FC"/>
    <w:rsid w:val="00714347"/>
    <w:rsid w:val="007207BE"/>
    <w:rsid w:val="00733A52"/>
    <w:rsid w:val="00734BF8"/>
    <w:rsid w:val="00741B29"/>
    <w:rsid w:val="00750E5C"/>
    <w:rsid w:val="00761B15"/>
    <w:rsid w:val="00765F08"/>
    <w:rsid w:val="00773697"/>
    <w:rsid w:val="007740A9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2405B"/>
    <w:rsid w:val="008317FD"/>
    <w:rsid w:val="00831EAA"/>
    <w:rsid w:val="00837710"/>
    <w:rsid w:val="00842E7D"/>
    <w:rsid w:val="0084502B"/>
    <w:rsid w:val="00850E47"/>
    <w:rsid w:val="0085185F"/>
    <w:rsid w:val="00874A26"/>
    <w:rsid w:val="00881519"/>
    <w:rsid w:val="008828CD"/>
    <w:rsid w:val="00885EE3"/>
    <w:rsid w:val="0089018A"/>
    <w:rsid w:val="008924AB"/>
    <w:rsid w:val="00893EF4"/>
    <w:rsid w:val="0089695F"/>
    <w:rsid w:val="008A1FF3"/>
    <w:rsid w:val="008A21E9"/>
    <w:rsid w:val="008B43AF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396F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2D95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3DB6"/>
    <w:rsid w:val="009D4330"/>
    <w:rsid w:val="009D4CDB"/>
    <w:rsid w:val="009D5769"/>
    <w:rsid w:val="009D5817"/>
    <w:rsid w:val="009E1F99"/>
    <w:rsid w:val="009E2A02"/>
    <w:rsid w:val="009E3412"/>
    <w:rsid w:val="009E4502"/>
    <w:rsid w:val="009E78A0"/>
    <w:rsid w:val="009F71AB"/>
    <w:rsid w:val="00A00DCB"/>
    <w:rsid w:val="00A103D2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1658F"/>
    <w:rsid w:val="00B21CBF"/>
    <w:rsid w:val="00B221AF"/>
    <w:rsid w:val="00B35E06"/>
    <w:rsid w:val="00B409E6"/>
    <w:rsid w:val="00B4623B"/>
    <w:rsid w:val="00B478DA"/>
    <w:rsid w:val="00B51713"/>
    <w:rsid w:val="00B553AF"/>
    <w:rsid w:val="00B55505"/>
    <w:rsid w:val="00B57BCB"/>
    <w:rsid w:val="00B64903"/>
    <w:rsid w:val="00B649C4"/>
    <w:rsid w:val="00B66573"/>
    <w:rsid w:val="00B77558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10A30"/>
    <w:rsid w:val="00C128B1"/>
    <w:rsid w:val="00C16F83"/>
    <w:rsid w:val="00C21BDD"/>
    <w:rsid w:val="00C23E40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DD9"/>
    <w:rsid w:val="00CC7672"/>
    <w:rsid w:val="00CD20C6"/>
    <w:rsid w:val="00CE063B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966BC"/>
    <w:rsid w:val="00DA244F"/>
    <w:rsid w:val="00DA574E"/>
    <w:rsid w:val="00DA5AD4"/>
    <w:rsid w:val="00DA7677"/>
    <w:rsid w:val="00DB1790"/>
    <w:rsid w:val="00DB7224"/>
    <w:rsid w:val="00DC2037"/>
    <w:rsid w:val="00DC257C"/>
    <w:rsid w:val="00DE05B0"/>
    <w:rsid w:val="00DE3A40"/>
    <w:rsid w:val="00DF021D"/>
    <w:rsid w:val="00DF1DF5"/>
    <w:rsid w:val="00E03B55"/>
    <w:rsid w:val="00E03FC0"/>
    <w:rsid w:val="00E10051"/>
    <w:rsid w:val="00E14A24"/>
    <w:rsid w:val="00E31A3D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1467A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97475"/>
    <w:rsid w:val="00FA2849"/>
    <w:rsid w:val="00FA2F3D"/>
    <w:rsid w:val="00FA3459"/>
    <w:rsid w:val="00FA74B5"/>
    <w:rsid w:val="00FB39F9"/>
    <w:rsid w:val="00FB5C27"/>
    <w:rsid w:val="00FB5E73"/>
    <w:rsid w:val="00FB7EE7"/>
    <w:rsid w:val="00FC04B6"/>
    <w:rsid w:val="00FD231C"/>
    <w:rsid w:val="00FE236A"/>
    <w:rsid w:val="00FE58CB"/>
    <w:rsid w:val="00FE5DD4"/>
    <w:rsid w:val="00FF2FAE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  <w14:docId w14:val="35881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proksakha.ru/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7748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Кулаковская</cp:lastModifiedBy>
  <cp:revision>16</cp:revision>
  <cp:lastPrinted>2022-06-19T11:00:00Z</cp:lastPrinted>
  <dcterms:created xsi:type="dcterms:W3CDTF">2018-07-05T04:42:00Z</dcterms:created>
  <dcterms:modified xsi:type="dcterms:W3CDTF">2022-06-19T11:00:00Z</dcterms:modified>
</cp:coreProperties>
</file>